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Times New Roman" w:eastAsia="黑体" w:cs="Times New Roman"/>
          <w:b w:val="0"/>
          <w:bCs w:val="0"/>
          <w:sz w:val="32"/>
          <w:szCs w:val="40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40"/>
          <w:lang w:eastAsia="zh-CN"/>
        </w:rPr>
        <w:t>附件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40"/>
          <w:lang w:val="en-US" w:eastAsia="zh-CN"/>
        </w:rPr>
        <w:t>1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/>
        <w:jc w:val="center"/>
        <w:textAlignment w:val="baseline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瓯海区</w:t>
      </w:r>
      <w:r>
        <w:rPr>
          <w:rFonts w:hint="eastAsia" w:ascii="宋体" w:eastAsia="宋体"/>
          <w:b/>
          <w:bCs/>
          <w:sz w:val="32"/>
          <w:szCs w:val="40"/>
        </w:rPr>
        <w:t>学校</w:t>
      </w:r>
      <w:r>
        <w:rPr>
          <w:rFonts w:hint="eastAsia" w:eastAsia="宋体"/>
          <w:b/>
          <w:bCs/>
          <w:sz w:val="32"/>
          <w:szCs w:val="40"/>
        </w:rPr>
        <w:t>劳动教育骨干教师专题</w:t>
      </w:r>
      <w:r>
        <w:rPr>
          <w:rFonts w:hint="eastAsia"/>
          <w:b/>
          <w:bCs/>
          <w:sz w:val="32"/>
          <w:szCs w:val="40"/>
        </w:rPr>
        <w:t>培训</w:t>
      </w:r>
      <w:r>
        <w:rPr>
          <w:b/>
          <w:bCs/>
          <w:sz w:val="32"/>
          <w:szCs w:val="40"/>
        </w:rPr>
        <w:t>安排</w:t>
      </w:r>
      <w:r>
        <w:rPr>
          <w:rFonts w:hint="eastAsia"/>
          <w:b/>
          <w:bCs/>
          <w:sz w:val="32"/>
          <w:szCs w:val="40"/>
        </w:rPr>
        <w:t>表</w:t>
      </w:r>
    </w:p>
    <w:tbl>
      <w:tblPr>
        <w:tblStyle w:val="7"/>
        <w:tblW w:w="525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1717"/>
        <w:gridCol w:w="2991"/>
        <w:gridCol w:w="3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509" w:type="pct"/>
            <w:gridSpan w:val="2"/>
            <w:shd w:val="clear" w:color="auto" w:fill="B4C6E7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</w:rPr>
              <w:t>时间</w:t>
            </w:r>
          </w:p>
        </w:tc>
        <w:tc>
          <w:tcPr>
            <w:tcW w:w="1496" w:type="pct"/>
            <w:shd w:val="clear" w:color="auto" w:fill="B4C6E7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b/>
                <w:bCs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</w:rPr>
              <w:t>拟定授课主题</w:t>
            </w:r>
          </w:p>
        </w:tc>
        <w:tc>
          <w:tcPr>
            <w:tcW w:w="1993" w:type="pct"/>
            <w:shd w:val="clear" w:color="auto" w:fill="B4C6E7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b/>
                <w:bCs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</w:rPr>
              <w:t>授课专家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65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  <w:t>10月24日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  <w:t>9:00-1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  <w:t>:30</w:t>
            </w:r>
          </w:p>
        </w:tc>
        <w:tc>
          <w:tcPr>
            <w:tcW w:w="3490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  <w:t>报到、开班仪式</w:t>
            </w:r>
          </w:p>
          <w:p>
            <w:pPr>
              <w:pStyle w:val="2"/>
              <w:widowControl w:val="0"/>
              <w:ind w:left="0" w:firstLine="0" w:firstLineChars="0"/>
              <w:jc w:val="both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>报到地点：古南都玉澜庭酒店（南京市秦淮区中山东路532号）</w:t>
            </w:r>
          </w:p>
          <w:p>
            <w:pPr>
              <w:pStyle w:val="3"/>
              <w:widowControl w:val="0"/>
              <w:ind w:left="0" w:firstLine="0"/>
              <w:jc w:val="both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酒店电话：025-85552768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650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  <w:t>14:30-17:00</w:t>
            </w:r>
          </w:p>
        </w:tc>
        <w:tc>
          <w:tcPr>
            <w:tcW w:w="149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  <w:t>《劳动教育的实施策略和实施探索——以南京市劳动教育为例》</w:t>
            </w:r>
          </w:p>
        </w:tc>
        <w:tc>
          <w:tcPr>
            <w:tcW w:w="199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2"/>
                <w:sz w:val="24"/>
                <w:szCs w:val="24"/>
              </w:rPr>
              <w:t>王少峰：</w:t>
            </w:r>
            <w:r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  <w:t>南京市教育局教研室。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65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  <w:t>10月25日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  <w:t>8:30-11:30</w:t>
            </w:r>
          </w:p>
        </w:tc>
        <w:tc>
          <w:tcPr>
            <w:tcW w:w="149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  <w:t>《新时代劳动教育课程的开发与实施》</w:t>
            </w:r>
          </w:p>
        </w:tc>
        <w:tc>
          <w:tcPr>
            <w:tcW w:w="199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2"/>
                <w:sz w:val="24"/>
                <w:szCs w:val="24"/>
              </w:rPr>
              <w:t>刘海林：</w:t>
            </w:r>
            <w:r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  <w:t>教育部基础教育劳动教学专业委员会委员，江苏省特级正高级教师，省教学名师，南京市二十七高级中学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650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  <w:t>14:00-17:00</w:t>
            </w:r>
          </w:p>
        </w:tc>
        <w:tc>
          <w:tcPr>
            <w:tcW w:w="149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  <w:t>《课题赋能创新劳动教育》</w:t>
            </w:r>
          </w:p>
        </w:tc>
        <w:tc>
          <w:tcPr>
            <w:tcW w:w="199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2"/>
                <w:sz w:val="24"/>
                <w:szCs w:val="24"/>
              </w:rPr>
              <w:t>郑炜：</w:t>
            </w:r>
            <w:r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  <w:t>中小学高级教师，南京市栖霞</w:t>
            </w:r>
          </w:p>
          <w:p>
            <w:pPr>
              <w:widowControl/>
              <w:jc w:val="both"/>
              <w:rPr>
                <w:rFonts w:hint="default" w:ascii="Times New Roman" w:hAnsi="Times New Roman" w:eastAsia="仿宋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  <w:t>区燕子矶中心小学校长、支部书记。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65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  <w:t>10月26日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  <w:t>8:30-11:30</w:t>
            </w:r>
          </w:p>
        </w:tc>
        <w:tc>
          <w:tcPr>
            <w:tcW w:w="3490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2"/>
                <w:sz w:val="24"/>
                <w:szCs w:val="24"/>
              </w:rPr>
              <w:t>学校考察：南京农业大学实验小学</w:t>
            </w:r>
          </w:p>
          <w:p>
            <w:pPr>
              <w:widowControl/>
              <w:jc w:val="both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  <w:t>1.学校基本情况介绍；</w:t>
            </w:r>
          </w:p>
          <w:p>
            <w:pPr>
              <w:widowControl/>
              <w:jc w:val="both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  <w:t>2.微讲座；</w:t>
            </w:r>
          </w:p>
          <w:p>
            <w:pPr>
              <w:widowControl/>
              <w:jc w:val="both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  <w:t>3.座谈交流。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650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  <w:t>14:00-17:00</w:t>
            </w:r>
          </w:p>
        </w:tc>
        <w:tc>
          <w:tcPr>
            <w:tcW w:w="3490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仿宋" w:cs="Times New Roman"/>
                <w:b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2"/>
                <w:sz w:val="24"/>
                <w:szCs w:val="24"/>
              </w:rPr>
              <w:t>学校考察：南京金陵汇文学校</w:t>
            </w:r>
          </w:p>
          <w:p>
            <w:pPr>
              <w:widowControl/>
              <w:jc w:val="both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  <w:t>1.学校基本情况介绍；</w:t>
            </w:r>
          </w:p>
          <w:p>
            <w:pPr>
              <w:widowControl/>
              <w:jc w:val="both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  <w:t>2.微讲座；</w:t>
            </w:r>
          </w:p>
          <w:p>
            <w:pPr>
              <w:widowControl/>
              <w:jc w:val="both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  <w:t>3.座谈交流。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65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  <w:t>10月27日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  <w:t>8:30-11:30</w:t>
            </w:r>
          </w:p>
        </w:tc>
        <w:tc>
          <w:tcPr>
            <w:tcW w:w="149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  <w:t>《把握新时代劳动教育的基本关系，科学实施劳动课程》</w:t>
            </w:r>
          </w:p>
        </w:tc>
        <w:tc>
          <w:tcPr>
            <w:tcW w:w="199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2"/>
                <w:sz w:val="24"/>
                <w:szCs w:val="24"/>
              </w:rPr>
              <w:t>顾建军：</w:t>
            </w:r>
            <w:r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  <w:t>教育学博士，教授，博士生导师。原南京师范大学教育科学学院院长、教育科学研究院院长，兼任南京师范大学现代教育技术中心主任。国务院学位委员会学科评议组(教育学)成员。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650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  <w:t>14:00-17:00</w:t>
            </w:r>
          </w:p>
        </w:tc>
        <w:tc>
          <w:tcPr>
            <w:tcW w:w="149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  <w:t>《中小学劳动教育课程建设与实施——以晓庄学院顶山实小为例》</w:t>
            </w:r>
          </w:p>
        </w:tc>
        <w:tc>
          <w:tcPr>
            <w:tcW w:w="199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2"/>
                <w:sz w:val="24"/>
                <w:szCs w:val="24"/>
              </w:rPr>
              <w:t>唐小俊：</w:t>
            </w:r>
            <w:r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  <w:t>教育学博士，美国佛罗里达大学访问学者，南京师范大学硕士生导师，南京晓庄学院教师教育学院副教授。参与中小学国家课程标准和教科书编写。曾主持和参与多项国家和省部级项目。现任南京晓庄学院附属小学党总支书记、校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5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  <w:t>10月28日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  <w:t>8:30-11:30</w:t>
            </w:r>
          </w:p>
        </w:tc>
        <w:tc>
          <w:tcPr>
            <w:tcW w:w="149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  <w:t>《基于劳动课程标准的浙江实践》</w:t>
            </w:r>
          </w:p>
        </w:tc>
        <w:tc>
          <w:tcPr>
            <w:tcW w:w="199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宋体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2"/>
                <w:sz w:val="24"/>
                <w:szCs w:val="24"/>
              </w:rPr>
              <w:t>管光海：</w:t>
            </w:r>
            <w:r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  <w:t>浙江省教育厅教研室综合部副主任，教育部技术（信息技术、通用技术）教学指导专委会副主任委员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650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  <w:t>14:00-17:00</w:t>
            </w:r>
          </w:p>
        </w:tc>
        <w:tc>
          <w:tcPr>
            <w:tcW w:w="3490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</w:rPr>
              <w:t>结业仪式、愉快返程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rFonts w:hint="eastAsia" w:ascii="仿宋" w:hAnsi="仿宋" w:eastAsia="仿宋" w:cs="仿宋"/>
          <w:bCs/>
          <w:kern w:val="2"/>
        </w:rPr>
      </w:pPr>
      <w:r>
        <w:rPr>
          <w:rFonts w:hint="eastAsia" w:ascii="仿宋" w:hAnsi="仿宋" w:eastAsia="仿宋" w:cs="仿宋"/>
          <w:bCs/>
          <w:kern w:val="2"/>
        </w:rPr>
        <w:t>注：（1）以上课表为初拟课表，如因专家时间原因顺序可在本时间段内相互调换，如因特殊原因需调整课程和专家，将调换国内同等级别的专家为学员授课指导。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lang w:val="en-US" w:eastAsia="zh-CN"/>
        </w:rPr>
      </w:pPr>
      <w:r>
        <w:rPr>
          <w:rFonts w:hint="eastAsia" w:ascii="仿宋" w:hAnsi="仿宋" w:eastAsia="仿宋" w:cs="仿宋"/>
          <w:bCs/>
          <w:kern w:val="2"/>
        </w:rPr>
        <w:t>（2）教育实践安排具体以实践学校安排为准。</w:t>
      </w:r>
    </w:p>
    <w:sectPr>
      <w:pgSz w:w="11906" w:h="16839"/>
      <w:pgMar w:top="1014" w:right="1264" w:bottom="964" w:left="1348" w:header="0" w:footer="0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dit="readOnly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doNotUseIndentAsNumberingTabStop/>
    <w:compatSetting w:name="compatibilityMode" w:uri="http://schemas.microsoft.com/office/word" w:val="14"/>
  </w:compat>
  <w:docVars>
    <w:docVar w:name="commondata" w:val="eyJoZGlkIjoiNjIwNzYxNzEzMDE3MDQwZDg2NWUyYjZhMzdhYTliZDcifQ=="/>
  </w:docVars>
  <w:rsids>
    <w:rsidRoot w:val="00000000"/>
    <w:rsid w:val="44AD63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Times New Roman" w:hAnsi="Times New Roman" w:eastAsia="黑体"/>
      <w:b/>
      <w:bCs/>
      <w:sz w:val="32"/>
      <w:szCs w:val="32"/>
    </w:rPr>
  </w:style>
  <w:style w:type="paragraph" w:styleId="6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书正文1"/>
    <w:basedOn w:val="1"/>
    <w:next w:val="3"/>
    <w:uiPriority w:val="0"/>
    <w:pPr>
      <w:spacing w:line="520" w:lineRule="exact"/>
      <w:ind w:firstLine="200" w:firstLineChars="200"/>
    </w:pPr>
  </w:style>
  <w:style w:type="paragraph" w:styleId="3">
    <w:name w:val="Body Text"/>
    <w:basedOn w:val="1"/>
    <w:next w:val="1"/>
    <w:uiPriority w:val="0"/>
    <w:pPr>
      <w:ind w:left="200"/>
    </w:pPr>
    <w:rPr>
      <w:rFonts w:ascii="仿宋" w:hAnsi="仿宋" w:eastAsia="仿宋" w:cs="仿宋"/>
      <w:sz w:val="24"/>
      <w:szCs w:val="24"/>
      <w:lang w:val="zh-CN" w:bidi="zh-CN"/>
    </w:rPr>
  </w:style>
  <w:style w:type="paragraph" w:customStyle="1" w:styleId="9">
    <w:name w:val="*正文"/>
    <w:basedOn w:val="1"/>
    <w:qFormat/>
    <w:uiPriority w:val="0"/>
    <w:pPr>
      <w:spacing w:line="360" w:lineRule="auto"/>
      <w:ind w:firstLine="200" w:firstLineChars="200"/>
    </w:pPr>
    <w:rPr>
      <w:rFonts w:ascii="宋体" w:hAnsi="宋体" w:eastAsia="仿宋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000 0 1 1 1 1"/>
    <sectPr/>
  </customProps>
</customData>
</file>

<file path=customXml/itemProps1.xml><?xml version="1.0" encoding="utf-8"?>
<ds:datastoreItem xmlns:ds="http://schemas.openxmlformats.org/officeDocument/2006/customXml" ds:itemID="{6ECF8039-A414-4084-8574-EC0F2A7164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3</Pages>
  <Words>0</Words>
  <Characters>2365</Characters>
  <Lines>0</Lines>
  <Paragraphs>12</Paragraphs>
  <TotalTime>4</TotalTime>
  <ScaleCrop>false</ScaleCrop>
  <LinksUpToDate>false</LinksUpToDate>
  <CharactersWithSpaces>3154</CharactersWithSpaces>
  <Application>WPS Office_12.1.0.15404_F1E327BC-269C-435d-A152-05C5408002CA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2023-06-16T09:14:00Z</dcterms:created>
  <dc:creator>amanda </dc:creator>
  <cp:lastModifiedBy>王小丹</cp:lastModifiedBy>
  <cp:lastPrinted>2023-10-12T07:47:00Z</cp:lastPrinted>
  <dcterms:modified xsi:type="dcterms:W3CDTF">2023-10-18T05:45:35Z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A995CD8939B94ABDAD9B7BADF24C992E_13</vt:lpwstr>
  </property>
</Properties>
</file>