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01805">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69FB5487">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467989A4">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0F9E01DE">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40F21362">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721173BD">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447AF071">
      <w:pPr>
        <w:keepNext w:val="0"/>
        <w:keepLines w:val="0"/>
        <w:widowControl w:val="0"/>
        <w:suppressLineNumbers w:val="0"/>
        <w:spacing w:before="0" w:beforeAutospacing="0" w:after="0" w:afterAutospacing="0"/>
        <w:ind w:left="0" w:right="0"/>
        <w:jc w:val="center"/>
        <w:rPr>
          <w:rStyle w:val="14"/>
          <w:rFonts w:hint="eastAsia" w:ascii="黑体" w:hAnsi="宋体" w:eastAsia="黑体" w:cs="黑体"/>
          <w:i w:val="0"/>
          <w:iCs w:val="0"/>
          <w:caps w:val="0"/>
          <w:color w:val="333333"/>
          <w:spacing w:val="0"/>
          <w:sz w:val="44"/>
          <w:szCs w:val="44"/>
          <w:highlight w:val="none"/>
          <w:lang w:eastAsia="zh-CN"/>
        </w:rPr>
      </w:pPr>
    </w:p>
    <w:p w14:paraId="7830D320">
      <w:pPr>
        <w:bidi w:val="0"/>
        <w:jc w:val="center"/>
        <w:rPr>
          <w:rFonts w:hint="eastAsia" w:ascii="黑体" w:hAnsi="黑体" w:eastAsia="黑体" w:cs="黑体"/>
          <w:sz w:val="44"/>
          <w:szCs w:val="44"/>
        </w:rPr>
      </w:pPr>
      <w:bookmarkStart w:id="0" w:name="_Toc25539"/>
      <w:r>
        <w:rPr>
          <w:rFonts w:hint="eastAsia" w:ascii="黑体" w:hAnsi="黑体" w:eastAsia="黑体" w:cs="黑体"/>
          <w:sz w:val="44"/>
          <w:szCs w:val="44"/>
          <w:lang w:eastAsia="zh-CN"/>
        </w:rPr>
        <w:t>温州市瓯海区教师发展中心2023</w:t>
      </w:r>
      <w:r>
        <w:rPr>
          <w:rFonts w:hint="eastAsia" w:ascii="黑体" w:hAnsi="黑体" w:eastAsia="黑体" w:cs="黑体"/>
          <w:sz w:val="44"/>
          <w:szCs w:val="44"/>
        </w:rPr>
        <w:t>年度单位决算</w:t>
      </w:r>
      <w:bookmarkEnd w:id="0"/>
    </w:p>
    <w:p w14:paraId="3372BDAF">
      <w:pPr>
        <w:rPr>
          <w:rStyle w:val="14"/>
          <w:rFonts w:hint="eastAsia" w:ascii="仿宋" w:hAnsi="仿宋" w:eastAsia="仿宋" w:cs="仿宋"/>
          <w:b/>
          <w:bCs w:val="0"/>
          <w:i w:val="0"/>
          <w:iCs w:val="0"/>
          <w:caps w:val="0"/>
          <w:color w:val="333333"/>
          <w:spacing w:val="0"/>
          <w:sz w:val="44"/>
          <w:szCs w:val="44"/>
          <w:highlight w:val="none"/>
        </w:rPr>
      </w:pPr>
      <w:r>
        <w:br w:type="page"/>
      </w:r>
    </w:p>
    <w:p w14:paraId="7BFD2675">
      <w:pPr>
        <w:pStyle w:val="10"/>
        <w:keepNext w:val="0"/>
        <w:keepLines w:val="0"/>
        <w:widowControl/>
        <w:suppressLineNumbers w:val="0"/>
        <w:ind w:left="0" w:firstLine="0"/>
        <w:jc w:val="both"/>
        <w:rPr>
          <w:rStyle w:val="14"/>
          <w:rFonts w:hint="eastAsia" w:ascii="仿宋" w:hAnsi="仿宋" w:eastAsia="仿宋" w:cs="仿宋"/>
          <w:b/>
          <w:bCs w:val="0"/>
          <w:i w:val="0"/>
          <w:iCs w:val="0"/>
          <w:caps w:val="0"/>
          <w:color w:val="333333"/>
          <w:spacing w:val="0"/>
          <w:sz w:val="44"/>
          <w:szCs w:val="44"/>
          <w:highlight w:val="none"/>
        </w:rPr>
        <w:sectPr>
          <w:pgSz w:w="11906" w:h="16838"/>
          <w:pgMar w:top="1440" w:right="1800" w:bottom="1440" w:left="1800" w:header="851" w:footer="992" w:gutter="0"/>
          <w:pgNumType w:fmt="decimal"/>
          <w:cols w:space="425" w:num="1"/>
          <w:docGrid w:type="lines" w:linePitch="312" w:charSpace="0"/>
        </w:sectPr>
      </w:pPr>
    </w:p>
    <w:p w14:paraId="4402FB03">
      <w:pPr>
        <w:pStyle w:val="10"/>
        <w:keepNext w:val="0"/>
        <w:keepLines w:val="0"/>
        <w:widowControl/>
        <w:suppressLineNumbers w:val="0"/>
        <w:ind w:left="0" w:firstLine="0"/>
        <w:jc w:val="both"/>
        <w:rPr>
          <w:rStyle w:val="14"/>
          <w:rFonts w:hint="eastAsia" w:ascii="仿宋" w:hAnsi="仿宋" w:eastAsia="仿宋" w:cs="仿宋"/>
          <w:b/>
          <w:bCs w:val="0"/>
          <w:i w:val="0"/>
          <w:iCs w:val="0"/>
          <w:caps w:val="0"/>
          <w:color w:val="333333"/>
          <w:spacing w:val="0"/>
          <w:sz w:val="44"/>
          <w:szCs w:val="44"/>
          <w:highlight w:val="none"/>
        </w:rPr>
      </w:pPr>
    </w:p>
    <w:sdt>
      <w:sdtPr>
        <w:rPr>
          <w:rFonts w:ascii="宋体" w:hAnsi="宋体" w:eastAsia="宋体" w:cstheme="minorBidi"/>
          <w:b/>
          <w:bCs/>
          <w:kern w:val="2"/>
          <w:sz w:val="32"/>
          <w:szCs w:val="40"/>
          <w:lang w:val="en-US" w:eastAsia="zh-CN" w:bidi="ar-SA"/>
        </w:rPr>
        <w:id w:val="147464394"/>
        <w:docPartObj>
          <w:docPartGallery w:val="Table of Contents"/>
          <w:docPartUnique/>
        </w:docPartObj>
      </w:sdtPr>
      <w:sdtEndPr>
        <w:rPr>
          <w:rFonts w:hint="default" w:ascii="Arial" w:hAnsi="Arial" w:eastAsia="Arial" w:cs="Arial"/>
          <w:b/>
          <w:bCs/>
          <w:i w:val="0"/>
          <w:iCs w:val="0"/>
          <w:caps w:val="0"/>
          <w:color w:val="333333"/>
          <w:spacing w:val="0"/>
          <w:kern w:val="2"/>
          <w:sz w:val="21"/>
          <w:szCs w:val="13"/>
          <w:highlight w:val="none"/>
          <w:lang w:val="en-US" w:eastAsia="zh-CN" w:bidi="ar-SA"/>
        </w:rPr>
      </w:sdtEndPr>
      <w:sdtContent>
        <w:p w14:paraId="6CA44F39">
          <w:pPr>
            <w:spacing w:before="0" w:beforeLines="0" w:after="0" w:afterLines="0" w:line="240" w:lineRule="auto"/>
            <w:ind w:left="0" w:leftChars="0" w:right="0" w:rightChars="0" w:firstLine="0" w:firstLineChars="0"/>
            <w:jc w:val="center"/>
            <w:rPr>
              <w:b/>
              <w:bCs/>
              <w:sz w:val="32"/>
              <w:szCs w:val="40"/>
            </w:rPr>
          </w:pPr>
          <w:r>
            <w:rPr>
              <w:rFonts w:ascii="宋体" w:hAnsi="宋体" w:eastAsia="宋体"/>
              <w:b/>
              <w:bCs/>
              <w:sz w:val="32"/>
              <w:szCs w:val="40"/>
            </w:rPr>
            <w:t>目录</w:t>
          </w:r>
        </w:p>
        <w:p w14:paraId="4F23AF2D">
          <w:pPr>
            <w:pStyle w:val="8"/>
            <w:tabs>
              <w:tab w:val="right" w:leader="dot" w:pos="8306"/>
            </w:tabs>
          </w:pPr>
          <w:r>
            <w:rPr>
              <w:rFonts w:hint="default" w:ascii="Arial" w:hAnsi="Arial" w:eastAsia="Arial" w:cs="Arial"/>
              <w:i w:val="0"/>
              <w:iCs w:val="0"/>
              <w:caps w:val="0"/>
              <w:color w:val="333333"/>
              <w:spacing w:val="0"/>
              <w:sz w:val="13"/>
              <w:szCs w:val="13"/>
              <w:highlight w:val="none"/>
            </w:rPr>
            <w:fldChar w:fldCharType="begin"/>
          </w:r>
          <w:r>
            <w:rPr>
              <w:rFonts w:hint="default" w:ascii="Arial" w:hAnsi="Arial" w:eastAsia="Arial" w:cs="Arial"/>
              <w:i w:val="0"/>
              <w:iCs w:val="0"/>
              <w:caps w:val="0"/>
              <w:color w:val="333333"/>
              <w:spacing w:val="0"/>
              <w:sz w:val="13"/>
              <w:szCs w:val="13"/>
              <w:highlight w:val="none"/>
            </w:rPr>
            <w:instrText xml:space="preserve">TOC \o "1-2" \h \u</w:instrText>
          </w:r>
          <w:r>
            <w:rPr>
              <w:rFonts w:hint="default" w:ascii="Arial" w:hAnsi="Arial" w:eastAsia="Arial" w:cs="Arial"/>
              <w:i w:val="0"/>
              <w:iCs w:val="0"/>
              <w:caps w:val="0"/>
              <w:color w:val="333333"/>
              <w:spacing w:val="0"/>
              <w:sz w:val="13"/>
              <w:szCs w:val="13"/>
              <w:highlight w:val="none"/>
            </w:rPr>
            <w:fldChar w:fldCharType="separate"/>
          </w: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_Toc21098 </w:instrText>
          </w:r>
          <w:r>
            <w:rPr>
              <w:rFonts w:hint="default" w:ascii="Arial" w:hAnsi="Arial" w:eastAsia="Arial" w:cs="Arial"/>
              <w:i w:val="0"/>
              <w:iCs w:val="0"/>
              <w:caps w:val="0"/>
              <w:spacing w:val="0"/>
              <w:szCs w:val="13"/>
              <w:highlight w:val="none"/>
            </w:rPr>
            <w:fldChar w:fldCharType="separate"/>
          </w:r>
          <w:r>
            <w:rPr>
              <w:rFonts w:hint="eastAsia" w:ascii="黑体" w:hAnsi="黑体" w:eastAsia="黑体"/>
              <w:bCs/>
              <w:szCs w:val="24"/>
              <w:highlight w:val="none"/>
              <w:lang w:val="en-US" w:eastAsia="zh-CN"/>
            </w:rPr>
            <w:t>一、概况</w:t>
          </w:r>
          <w:r>
            <w:tab/>
          </w:r>
          <w:r>
            <w:fldChar w:fldCharType="begin"/>
          </w:r>
          <w:r>
            <w:instrText xml:space="preserve"> PAGEREF _Toc21098 \h </w:instrText>
          </w:r>
          <w:r>
            <w:fldChar w:fldCharType="separate"/>
          </w:r>
          <w:r>
            <w:t>2</w:t>
          </w:r>
          <w:r>
            <w:fldChar w:fldCharType="end"/>
          </w:r>
          <w:r>
            <w:rPr>
              <w:rFonts w:hint="default" w:ascii="Arial" w:hAnsi="Arial" w:eastAsia="Arial" w:cs="Arial"/>
              <w:i w:val="0"/>
              <w:iCs w:val="0"/>
              <w:caps w:val="0"/>
              <w:color w:val="333333"/>
              <w:spacing w:val="0"/>
              <w:szCs w:val="13"/>
              <w:highlight w:val="none"/>
            </w:rPr>
            <w:fldChar w:fldCharType="end"/>
          </w:r>
        </w:p>
        <w:p w14:paraId="39D90F0E">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_Toc19339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bCs/>
              <w:szCs w:val="24"/>
              <w:highlight w:val="none"/>
              <w:lang w:val="en-US" w:eastAsia="zh-CN"/>
            </w:rPr>
            <w:t>（一）单位职责</w:t>
          </w:r>
          <w:r>
            <w:tab/>
          </w:r>
          <w:r>
            <w:fldChar w:fldCharType="begin"/>
          </w:r>
          <w:r>
            <w:instrText xml:space="preserve"> PAGEREF _Toc19339 \h </w:instrText>
          </w:r>
          <w:r>
            <w:fldChar w:fldCharType="separate"/>
          </w:r>
          <w:r>
            <w:t>2</w:t>
          </w:r>
          <w:r>
            <w:fldChar w:fldCharType="end"/>
          </w:r>
          <w:r>
            <w:rPr>
              <w:rFonts w:hint="default" w:ascii="Arial" w:hAnsi="Arial" w:eastAsia="Arial" w:cs="Arial"/>
              <w:i w:val="0"/>
              <w:iCs w:val="0"/>
              <w:caps w:val="0"/>
              <w:color w:val="333333"/>
              <w:spacing w:val="0"/>
              <w:szCs w:val="13"/>
              <w:highlight w:val="none"/>
            </w:rPr>
            <w:fldChar w:fldCharType="end"/>
          </w:r>
        </w:p>
        <w:p w14:paraId="31044C7F">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_Toc1682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bCs/>
              <w:szCs w:val="24"/>
              <w:highlight w:val="none"/>
              <w:lang w:val="en-US" w:eastAsia="zh-CN"/>
            </w:rPr>
            <w:t>（二）机构设置</w:t>
          </w:r>
          <w:r>
            <w:tab/>
          </w:r>
          <w:r>
            <w:fldChar w:fldCharType="begin"/>
          </w:r>
          <w:r>
            <w:instrText xml:space="preserve"> PAGEREF _Toc1682 \h </w:instrText>
          </w:r>
          <w:r>
            <w:fldChar w:fldCharType="separate"/>
          </w:r>
          <w:r>
            <w:t>2</w:t>
          </w:r>
          <w:r>
            <w:fldChar w:fldCharType="end"/>
          </w:r>
          <w:r>
            <w:rPr>
              <w:rFonts w:hint="default" w:ascii="Arial" w:hAnsi="Arial" w:eastAsia="Arial" w:cs="Arial"/>
              <w:i w:val="0"/>
              <w:iCs w:val="0"/>
              <w:caps w:val="0"/>
              <w:color w:val="333333"/>
              <w:spacing w:val="0"/>
              <w:szCs w:val="13"/>
              <w:highlight w:val="none"/>
            </w:rPr>
            <w:fldChar w:fldCharType="end"/>
          </w:r>
        </w:p>
        <w:p w14:paraId="7E13B456">
          <w:pPr>
            <w:pStyle w:val="8"/>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_Toc622 </w:instrText>
          </w:r>
          <w:r>
            <w:rPr>
              <w:rFonts w:hint="default" w:ascii="Arial" w:hAnsi="Arial" w:eastAsia="Arial" w:cs="Arial"/>
              <w:i w:val="0"/>
              <w:iCs w:val="0"/>
              <w:caps w:val="0"/>
              <w:spacing w:val="0"/>
              <w:szCs w:val="13"/>
              <w:highlight w:val="none"/>
            </w:rPr>
            <w:fldChar w:fldCharType="separate"/>
          </w:r>
          <w:r>
            <w:rPr>
              <w:rFonts w:hint="eastAsia" w:ascii="黑体" w:hAnsi="黑体" w:eastAsia="黑体"/>
              <w:bCs/>
              <w:szCs w:val="24"/>
              <w:highlight w:val="none"/>
              <w:lang w:val="en-US" w:eastAsia="zh-CN"/>
            </w:rPr>
            <w:t>二、2023年度单位决算公开表</w:t>
          </w:r>
          <w:r>
            <w:tab/>
          </w:r>
          <w:r>
            <w:fldChar w:fldCharType="begin"/>
          </w:r>
          <w:r>
            <w:instrText xml:space="preserve"> PAGEREF _Toc622 \h </w:instrText>
          </w:r>
          <w:r>
            <w:fldChar w:fldCharType="separate"/>
          </w:r>
          <w:r>
            <w:t>3</w:t>
          </w:r>
          <w:r>
            <w:fldChar w:fldCharType="end"/>
          </w:r>
          <w:r>
            <w:rPr>
              <w:rFonts w:hint="default" w:ascii="Arial" w:hAnsi="Arial" w:eastAsia="Arial" w:cs="Arial"/>
              <w:i w:val="0"/>
              <w:iCs w:val="0"/>
              <w:caps w:val="0"/>
              <w:color w:val="333333"/>
              <w:spacing w:val="0"/>
              <w:szCs w:val="13"/>
              <w:highlight w:val="none"/>
            </w:rPr>
            <w:fldChar w:fldCharType="end"/>
          </w:r>
        </w:p>
        <w:p w14:paraId="54E1BD6D">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_Toc26486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2023年度收入支出决算总表</w:t>
          </w:r>
          <w:r>
            <w:tab/>
          </w:r>
          <w:r>
            <w:fldChar w:fldCharType="begin"/>
          </w:r>
          <w:r>
            <w:instrText xml:space="preserve"> PAGEREF _Toc26486 \h </w:instrText>
          </w:r>
          <w:r>
            <w:fldChar w:fldCharType="separate"/>
          </w:r>
          <w:r>
            <w:t>3</w:t>
          </w:r>
          <w:r>
            <w:fldChar w:fldCharType="end"/>
          </w:r>
          <w:r>
            <w:rPr>
              <w:rFonts w:hint="default" w:ascii="Arial" w:hAnsi="Arial" w:eastAsia="Arial" w:cs="Arial"/>
              <w:i w:val="0"/>
              <w:iCs w:val="0"/>
              <w:caps w:val="0"/>
              <w:color w:val="333333"/>
              <w:spacing w:val="0"/>
              <w:szCs w:val="13"/>
              <w:highlight w:val="none"/>
            </w:rPr>
            <w:fldChar w:fldCharType="end"/>
          </w:r>
        </w:p>
        <w:p w14:paraId="37955A01">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_Toc20536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2023年度收入决算表（分单位）</w:t>
          </w:r>
          <w:r>
            <w:tab/>
          </w:r>
          <w:r>
            <w:fldChar w:fldCharType="begin"/>
          </w:r>
          <w:r>
            <w:instrText xml:space="preserve"> PAGEREF _Toc20536 \h </w:instrText>
          </w:r>
          <w:r>
            <w:fldChar w:fldCharType="separate"/>
          </w:r>
          <w:r>
            <w:t>5</w:t>
          </w:r>
          <w:r>
            <w:fldChar w:fldCharType="end"/>
          </w:r>
          <w:r>
            <w:rPr>
              <w:rFonts w:hint="default" w:ascii="Arial" w:hAnsi="Arial" w:eastAsia="Arial" w:cs="Arial"/>
              <w:i w:val="0"/>
              <w:iCs w:val="0"/>
              <w:caps w:val="0"/>
              <w:color w:val="333333"/>
              <w:spacing w:val="0"/>
              <w:szCs w:val="13"/>
              <w:highlight w:val="none"/>
            </w:rPr>
            <w:fldChar w:fldCharType="end"/>
          </w:r>
        </w:p>
        <w:p w14:paraId="767D14BC">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_Toc10579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2023年度收入决算表（分科目）</w:t>
          </w:r>
          <w:r>
            <w:tab/>
          </w:r>
          <w:r>
            <w:fldChar w:fldCharType="begin"/>
          </w:r>
          <w:r>
            <w:instrText xml:space="preserve"> PAGEREF _Toc10579 \h </w:instrText>
          </w:r>
          <w:r>
            <w:fldChar w:fldCharType="separate"/>
          </w:r>
          <w:r>
            <w:t>6</w:t>
          </w:r>
          <w:r>
            <w:fldChar w:fldCharType="end"/>
          </w:r>
          <w:r>
            <w:rPr>
              <w:rFonts w:hint="default" w:ascii="Arial" w:hAnsi="Arial" w:eastAsia="Arial" w:cs="Arial"/>
              <w:i w:val="0"/>
              <w:iCs w:val="0"/>
              <w:caps w:val="0"/>
              <w:color w:val="333333"/>
              <w:spacing w:val="0"/>
              <w:szCs w:val="13"/>
              <w:highlight w:val="none"/>
            </w:rPr>
            <w:fldChar w:fldCharType="end"/>
          </w:r>
        </w:p>
        <w:p w14:paraId="7C9772BB">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_Toc4877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2023年度支出决算表（分单位）</w:t>
          </w:r>
          <w:r>
            <w:tab/>
          </w:r>
          <w:r>
            <w:fldChar w:fldCharType="begin"/>
          </w:r>
          <w:r>
            <w:instrText xml:space="preserve"> PAGEREF _Toc4877 \h </w:instrText>
          </w:r>
          <w:r>
            <w:fldChar w:fldCharType="separate"/>
          </w:r>
          <w:r>
            <w:t>9</w:t>
          </w:r>
          <w:r>
            <w:fldChar w:fldCharType="end"/>
          </w:r>
          <w:r>
            <w:rPr>
              <w:rFonts w:hint="default" w:ascii="Arial" w:hAnsi="Arial" w:eastAsia="Arial" w:cs="Arial"/>
              <w:i w:val="0"/>
              <w:iCs w:val="0"/>
              <w:caps w:val="0"/>
              <w:color w:val="333333"/>
              <w:spacing w:val="0"/>
              <w:szCs w:val="13"/>
              <w:highlight w:val="none"/>
            </w:rPr>
            <w:fldChar w:fldCharType="end"/>
          </w:r>
        </w:p>
        <w:p w14:paraId="11EDD00E">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_Toc10545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2023年度支出决算表（分科目）</w:t>
          </w:r>
          <w:r>
            <w:tab/>
          </w:r>
          <w:r>
            <w:fldChar w:fldCharType="begin"/>
          </w:r>
          <w:r>
            <w:instrText xml:space="preserve"> PAGEREF _Toc10545 \h </w:instrText>
          </w:r>
          <w:r>
            <w:fldChar w:fldCharType="separate"/>
          </w:r>
          <w:r>
            <w:t>10</w:t>
          </w:r>
          <w:r>
            <w:fldChar w:fldCharType="end"/>
          </w:r>
          <w:r>
            <w:rPr>
              <w:rFonts w:hint="default" w:ascii="Arial" w:hAnsi="Arial" w:eastAsia="Arial" w:cs="Arial"/>
              <w:i w:val="0"/>
              <w:iCs w:val="0"/>
              <w:caps w:val="0"/>
              <w:color w:val="333333"/>
              <w:spacing w:val="0"/>
              <w:szCs w:val="13"/>
              <w:highlight w:val="none"/>
            </w:rPr>
            <w:fldChar w:fldCharType="end"/>
          </w:r>
        </w:p>
        <w:p w14:paraId="6E69307F">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_Toc5501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2023年度财政拨款收入支出决算总表</w:t>
          </w:r>
          <w:r>
            <w:tab/>
          </w:r>
          <w:r>
            <w:fldChar w:fldCharType="begin"/>
          </w:r>
          <w:r>
            <w:instrText xml:space="preserve"> PAGEREF _Toc5501 \h </w:instrText>
          </w:r>
          <w:r>
            <w:fldChar w:fldCharType="separate"/>
          </w:r>
          <w:r>
            <w:t>12</w:t>
          </w:r>
          <w:r>
            <w:fldChar w:fldCharType="end"/>
          </w:r>
          <w:r>
            <w:rPr>
              <w:rFonts w:hint="default" w:ascii="Arial" w:hAnsi="Arial" w:eastAsia="Arial" w:cs="Arial"/>
              <w:i w:val="0"/>
              <w:iCs w:val="0"/>
              <w:caps w:val="0"/>
              <w:color w:val="333333"/>
              <w:spacing w:val="0"/>
              <w:szCs w:val="13"/>
              <w:highlight w:val="none"/>
            </w:rPr>
            <w:fldChar w:fldCharType="end"/>
          </w:r>
        </w:p>
        <w:p w14:paraId="5C194D37">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_Toc2657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2023年度一般公共预算财政拨款支出决算表</w:t>
          </w:r>
          <w:r>
            <w:tab/>
          </w:r>
          <w:r>
            <w:fldChar w:fldCharType="begin"/>
          </w:r>
          <w:r>
            <w:instrText xml:space="preserve"> PAGEREF _Toc2657 \h </w:instrText>
          </w:r>
          <w:r>
            <w:fldChar w:fldCharType="separate"/>
          </w:r>
          <w:r>
            <w:t>14</w:t>
          </w:r>
          <w:r>
            <w:fldChar w:fldCharType="end"/>
          </w:r>
          <w:r>
            <w:rPr>
              <w:rFonts w:hint="default" w:ascii="Arial" w:hAnsi="Arial" w:eastAsia="Arial" w:cs="Arial"/>
              <w:i w:val="0"/>
              <w:iCs w:val="0"/>
              <w:caps w:val="0"/>
              <w:color w:val="333333"/>
              <w:spacing w:val="0"/>
              <w:szCs w:val="13"/>
              <w:highlight w:val="none"/>
            </w:rPr>
            <w:fldChar w:fldCharType="end"/>
          </w:r>
        </w:p>
        <w:p w14:paraId="05966A5A">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_Toc27795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2023年度一般公共预算财政拨款基本支出决算明细表</w:t>
          </w:r>
          <w:r>
            <w:tab/>
          </w:r>
          <w:r>
            <w:fldChar w:fldCharType="begin"/>
          </w:r>
          <w:r>
            <w:instrText xml:space="preserve"> PAGEREF _Toc27795 \h </w:instrText>
          </w:r>
          <w:r>
            <w:fldChar w:fldCharType="separate"/>
          </w:r>
          <w:r>
            <w:t>17</w:t>
          </w:r>
          <w:r>
            <w:fldChar w:fldCharType="end"/>
          </w:r>
          <w:r>
            <w:rPr>
              <w:rFonts w:hint="default" w:ascii="Arial" w:hAnsi="Arial" w:eastAsia="Arial" w:cs="Arial"/>
              <w:i w:val="0"/>
              <w:iCs w:val="0"/>
              <w:caps w:val="0"/>
              <w:color w:val="333333"/>
              <w:spacing w:val="0"/>
              <w:szCs w:val="13"/>
              <w:highlight w:val="none"/>
            </w:rPr>
            <w:fldChar w:fldCharType="end"/>
          </w:r>
        </w:p>
        <w:p w14:paraId="5DEF0A73">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_Toc30928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2023年度政府性基金预算财政拨款收入支出决算表</w:t>
          </w:r>
          <w:r>
            <w:tab/>
          </w:r>
          <w:r>
            <w:fldChar w:fldCharType="begin"/>
          </w:r>
          <w:r>
            <w:instrText xml:space="preserve"> PAGEREF _Toc30928 \h </w:instrText>
          </w:r>
          <w:r>
            <w:fldChar w:fldCharType="separate"/>
          </w:r>
          <w:r>
            <w:t>19</w:t>
          </w:r>
          <w:r>
            <w:fldChar w:fldCharType="end"/>
          </w:r>
          <w:r>
            <w:rPr>
              <w:rFonts w:hint="default" w:ascii="Arial" w:hAnsi="Arial" w:eastAsia="Arial" w:cs="Arial"/>
              <w:i w:val="0"/>
              <w:iCs w:val="0"/>
              <w:caps w:val="0"/>
              <w:color w:val="333333"/>
              <w:spacing w:val="0"/>
              <w:szCs w:val="13"/>
              <w:highlight w:val="none"/>
            </w:rPr>
            <w:fldChar w:fldCharType="end"/>
          </w:r>
        </w:p>
        <w:p w14:paraId="0221BA71">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_Toc6989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2023年度国有资本经营预算财政拨款支出决算表</w:t>
          </w:r>
          <w:r>
            <w:tab/>
          </w:r>
          <w:r>
            <w:fldChar w:fldCharType="begin"/>
          </w:r>
          <w:r>
            <w:instrText xml:space="preserve"> PAGEREF _Toc6989 \h </w:instrText>
          </w:r>
          <w:r>
            <w:fldChar w:fldCharType="separate"/>
          </w:r>
          <w:r>
            <w:t>20</w:t>
          </w:r>
          <w:r>
            <w:fldChar w:fldCharType="end"/>
          </w:r>
          <w:r>
            <w:rPr>
              <w:rFonts w:hint="default" w:ascii="Arial" w:hAnsi="Arial" w:eastAsia="Arial" w:cs="Arial"/>
              <w:i w:val="0"/>
              <w:iCs w:val="0"/>
              <w:caps w:val="0"/>
              <w:color w:val="333333"/>
              <w:spacing w:val="0"/>
              <w:szCs w:val="13"/>
              <w:highlight w:val="none"/>
            </w:rPr>
            <w:fldChar w:fldCharType="end"/>
          </w:r>
        </w:p>
        <w:p w14:paraId="05EA3356">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_Toc32556 </w:instrText>
          </w:r>
          <w:r>
            <w:rPr>
              <w:rFonts w:hint="default" w:ascii="Arial" w:hAnsi="Arial" w:eastAsia="Arial" w:cs="Arial"/>
              <w:i w:val="0"/>
              <w:iCs w:val="0"/>
              <w:caps w:val="0"/>
              <w:spacing w:val="0"/>
              <w:szCs w:val="13"/>
              <w:highlight w:val="none"/>
            </w:rPr>
            <w:fldChar w:fldCharType="separate"/>
          </w:r>
          <w:r>
            <w:rPr>
              <w:rFonts w:hint="eastAsia" w:ascii="楷体" w:hAnsi="楷体" w:eastAsia="楷体" w:cs="楷体"/>
              <w:bCs/>
              <w:lang w:val="en-US" w:eastAsia="zh-CN"/>
            </w:rPr>
            <w:t>2023年度财政拨款“三公”经费支出决算表</w:t>
          </w:r>
          <w:r>
            <w:tab/>
          </w:r>
          <w:r>
            <w:fldChar w:fldCharType="begin"/>
          </w:r>
          <w:r>
            <w:instrText xml:space="preserve"> PAGEREF _Toc32556 \h </w:instrText>
          </w:r>
          <w:r>
            <w:fldChar w:fldCharType="separate"/>
          </w:r>
          <w:r>
            <w:t>21</w:t>
          </w:r>
          <w:r>
            <w:fldChar w:fldCharType="end"/>
          </w:r>
          <w:r>
            <w:rPr>
              <w:rFonts w:hint="default" w:ascii="Arial" w:hAnsi="Arial" w:eastAsia="Arial" w:cs="Arial"/>
              <w:i w:val="0"/>
              <w:iCs w:val="0"/>
              <w:caps w:val="0"/>
              <w:color w:val="333333"/>
              <w:spacing w:val="0"/>
              <w:szCs w:val="13"/>
              <w:highlight w:val="none"/>
            </w:rPr>
            <w:fldChar w:fldCharType="end"/>
          </w:r>
        </w:p>
        <w:p w14:paraId="7AF758D9">
          <w:pPr>
            <w:pStyle w:val="8"/>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_Toc20158 </w:instrText>
          </w:r>
          <w:r>
            <w:rPr>
              <w:rFonts w:hint="default" w:ascii="Arial" w:hAnsi="Arial" w:eastAsia="Arial" w:cs="Arial"/>
              <w:i w:val="0"/>
              <w:iCs w:val="0"/>
              <w:caps w:val="0"/>
              <w:spacing w:val="0"/>
              <w:szCs w:val="13"/>
              <w:highlight w:val="none"/>
            </w:rPr>
            <w:fldChar w:fldCharType="separate"/>
          </w:r>
          <w:r>
            <w:rPr>
              <w:rFonts w:hint="eastAsia" w:ascii="黑体" w:hAnsi="黑体" w:eastAsia="黑体"/>
              <w:bCs/>
              <w:szCs w:val="24"/>
              <w:highlight w:val="none"/>
              <w:lang w:val="en-US" w:eastAsia="zh-CN"/>
            </w:rPr>
            <w:t>三、2023年度单位决算情况说明</w:t>
          </w:r>
          <w:r>
            <w:tab/>
          </w:r>
          <w:r>
            <w:fldChar w:fldCharType="begin"/>
          </w:r>
          <w:r>
            <w:instrText xml:space="preserve"> PAGEREF _Toc20158 \h </w:instrText>
          </w:r>
          <w:r>
            <w:fldChar w:fldCharType="separate"/>
          </w:r>
          <w:r>
            <w:t>22</w:t>
          </w:r>
          <w:r>
            <w:fldChar w:fldCharType="end"/>
          </w:r>
          <w:r>
            <w:rPr>
              <w:rFonts w:hint="default" w:ascii="Arial" w:hAnsi="Arial" w:eastAsia="Arial" w:cs="Arial"/>
              <w:i w:val="0"/>
              <w:iCs w:val="0"/>
              <w:caps w:val="0"/>
              <w:color w:val="333333"/>
              <w:spacing w:val="0"/>
              <w:szCs w:val="13"/>
              <w:highlight w:val="none"/>
            </w:rPr>
            <w:fldChar w:fldCharType="end"/>
          </w:r>
          <w:bookmarkStart w:id="79" w:name="_GoBack"/>
          <w:bookmarkEnd w:id="79"/>
        </w:p>
        <w:p w14:paraId="4C23C6B9">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_Toc5864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（一）收入支出决算总体情况说明</w:t>
          </w:r>
          <w:r>
            <w:tab/>
          </w:r>
          <w:r>
            <w:fldChar w:fldCharType="begin"/>
          </w:r>
          <w:r>
            <w:instrText xml:space="preserve"> PAGEREF _Toc5864 \h </w:instrText>
          </w:r>
          <w:r>
            <w:fldChar w:fldCharType="separate"/>
          </w:r>
          <w:r>
            <w:t>22</w:t>
          </w:r>
          <w:r>
            <w:fldChar w:fldCharType="end"/>
          </w:r>
          <w:r>
            <w:rPr>
              <w:rFonts w:hint="default" w:ascii="Arial" w:hAnsi="Arial" w:eastAsia="Arial" w:cs="Arial"/>
              <w:i w:val="0"/>
              <w:iCs w:val="0"/>
              <w:caps w:val="0"/>
              <w:color w:val="333333"/>
              <w:spacing w:val="0"/>
              <w:szCs w:val="13"/>
              <w:highlight w:val="none"/>
            </w:rPr>
            <w:fldChar w:fldCharType="end"/>
          </w:r>
        </w:p>
        <w:p w14:paraId="571D7CDD">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_Toc24692 </w:instrText>
          </w:r>
          <w:r>
            <w:rPr>
              <w:rFonts w:hint="default" w:ascii="Arial" w:hAnsi="Arial" w:eastAsia="Arial" w:cs="Arial"/>
              <w:i w:val="0"/>
              <w:iCs w:val="0"/>
              <w:caps w:val="0"/>
              <w:spacing w:val="0"/>
              <w:szCs w:val="13"/>
              <w:highlight w:val="none"/>
            </w:rPr>
            <w:fldChar w:fldCharType="separate"/>
          </w:r>
          <w:r>
            <w:rPr>
              <w:rFonts w:hint="eastAsia" w:ascii="黑体" w:hAnsi="黑体" w:eastAsia="黑体"/>
              <w:bCs/>
              <w:szCs w:val="24"/>
              <w:highlight w:val="none"/>
              <w:lang w:val="en-US" w:eastAsia="zh-CN"/>
            </w:rPr>
            <w:t>（二）收入决算情况说明</w:t>
          </w:r>
          <w:r>
            <w:tab/>
          </w:r>
          <w:r>
            <w:fldChar w:fldCharType="begin"/>
          </w:r>
          <w:r>
            <w:instrText xml:space="preserve"> PAGEREF _Toc24692 \h </w:instrText>
          </w:r>
          <w:r>
            <w:fldChar w:fldCharType="separate"/>
          </w:r>
          <w:r>
            <w:t>22</w:t>
          </w:r>
          <w:r>
            <w:fldChar w:fldCharType="end"/>
          </w:r>
          <w:r>
            <w:rPr>
              <w:rFonts w:hint="default" w:ascii="Arial" w:hAnsi="Arial" w:eastAsia="Arial" w:cs="Arial"/>
              <w:i w:val="0"/>
              <w:iCs w:val="0"/>
              <w:caps w:val="0"/>
              <w:color w:val="333333"/>
              <w:spacing w:val="0"/>
              <w:szCs w:val="13"/>
              <w:highlight w:val="none"/>
            </w:rPr>
            <w:fldChar w:fldCharType="end"/>
          </w:r>
        </w:p>
        <w:p w14:paraId="410A6695">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_Toc2466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（三）支出决算情况说明</w:t>
          </w:r>
          <w:r>
            <w:tab/>
          </w:r>
          <w:r>
            <w:fldChar w:fldCharType="begin"/>
          </w:r>
          <w:r>
            <w:instrText xml:space="preserve"> PAGEREF _Toc2466 \h </w:instrText>
          </w:r>
          <w:r>
            <w:fldChar w:fldCharType="separate"/>
          </w:r>
          <w:r>
            <w:t>22</w:t>
          </w:r>
          <w:r>
            <w:fldChar w:fldCharType="end"/>
          </w:r>
          <w:r>
            <w:rPr>
              <w:rFonts w:hint="default" w:ascii="Arial" w:hAnsi="Arial" w:eastAsia="Arial" w:cs="Arial"/>
              <w:i w:val="0"/>
              <w:iCs w:val="0"/>
              <w:caps w:val="0"/>
              <w:color w:val="333333"/>
              <w:spacing w:val="0"/>
              <w:szCs w:val="13"/>
              <w:highlight w:val="none"/>
            </w:rPr>
            <w:fldChar w:fldCharType="end"/>
          </w:r>
        </w:p>
        <w:p w14:paraId="47F670E4">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_Toc30933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（四）财政拨款收入支出决算总体情况说明</w:t>
          </w:r>
          <w:r>
            <w:tab/>
          </w:r>
          <w:r>
            <w:fldChar w:fldCharType="begin"/>
          </w:r>
          <w:r>
            <w:instrText xml:space="preserve"> PAGEREF _Toc30933 \h </w:instrText>
          </w:r>
          <w:r>
            <w:fldChar w:fldCharType="separate"/>
          </w:r>
          <w:r>
            <w:t>22</w:t>
          </w:r>
          <w:r>
            <w:fldChar w:fldCharType="end"/>
          </w:r>
          <w:r>
            <w:rPr>
              <w:rFonts w:hint="default" w:ascii="Arial" w:hAnsi="Arial" w:eastAsia="Arial" w:cs="Arial"/>
              <w:i w:val="0"/>
              <w:iCs w:val="0"/>
              <w:caps w:val="0"/>
              <w:color w:val="333333"/>
              <w:spacing w:val="0"/>
              <w:szCs w:val="13"/>
              <w:highlight w:val="none"/>
            </w:rPr>
            <w:fldChar w:fldCharType="end"/>
          </w:r>
        </w:p>
        <w:p w14:paraId="5686710F">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_Toc13945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（五）一般公共预算财政拨款支出决算情况说明</w:t>
          </w:r>
          <w:r>
            <w:tab/>
          </w:r>
          <w:r>
            <w:fldChar w:fldCharType="begin"/>
          </w:r>
          <w:r>
            <w:instrText xml:space="preserve"> PAGEREF _Toc13945 \h </w:instrText>
          </w:r>
          <w:r>
            <w:fldChar w:fldCharType="separate"/>
          </w:r>
          <w:r>
            <w:t>23</w:t>
          </w:r>
          <w:r>
            <w:fldChar w:fldCharType="end"/>
          </w:r>
          <w:r>
            <w:rPr>
              <w:rFonts w:hint="default" w:ascii="Arial" w:hAnsi="Arial" w:eastAsia="Arial" w:cs="Arial"/>
              <w:i w:val="0"/>
              <w:iCs w:val="0"/>
              <w:caps w:val="0"/>
              <w:color w:val="333333"/>
              <w:spacing w:val="0"/>
              <w:szCs w:val="13"/>
              <w:highlight w:val="none"/>
            </w:rPr>
            <w:fldChar w:fldCharType="end"/>
          </w:r>
        </w:p>
        <w:p w14:paraId="00FE3FBA">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_Toc14728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（六）一般公共预算财政拨款基本支出决算情况说明</w:t>
          </w:r>
          <w:r>
            <w:tab/>
          </w:r>
          <w:r>
            <w:fldChar w:fldCharType="begin"/>
          </w:r>
          <w:r>
            <w:instrText xml:space="preserve"> PAGEREF _Toc14728 \h </w:instrText>
          </w:r>
          <w:r>
            <w:fldChar w:fldCharType="separate"/>
          </w:r>
          <w:r>
            <w:t>25</w:t>
          </w:r>
          <w:r>
            <w:fldChar w:fldCharType="end"/>
          </w:r>
          <w:r>
            <w:rPr>
              <w:rFonts w:hint="default" w:ascii="Arial" w:hAnsi="Arial" w:eastAsia="Arial" w:cs="Arial"/>
              <w:i w:val="0"/>
              <w:iCs w:val="0"/>
              <w:caps w:val="0"/>
              <w:color w:val="333333"/>
              <w:spacing w:val="0"/>
              <w:szCs w:val="13"/>
              <w:highlight w:val="none"/>
            </w:rPr>
            <w:fldChar w:fldCharType="end"/>
          </w:r>
        </w:p>
        <w:p w14:paraId="2054404F">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_Toc9043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（七）政府性基金预算财政拨款支出决算总体情况说明</w:t>
          </w:r>
          <w:r>
            <w:tab/>
          </w:r>
          <w:r>
            <w:fldChar w:fldCharType="begin"/>
          </w:r>
          <w:r>
            <w:instrText xml:space="preserve"> PAGEREF _Toc9043 \h </w:instrText>
          </w:r>
          <w:r>
            <w:fldChar w:fldCharType="separate"/>
          </w:r>
          <w:r>
            <w:t>26</w:t>
          </w:r>
          <w:r>
            <w:fldChar w:fldCharType="end"/>
          </w:r>
          <w:r>
            <w:rPr>
              <w:rFonts w:hint="default" w:ascii="Arial" w:hAnsi="Arial" w:eastAsia="Arial" w:cs="Arial"/>
              <w:i w:val="0"/>
              <w:iCs w:val="0"/>
              <w:caps w:val="0"/>
              <w:color w:val="333333"/>
              <w:spacing w:val="0"/>
              <w:szCs w:val="13"/>
              <w:highlight w:val="none"/>
            </w:rPr>
            <w:fldChar w:fldCharType="end"/>
          </w:r>
        </w:p>
        <w:p w14:paraId="5F1B1895">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_Toc22584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（八）国有资本经营预算财政拨款支出决算总体情况说明</w:t>
          </w:r>
          <w:r>
            <w:tab/>
          </w:r>
          <w:r>
            <w:fldChar w:fldCharType="begin"/>
          </w:r>
          <w:r>
            <w:instrText xml:space="preserve"> PAGEREF _Toc22584 \h </w:instrText>
          </w:r>
          <w:r>
            <w:fldChar w:fldCharType="separate"/>
          </w:r>
          <w:r>
            <w:t>27</w:t>
          </w:r>
          <w:r>
            <w:fldChar w:fldCharType="end"/>
          </w:r>
          <w:r>
            <w:rPr>
              <w:rFonts w:hint="default" w:ascii="Arial" w:hAnsi="Arial" w:eastAsia="Arial" w:cs="Arial"/>
              <w:i w:val="0"/>
              <w:iCs w:val="0"/>
              <w:caps w:val="0"/>
              <w:color w:val="333333"/>
              <w:spacing w:val="0"/>
              <w:szCs w:val="13"/>
              <w:highlight w:val="none"/>
            </w:rPr>
            <w:fldChar w:fldCharType="end"/>
          </w:r>
        </w:p>
        <w:p w14:paraId="740B455F">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_Toc16683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（九）财政拨款“三公”经费支出决算情况说明</w:t>
          </w:r>
          <w:r>
            <w:tab/>
          </w:r>
          <w:r>
            <w:fldChar w:fldCharType="begin"/>
          </w:r>
          <w:r>
            <w:instrText xml:space="preserve"> PAGEREF _Toc16683 \h </w:instrText>
          </w:r>
          <w:r>
            <w:fldChar w:fldCharType="separate"/>
          </w:r>
          <w:r>
            <w:t>27</w:t>
          </w:r>
          <w:r>
            <w:fldChar w:fldCharType="end"/>
          </w:r>
          <w:r>
            <w:rPr>
              <w:rFonts w:hint="default" w:ascii="Arial" w:hAnsi="Arial" w:eastAsia="Arial" w:cs="Arial"/>
              <w:i w:val="0"/>
              <w:iCs w:val="0"/>
              <w:caps w:val="0"/>
              <w:color w:val="333333"/>
              <w:spacing w:val="0"/>
              <w:szCs w:val="13"/>
              <w:highlight w:val="none"/>
            </w:rPr>
            <w:fldChar w:fldCharType="end"/>
          </w:r>
        </w:p>
        <w:p w14:paraId="22BB1C20">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_Toc5149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（十）机关运行经费支出说明</w:t>
          </w:r>
          <w:r>
            <w:tab/>
          </w:r>
          <w:r>
            <w:fldChar w:fldCharType="begin"/>
          </w:r>
          <w:r>
            <w:instrText xml:space="preserve"> PAGEREF _Toc5149 \h </w:instrText>
          </w:r>
          <w:r>
            <w:fldChar w:fldCharType="separate"/>
          </w:r>
          <w:r>
            <w:t>29</w:t>
          </w:r>
          <w:r>
            <w:fldChar w:fldCharType="end"/>
          </w:r>
          <w:r>
            <w:rPr>
              <w:rFonts w:hint="default" w:ascii="Arial" w:hAnsi="Arial" w:eastAsia="Arial" w:cs="Arial"/>
              <w:i w:val="0"/>
              <w:iCs w:val="0"/>
              <w:caps w:val="0"/>
              <w:color w:val="333333"/>
              <w:spacing w:val="0"/>
              <w:szCs w:val="13"/>
              <w:highlight w:val="none"/>
            </w:rPr>
            <w:fldChar w:fldCharType="end"/>
          </w:r>
        </w:p>
        <w:p w14:paraId="63BCB481">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_Toc17363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（十一）政府采购支出说明</w:t>
          </w:r>
          <w:r>
            <w:tab/>
          </w:r>
          <w:r>
            <w:fldChar w:fldCharType="begin"/>
          </w:r>
          <w:r>
            <w:instrText xml:space="preserve"> PAGEREF _Toc17363 \h </w:instrText>
          </w:r>
          <w:r>
            <w:fldChar w:fldCharType="separate"/>
          </w:r>
          <w:r>
            <w:t>29</w:t>
          </w:r>
          <w:r>
            <w:fldChar w:fldCharType="end"/>
          </w:r>
          <w:r>
            <w:rPr>
              <w:rFonts w:hint="default" w:ascii="Arial" w:hAnsi="Arial" w:eastAsia="Arial" w:cs="Arial"/>
              <w:i w:val="0"/>
              <w:iCs w:val="0"/>
              <w:caps w:val="0"/>
              <w:color w:val="333333"/>
              <w:spacing w:val="0"/>
              <w:szCs w:val="13"/>
              <w:highlight w:val="none"/>
            </w:rPr>
            <w:fldChar w:fldCharType="end"/>
          </w:r>
        </w:p>
        <w:p w14:paraId="54DB20B5">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_Toc1339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（十二）国有资产占有使用情况说明</w:t>
          </w:r>
          <w:r>
            <w:tab/>
          </w:r>
          <w:r>
            <w:fldChar w:fldCharType="begin"/>
          </w:r>
          <w:r>
            <w:instrText xml:space="preserve"> PAGEREF _Toc1339 \h </w:instrText>
          </w:r>
          <w:r>
            <w:fldChar w:fldCharType="separate"/>
          </w:r>
          <w:r>
            <w:t>29</w:t>
          </w:r>
          <w:r>
            <w:fldChar w:fldCharType="end"/>
          </w:r>
          <w:r>
            <w:rPr>
              <w:rFonts w:hint="default" w:ascii="Arial" w:hAnsi="Arial" w:eastAsia="Arial" w:cs="Arial"/>
              <w:i w:val="0"/>
              <w:iCs w:val="0"/>
              <w:caps w:val="0"/>
              <w:color w:val="333333"/>
              <w:spacing w:val="0"/>
              <w:szCs w:val="13"/>
              <w:highlight w:val="none"/>
            </w:rPr>
            <w:fldChar w:fldCharType="end"/>
          </w:r>
        </w:p>
        <w:p w14:paraId="087F7001">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_Toc12503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（十三）预算绩效情况说明</w:t>
          </w:r>
          <w:r>
            <w:tab/>
          </w:r>
          <w:r>
            <w:fldChar w:fldCharType="begin"/>
          </w:r>
          <w:r>
            <w:instrText xml:space="preserve"> PAGEREF _Toc12503 \h </w:instrText>
          </w:r>
          <w:r>
            <w:fldChar w:fldCharType="separate"/>
          </w:r>
          <w:r>
            <w:t>29</w:t>
          </w:r>
          <w:r>
            <w:fldChar w:fldCharType="end"/>
          </w:r>
          <w:r>
            <w:rPr>
              <w:rFonts w:hint="default" w:ascii="Arial" w:hAnsi="Arial" w:eastAsia="Arial" w:cs="Arial"/>
              <w:i w:val="0"/>
              <w:iCs w:val="0"/>
              <w:caps w:val="0"/>
              <w:color w:val="333333"/>
              <w:spacing w:val="0"/>
              <w:szCs w:val="13"/>
              <w:highlight w:val="none"/>
            </w:rPr>
            <w:fldChar w:fldCharType="end"/>
          </w:r>
        </w:p>
        <w:p w14:paraId="037DF3C2">
          <w:pPr>
            <w:pStyle w:val="9"/>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_Toc31289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（十四）关于2023年单位决算公开报表中分项和合计数存在误差的说明</w:t>
          </w:r>
          <w:r>
            <w:tab/>
          </w:r>
          <w:r>
            <w:fldChar w:fldCharType="begin"/>
          </w:r>
          <w:r>
            <w:instrText xml:space="preserve"> PAGEREF _Toc31289 \h </w:instrText>
          </w:r>
          <w:r>
            <w:fldChar w:fldCharType="separate"/>
          </w:r>
          <w:r>
            <w:t>35</w:t>
          </w:r>
          <w:r>
            <w:fldChar w:fldCharType="end"/>
          </w:r>
          <w:r>
            <w:rPr>
              <w:rFonts w:hint="default" w:ascii="Arial" w:hAnsi="Arial" w:eastAsia="Arial" w:cs="Arial"/>
              <w:i w:val="0"/>
              <w:iCs w:val="0"/>
              <w:caps w:val="0"/>
              <w:color w:val="333333"/>
              <w:spacing w:val="0"/>
              <w:szCs w:val="13"/>
              <w:highlight w:val="none"/>
            </w:rPr>
            <w:fldChar w:fldCharType="end"/>
          </w:r>
        </w:p>
        <w:p w14:paraId="13A1B800">
          <w:pPr>
            <w:pStyle w:val="8"/>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_Toc9824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四、名词解释</w:t>
          </w:r>
          <w:r>
            <w:tab/>
          </w:r>
          <w:r>
            <w:fldChar w:fldCharType="begin"/>
          </w:r>
          <w:r>
            <w:instrText xml:space="preserve"> PAGEREF _Toc9824 \h </w:instrText>
          </w:r>
          <w:r>
            <w:fldChar w:fldCharType="separate"/>
          </w:r>
          <w:r>
            <w:t>35</w:t>
          </w:r>
          <w:r>
            <w:fldChar w:fldCharType="end"/>
          </w:r>
          <w:r>
            <w:rPr>
              <w:rFonts w:hint="default" w:ascii="Arial" w:hAnsi="Arial" w:eastAsia="Arial" w:cs="Arial"/>
              <w:i w:val="0"/>
              <w:iCs w:val="0"/>
              <w:caps w:val="0"/>
              <w:color w:val="333333"/>
              <w:spacing w:val="0"/>
              <w:szCs w:val="13"/>
              <w:highlight w:val="none"/>
            </w:rPr>
            <w:fldChar w:fldCharType="end"/>
          </w:r>
        </w:p>
        <w:p w14:paraId="71157182">
          <w:pPr>
            <w:pStyle w:val="8"/>
            <w:tabs>
              <w:tab w:val="right" w:leader="dot" w:pos="8306"/>
            </w:tabs>
          </w:pPr>
          <w:r>
            <w:rPr>
              <w:rFonts w:hint="default" w:ascii="Arial" w:hAnsi="Arial" w:eastAsia="Arial" w:cs="Arial"/>
              <w:i w:val="0"/>
              <w:iCs w:val="0"/>
              <w:caps w:val="0"/>
              <w:color w:val="333333"/>
              <w:spacing w:val="0"/>
              <w:szCs w:val="13"/>
              <w:highlight w:val="none"/>
            </w:rPr>
            <w:fldChar w:fldCharType="begin"/>
          </w:r>
          <w:r>
            <w:rPr>
              <w:rFonts w:hint="default" w:ascii="Arial" w:hAnsi="Arial" w:eastAsia="Arial" w:cs="Arial"/>
              <w:i w:val="0"/>
              <w:iCs w:val="0"/>
              <w:caps w:val="0"/>
              <w:spacing w:val="0"/>
              <w:szCs w:val="13"/>
              <w:highlight w:val="none"/>
            </w:rPr>
            <w:instrText xml:space="preserve"> HYPERLINK \l _Toc564 </w:instrText>
          </w:r>
          <w:r>
            <w:rPr>
              <w:rFonts w:hint="default" w:ascii="Arial" w:hAnsi="Arial" w:eastAsia="Arial" w:cs="Arial"/>
              <w:i w:val="0"/>
              <w:iCs w:val="0"/>
              <w:caps w:val="0"/>
              <w:spacing w:val="0"/>
              <w:szCs w:val="13"/>
              <w:highlight w:val="none"/>
            </w:rPr>
            <w:fldChar w:fldCharType="separate"/>
          </w:r>
          <w:r>
            <w:rPr>
              <w:rFonts w:hint="eastAsia" w:ascii="黑体" w:hAnsi="宋体" w:eastAsia="黑体" w:cs="黑体"/>
              <w:kern w:val="2"/>
              <w:szCs w:val="32"/>
              <w:lang w:val="en-US" w:eastAsia="zh-CN"/>
            </w:rPr>
            <w:t>五、附件</w:t>
          </w:r>
          <w:r>
            <w:tab/>
          </w:r>
          <w:r>
            <w:fldChar w:fldCharType="begin"/>
          </w:r>
          <w:r>
            <w:instrText xml:space="preserve"> PAGEREF _Toc564 \h </w:instrText>
          </w:r>
          <w:r>
            <w:fldChar w:fldCharType="separate"/>
          </w:r>
          <w:r>
            <w:t>39</w:t>
          </w:r>
          <w:r>
            <w:fldChar w:fldCharType="end"/>
          </w:r>
          <w:r>
            <w:rPr>
              <w:rFonts w:hint="default" w:ascii="Arial" w:hAnsi="Arial" w:eastAsia="Arial" w:cs="Arial"/>
              <w:i w:val="0"/>
              <w:iCs w:val="0"/>
              <w:caps w:val="0"/>
              <w:color w:val="333333"/>
              <w:spacing w:val="0"/>
              <w:szCs w:val="13"/>
              <w:highlight w:val="none"/>
            </w:rPr>
            <w:fldChar w:fldCharType="end"/>
          </w:r>
        </w:p>
        <w:p w14:paraId="7C9298E0">
          <w:pPr>
            <w:keepNext w:val="0"/>
            <w:keepLines w:val="0"/>
            <w:widowControl/>
            <w:suppressLineNumbers w:val="0"/>
            <w:spacing w:before="0" w:beforeAutospacing="0" w:after="0" w:afterAutospacing="0" w:line="600" w:lineRule="atLeast"/>
            <w:ind w:right="0"/>
            <w:jc w:val="both"/>
          </w:pPr>
          <w:r>
            <w:rPr>
              <w:rFonts w:hint="default" w:ascii="Arial" w:hAnsi="Arial" w:eastAsia="Arial" w:cs="Arial"/>
              <w:i w:val="0"/>
              <w:iCs w:val="0"/>
              <w:caps w:val="0"/>
              <w:color w:val="333333"/>
              <w:spacing w:val="0"/>
              <w:szCs w:val="13"/>
              <w:highlight w:val="none"/>
            </w:rPr>
            <w:fldChar w:fldCharType="end"/>
          </w:r>
          <w:bookmarkStart w:id="1" w:name="_Toc25986"/>
        </w:p>
      </w:sdtContent>
    </w:sdt>
    <w:p w14:paraId="277BEA5B">
      <w:pPr>
        <w:rPr>
          <w:rFonts w:hint="eastAsia" w:ascii="黑体" w:hAnsi="黑体" w:eastAsia="黑体"/>
          <w:b w:val="0"/>
          <w:bCs/>
          <w:color w:val="000000"/>
          <w:sz w:val="32"/>
          <w:szCs w:val="24"/>
          <w:highlight w:val="none"/>
          <w:lang w:val="en-US" w:eastAsia="zh-CN"/>
        </w:rPr>
      </w:pPr>
      <w:r>
        <w:br w:type="page"/>
      </w:r>
    </w:p>
    <w:p w14:paraId="25274D8F">
      <w:pPr>
        <w:keepNext w:val="0"/>
        <w:keepLines w:val="0"/>
        <w:widowControl/>
        <w:suppressLineNumbers w:val="0"/>
        <w:spacing w:before="0" w:beforeAutospacing="0" w:after="0" w:afterAutospacing="0" w:line="600" w:lineRule="atLeast"/>
        <w:ind w:right="0" w:rightChars="0"/>
        <w:jc w:val="both"/>
        <w:outlineLvl w:val="0"/>
        <w:rPr>
          <w:rFonts w:hint="default" w:ascii="黑体" w:hAnsi="黑体" w:eastAsia="黑体"/>
          <w:b w:val="0"/>
          <w:bCs/>
          <w:color w:val="000000"/>
          <w:sz w:val="32"/>
          <w:szCs w:val="24"/>
          <w:highlight w:val="none"/>
          <w:lang w:val="en-US" w:eastAsia="zh-CN"/>
        </w:rPr>
      </w:pPr>
      <w:bookmarkStart w:id="2" w:name="_Toc21098"/>
      <w:r>
        <w:rPr>
          <w:rFonts w:hint="eastAsia" w:ascii="黑体" w:hAnsi="黑体" w:eastAsia="黑体"/>
          <w:b w:val="0"/>
          <w:bCs/>
          <w:color w:val="000000"/>
          <w:sz w:val="32"/>
          <w:szCs w:val="24"/>
          <w:highlight w:val="none"/>
          <w:lang w:val="en-US" w:eastAsia="zh-CN"/>
        </w:rPr>
        <w:t>一、概况</w:t>
      </w:r>
      <w:bookmarkEnd w:id="1"/>
      <w:bookmarkEnd w:id="2"/>
    </w:p>
    <w:p w14:paraId="278D9BF4">
      <w:pPr>
        <w:spacing w:beforeLines="0" w:afterLines="0" w:line="600" w:lineRule="exact"/>
        <w:ind w:firstLine="641"/>
        <w:jc w:val="left"/>
        <w:outlineLvl w:val="1"/>
        <w:rPr>
          <w:rFonts w:hint="default" w:ascii="黑体" w:hAnsi="宋体" w:eastAsia="楷体" w:cs="黑体"/>
          <w:bCs/>
          <w:kern w:val="2"/>
          <w:sz w:val="32"/>
          <w:szCs w:val="32"/>
          <w:highlight w:val="none"/>
          <w:lang w:val="en-US" w:eastAsia="zh-CN"/>
        </w:rPr>
      </w:pPr>
      <w:bookmarkStart w:id="3" w:name="_Toc18250"/>
      <w:bookmarkStart w:id="4" w:name="_Toc19339"/>
      <w:r>
        <w:rPr>
          <w:rFonts w:hint="eastAsia" w:ascii="楷体" w:hAnsi="楷体" w:eastAsia="楷体"/>
          <w:b w:val="0"/>
          <w:bCs/>
          <w:color w:val="000000"/>
          <w:sz w:val="32"/>
          <w:szCs w:val="24"/>
          <w:highlight w:val="none"/>
          <w:lang w:val="en-US" w:eastAsia="zh-CN"/>
        </w:rPr>
        <w:t>（一）单位职责</w:t>
      </w:r>
      <w:bookmarkEnd w:id="3"/>
      <w:bookmarkEnd w:id="4"/>
    </w:p>
    <w:p w14:paraId="630A98AA">
      <w:pPr>
        <w:spacing w:beforeLines="0" w:afterLines="0" w:line="600" w:lineRule="exact"/>
        <w:ind w:firstLine="640"/>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1、协助开展教育调研和政策研究工作。</w:t>
      </w:r>
    </w:p>
    <w:p w14:paraId="54D100A5">
      <w:pPr>
        <w:spacing w:beforeLines="0" w:afterLines="0" w:line="600" w:lineRule="exact"/>
        <w:ind w:firstLine="640"/>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2、负责指导开展课题、课程研究工作；组织开展学术交流和研究成果推广工作。</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3、协助行政机关拟订全区教师教育规划并组织实施；负责全区教育干部和教师培训管理以及名师队伍建设工作。</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4、协助拟定全区教育信息化发展规划并组织实施；指导教育信息化应用推广和教育网络信息安全监督管理工作。</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5、负责组织开展教学质量、教师业务能力、教师培训质量的评价与研究工作；指导学校开展教育质量综合评价工作。</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6、完成区教育局交办的其他任务。</w:t>
      </w:r>
    </w:p>
    <w:p w14:paraId="0F399DB2">
      <w:pPr>
        <w:spacing w:beforeLines="0" w:afterLines="0" w:line="600" w:lineRule="exact"/>
        <w:ind w:firstLine="641"/>
        <w:jc w:val="left"/>
        <w:outlineLvl w:val="1"/>
        <w:rPr>
          <w:rFonts w:hint="eastAsia" w:ascii="仿宋" w:hAnsi="仿宋" w:eastAsia="仿宋" w:cs="仿宋"/>
          <w:b w:val="0"/>
          <w:bCs/>
          <w:kern w:val="0"/>
          <w:sz w:val="32"/>
          <w:szCs w:val="32"/>
          <w:highlight w:val="none"/>
          <w:lang w:val="en-US" w:eastAsia="zh-CN"/>
        </w:rPr>
      </w:pPr>
      <w:bookmarkStart w:id="5" w:name="_Toc24572"/>
      <w:bookmarkStart w:id="6" w:name="_Toc1682"/>
      <w:r>
        <w:rPr>
          <w:rFonts w:hint="eastAsia" w:ascii="楷体" w:hAnsi="楷体" w:eastAsia="楷体"/>
          <w:b w:val="0"/>
          <w:bCs/>
          <w:color w:val="000000"/>
          <w:sz w:val="32"/>
          <w:szCs w:val="24"/>
          <w:highlight w:val="none"/>
          <w:lang w:val="en-US" w:eastAsia="zh-CN"/>
        </w:rPr>
        <w:t>（二）机构设置</w:t>
      </w:r>
      <w:bookmarkEnd w:id="5"/>
      <w:bookmarkEnd w:id="6"/>
    </w:p>
    <w:p w14:paraId="4D7FFB8E">
      <w:pPr>
        <w:spacing w:beforeLines="0" w:afterLines="0" w:line="600" w:lineRule="exact"/>
        <w:ind w:firstLine="640"/>
        <w:rPr>
          <w:rFonts w:hint="eastAsia" w:ascii="仿宋" w:hAnsi="仿宋" w:eastAsia="仿宋"/>
          <w:color w:val="000000"/>
          <w:sz w:val="32"/>
          <w:szCs w:val="24"/>
          <w:highlight w:val="none"/>
          <w:lang w:val="en-US"/>
        </w:rPr>
      </w:pPr>
      <w:r>
        <w:rPr>
          <w:rFonts w:hint="eastAsia" w:ascii="仿宋" w:hAnsi="仿宋" w:eastAsia="仿宋"/>
          <w:color w:val="000000"/>
          <w:sz w:val="32"/>
          <w:szCs w:val="24"/>
          <w:highlight w:val="none"/>
          <w:lang w:val="en-US"/>
        </w:rPr>
        <w:t>从预算单位构成看，本单位内设：</w:t>
      </w:r>
      <w:r>
        <w:rPr>
          <w:rFonts w:hint="eastAsia" w:ascii="仿宋" w:hAnsi="仿宋" w:eastAsia="仿宋" w:cs="仿宋"/>
          <w:kern w:val="0"/>
          <w:sz w:val="32"/>
          <w:szCs w:val="32"/>
          <w:highlight w:val="none"/>
          <w:lang w:val="en-US" w:eastAsia="zh-CN"/>
        </w:rPr>
        <w:t>办公室、文宣室、中学教育研究室、小学教育研究室、综合教育研究室、学前教育研究室、教育科学研究室、德育研究室、教师教育研究室等。</w:t>
      </w:r>
    </w:p>
    <w:p w14:paraId="43454772">
      <w:pPr>
        <w:pStyle w:val="3"/>
        <w:keepNext/>
        <w:keepLines/>
        <w:pageBreakBefore w:val="0"/>
        <w:widowControl w:val="0"/>
        <w:kinsoku/>
        <w:wordWrap/>
        <w:overflowPunct/>
        <w:topLinePunct w:val="0"/>
        <w:autoSpaceDE/>
        <w:autoSpaceDN/>
        <w:bidi w:val="0"/>
        <w:adjustRightInd/>
        <w:snapToGrid/>
        <w:spacing w:before="0" w:after="0"/>
        <w:textAlignment w:val="auto"/>
        <w:rPr>
          <w:rFonts w:hint="eastAsia" w:ascii="黑体" w:hAnsi="黑体" w:eastAsia="黑体"/>
          <w:b w:val="0"/>
          <w:bCs/>
          <w:color w:val="000000"/>
          <w:sz w:val="32"/>
          <w:szCs w:val="24"/>
          <w:highlight w:val="none"/>
          <w:lang w:val="en-US" w:eastAsia="zh-CN"/>
        </w:rPr>
        <w:sectPr>
          <w:footerReference r:id="rId3" w:type="default"/>
          <w:pgSz w:w="11906" w:h="16838"/>
          <w:pgMar w:top="1440" w:right="1800" w:bottom="1440" w:left="1800" w:header="851" w:footer="992" w:gutter="0"/>
          <w:pgNumType w:fmt="decimal" w:start="1"/>
          <w:cols w:space="425" w:num="1"/>
          <w:docGrid w:type="lines" w:linePitch="312" w:charSpace="0"/>
        </w:sectPr>
      </w:pPr>
      <w:bookmarkStart w:id="7" w:name="_Toc19701"/>
    </w:p>
    <w:bookmarkEnd w:id="7"/>
    <w:p w14:paraId="6C459903">
      <w:pPr>
        <w:pStyle w:val="3"/>
        <w:keepNext/>
        <w:keepLines/>
        <w:pageBreakBefore w:val="0"/>
        <w:widowControl w:val="0"/>
        <w:kinsoku/>
        <w:wordWrap/>
        <w:overflowPunct/>
        <w:topLinePunct w:val="0"/>
        <w:autoSpaceDE/>
        <w:autoSpaceDN/>
        <w:bidi w:val="0"/>
        <w:adjustRightInd/>
        <w:snapToGrid/>
        <w:spacing w:before="0" w:after="0"/>
        <w:textAlignment w:val="auto"/>
        <w:rPr>
          <w:rFonts w:hint="eastAsia" w:ascii="黑体" w:hAnsi="黑体" w:eastAsia="黑体"/>
          <w:b w:val="0"/>
          <w:bCs/>
          <w:color w:val="000000"/>
          <w:sz w:val="32"/>
          <w:szCs w:val="24"/>
          <w:highlight w:val="none"/>
          <w:lang w:val="en-US" w:eastAsia="zh-CN"/>
        </w:rPr>
      </w:pPr>
      <w:bookmarkStart w:id="8" w:name="_Toc622"/>
      <w:bookmarkStart w:id="9" w:name="_Toc28993"/>
      <w:r>
        <w:rPr>
          <w:rFonts w:hint="eastAsia" w:ascii="黑体" w:hAnsi="黑体" w:eastAsia="黑体"/>
          <w:b w:val="0"/>
          <w:bCs/>
          <w:color w:val="000000"/>
          <w:sz w:val="32"/>
          <w:szCs w:val="24"/>
          <w:highlight w:val="none"/>
          <w:lang w:val="en-US" w:eastAsia="zh-CN"/>
        </w:rPr>
        <w:t>二、2023年度单位决算公开表</w:t>
      </w:r>
      <w:bookmarkEnd w:id="8"/>
    </w:p>
    <w:p w14:paraId="7CE3BA5A">
      <w:pPr>
        <w:pStyle w:val="4"/>
        <w:bidi w:val="0"/>
        <w:jc w:val="center"/>
        <w:outlineLvl w:val="1"/>
        <w:rPr>
          <w:rFonts w:hint="eastAsia" w:ascii="楷体" w:hAnsi="楷体" w:eastAsia="楷体" w:cs="楷体"/>
          <w:b w:val="0"/>
          <w:bCs/>
          <w:lang w:val="en-US" w:eastAsia="zh-CN"/>
        </w:rPr>
      </w:pPr>
      <w:bookmarkStart w:id="10" w:name="_Toc26486"/>
      <w:r>
        <w:rPr>
          <w:rFonts w:hint="eastAsia" w:ascii="楷体" w:hAnsi="楷体" w:eastAsia="楷体" w:cs="楷体"/>
          <w:b w:val="0"/>
          <w:bCs/>
          <w:lang w:val="en-US" w:eastAsia="zh-CN"/>
        </w:rPr>
        <w:t>2023年度收入支出决算总表</w:t>
      </w:r>
      <w:bookmarkEnd w:id="10"/>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5C79751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4912A80F">
            <w:pPr>
              <w:jc w:val="right"/>
            </w:pPr>
            <w:r>
              <w:rPr>
                <w:rFonts w:ascii="宋体" w:hAnsi="宋体" w:eastAsia="宋体" w:cs="宋体"/>
                <w:sz w:val="20"/>
              </w:rPr>
              <w:t>公开01表</w:t>
            </w:r>
          </w:p>
        </w:tc>
      </w:tr>
      <w:tr w14:paraId="4360B9A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2A5B3296">
            <w:pPr>
              <w:jc w:val="left"/>
            </w:pPr>
            <w:r>
              <w:rPr>
                <w:rFonts w:ascii="宋体" w:hAnsi="宋体" w:eastAsia="宋体" w:cs="宋体"/>
                <w:sz w:val="20"/>
              </w:rPr>
              <w:t>单位：温州市瓯海区教师发展中心</w:t>
            </w:r>
          </w:p>
        </w:tc>
        <w:tc>
          <w:tcPr>
            <w:tcW w:w="2000" w:type="dxa"/>
          </w:tcPr>
          <w:p w14:paraId="1287F986">
            <w:pPr>
              <w:jc w:val="center"/>
            </w:pPr>
          </w:p>
        </w:tc>
        <w:tc>
          <w:tcPr>
            <w:tcW w:w="5979" w:type="dxa"/>
          </w:tcPr>
          <w:p w14:paraId="45B983DE">
            <w:pPr>
              <w:jc w:val="right"/>
            </w:pPr>
            <w:r>
              <w:rPr>
                <w:rFonts w:ascii="宋体" w:hAnsi="宋体" w:eastAsia="宋体" w:cs="宋体"/>
                <w:sz w:val="20"/>
              </w:rPr>
              <w:t>金额单位：万元</w:t>
            </w:r>
          </w:p>
        </w:tc>
      </w:tr>
    </w:tbl>
    <w:p w14:paraId="03373669">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180"/>
        <w:gridCol w:w="560"/>
        <w:gridCol w:w="2240"/>
        <w:gridCol w:w="4180"/>
        <w:gridCol w:w="560"/>
        <w:gridCol w:w="2238"/>
      </w:tblGrid>
      <w:tr w14:paraId="00CEE0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6980" w:type="dxa"/>
            <w:gridSpan w:val="3"/>
            <w:vAlign w:val="center"/>
          </w:tcPr>
          <w:p w14:paraId="6CA51EB3">
            <w:pPr>
              <w:jc w:val="center"/>
            </w:pPr>
            <w:r>
              <w:rPr>
                <w:rFonts w:ascii="宋体" w:hAnsi="宋体" w:eastAsia="宋体" w:cs="宋体"/>
                <w:b w:val="0"/>
                <w:i w:val="0"/>
                <w:color w:val="000000"/>
                <w:sz w:val="21"/>
              </w:rPr>
              <w:t>收     入</w:t>
            </w:r>
          </w:p>
        </w:tc>
        <w:tc>
          <w:tcPr>
            <w:tcW w:w="6978" w:type="dxa"/>
            <w:gridSpan w:val="3"/>
            <w:vAlign w:val="center"/>
          </w:tcPr>
          <w:p w14:paraId="639F374F">
            <w:pPr>
              <w:jc w:val="center"/>
            </w:pPr>
            <w:r>
              <w:rPr>
                <w:rFonts w:ascii="宋体" w:hAnsi="宋体" w:eastAsia="宋体" w:cs="宋体"/>
                <w:b w:val="0"/>
                <w:i w:val="0"/>
                <w:color w:val="000000"/>
                <w:sz w:val="21"/>
              </w:rPr>
              <w:t>支     出</w:t>
            </w:r>
          </w:p>
        </w:tc>
      </w:tr>
      <w:tr w14:paraId="25E5CF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1ADC38C0">
            <w:pPr>
              <w:jc w:val="center"/>
            </w:pPr>
            <w:r>
              <w:rPr>
                <w:rFonts w:ascii="宋体" w:hAnsi="宋体" w:eastAsia="宋体" w:cs="宋体"/>
                <w:b w:val="0"/>
                <w:i w:val="0"/>
                <w:color w:val="000000"/>
                <w:sz w:val="21"/>
              </w:rPr>
              <w:t>项   目</w:t>
            </w:r>
          </w:p>
        </w:tc>
        <w:tc>
          <w:tcPr>
            <w:tcW w:w="560" w:type="dxa"/>
            <w:vAlign w:val="center"/>
          </w:tcPr>
          <w:p w14:paraId="104295A4">
            <w:pPr>
              <w:jc w:val="center"/>
            </w:pPr>
            <w:r>
              <w:rPr>
                <w:rFonts w:ascii="宋体" w:hAnsi="宋体" w:eastAsia="宋体" w:cs="宋体"/>
                <w:b w:val="0"/>
                <w:i w:val="0"/>
                <w:color w:val="000000"/>
                <w:sz w:val="21"/>
              </w:rPr>
              <w:t>行次</w:t>
            </w:r>
          </w:p>
        </w:tc>
        <w:tc>
          <w:tcPr>
            <w:tcW w:w="2240" w:type="dxa"/>
            <w:vAlign w:val="center"/>
          </w:tcPr>
          <w:p w14:paraId="28B47CE4">
            <w:pPr>
              <w:jc w:val="center"/>
            </w:pPr>
            <w:r>
              <w:rPr>
                <w:rFonts w:ascii="宋体" w:hAnsi="宋体" w:eastAsia="宋体" w:cs="宋体"/>
                <w:b w:val="0"/>
                <w:i w:val="0"/>
                <w:color w:val="000000"/>
                <w:sz w:val="21"/>
              </w:rPr>
              <w:t>金额</w:t>
            </w:r>
          </w:p>
        </w:tc>
        <w:tc>
          <w:tcPr>
            <w:tcW w:w="4180" w:type="dxa"/>
            <w:vAlign w:val="center"/>
          </w:tcPr>
          <w:p w14:paraId="253778C5">
            <w:pPr>
              <w:jc w:val="center"/>
            </w:pPr>
            <w:r>
              <w:rPr>
                <w:rFonts w:ascii="宋体" w:hAnsi="宋体" w:eastAsia="宋体" w:cs="宋体"/>
                <w:b w:val="0"/>
                <w:i w:val="0"/>
                <w:color w:val="000000"/>
                <w:sz w:val="21"/>
              </w:rPr>
              <w:t>项   目</w:t>
            </w:r>
          </w:p>
        </w:tc>
        <w:tc>
          <w:tcPr>
            <w:tcW w:w="560" w:type="dxa"/>
            <w:vAlign w:val="center"/>
          </w:tcPr>
          <w:p w14:paraId="5D90BC30">
            <w:pPr>
              <w:jc w:val="center"/>
            </w:pPr>
            <w:r>
              <w:rPr>
                <w:rFonts w:ascii="宋体" w:hAnsi="宋体" w:eastAsia="宋体" w:cs="宋体"/>
                <w:b w:val="0"/>
                <w:i w:val="0"/>
                <w:color w:val="000000"/>
                <w:sz w:val="21"/>
              </w:rPr>
              <w:t>行次</w:t>
            </w:r>
          </w:p>
        </w:tc>
        <w:tc>
          <w:tcPr>
            <w:tcW w:w="2238" w:type="dxa"/>
            <w:vAlign w:val="center"/>
          </w:tcPr>
          <w:p w14:paraId="1AC4AEB4">
            <w:pPr>
              <w:jc w:val="center"/>
            </w:pPr>
            <w:r>
              <w:rPr>
                <w:rFonts w:ascii="宋体" w:hAnsi="宋体" w:eastAsia="宋体" w:cs="宋体"/>
                <w:b w:val="0"/>
                <w:i w:val="0"/>
                <w:color w:val="000000"/>
                <w:sz w:val="21"/>
              </w:rPr>
              <w:t>金额</w:t>
            </w:r>
          </w:p>
        </w:tc>
      </w:tr>
      <w:tr w14:paraId="0ABA65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75C6103">
            <w:pPr>
              <w:jc w:val="center"/>
            </w:pPr>
            <w:r>
              <w:rPr>
                <w:rFonts w:ascii="宋体" w:hAnsi="宋体" w:eastAsia="宋体" w:cs="宋体"/>
                <w:b w:val="0"/>
                <w:i w:val="0"/>
                <w:color w:val="000000"/>
                <w:sz w:val="21"/>
              </w:rPr>
              <w:t>栏   次</w:t>
            </w:r>
          </w:p>
        </w:tc>
        <w:tc>
          <w:tcPr>
            <w:tcW w:w="560" w:type="dxa"/>
            <w:vAlign w:val="center"/>
          </w:tcPr>
          <w:p w14:paraId="7FB737D0"/>
        </w:tc>
        <w:tc>
          <w:tcPr>
            <w:tcW w:w="2240" w:type="dxa"/>
            <w:vAlign w:val="center"/>
          </w:tcPr>
          <w:p w14:paraId="66B7243D">
            <w:pPr>
              <w:jc w:val="center"/>
            </w:pPr>
            <w:r>
              <w:rPr>
                <w:rFonts w:ascii="宋体" w:hAnsi="宋体" w:eastAsia="宋体" w:cs="宋体"/>
                <w:b w:val="0"/>
                <w:i w:val="0"/>
                <w:color w:val="000000"/>
                <w:sz w:val="21"/>
              </w:rPr>
              <w:t>1</w:t>
            </w:r>
          </w:p>
        </w:tc>
        <w:tc>
          <w:tcPr>
            <w:tcW w:w="4180" w:type="dxa"/>
            <w:vAlign w:val="center"/>
          </w:tcPr>
          <w:p w14:paraId="7C8EC132">
            <w:pPr>
              <w:jc w:val="center"/>
            </w:pPr>
            <w:r>
              <w:rPr>
                <w:rFonts w:ascii="宋体" w:hAnsi="宋体" w:eastAsia="宋体" w:cs="宋体"/>
                <w:b w:val="0"/>
                <w:i w:val="0"/>
                <w:color w:val="000000"/>
                <w:sz w:val="21"/>
              </w:rPr>
              <w:t>栏   次</w:t>
            </w:r>
          </w:p>
        </w:tc>
        <w:tc>
          <w:tcPr>
            <w:tcW w:w="560" w:type="dxa"/>
            <w:vAlign w:val="center"/>
          </w:tcPr>
          <w:p w14:paraId="3785D29E"/>
        </w:tc>
        <w:tc>
          <w:tcPr>
            <w:tcW w:w="2238" w:type="dxa"/>
            <w:vAlign w:val="center"/>
          </w:tcPr>
          <w:p w14:paraId="10DB852B">
            <w:pPr>
              <w:jc w:val="center"/>
            </w:pPr>
            <w:r>
              <w:rPr>
                <w:rFonts w:ascii="宋体" w:hAnsi="宋体" w:eastAsia="宋体" w:cs="宋体"/>
                <w:b w:val="0"/>
                <w:i w:val="0"/>
                <w:color w:val="000000"/>
                <w:sz w:val="21"/>
              </w:rPr>
              <w:t>2</w:t>
            </w:r>
          </w:p>
        </w:tc>
      </w:tr>
      <w:tr w14:paraId="7D6021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16595DB">
            <w:pPr>
              <w:jc w:val="left"/>
            </w:pPr>
            <w:r>
              <w:rPr>
                <w:rFonts w:ascii="宋体" w:hAnsi="宋体" w:eastAsia="宋体" w:cs="宋体"/>
                <w:b w:val="0"/>
                <w:i w:val="0"/>
                <w:color w:val="000000"/>
                <w:sz w:val="21"/>
              </w:rPr>
              <w:t>一、一般公共预算财政拨款收入</w:t>
            </w:r>
          </w:p>
        </w:tc>
        <w:tc>
          <w:tcPr>
            <w:tcW w:w="560" w:type="dxa"/>
            <w:vAlign w:val="center"/>
          </w:tcPr>
          <w:p w14:paraId="24A621CD">
            <w:pPr>
              <w:jc w:val="center"/>
            </w:pPr>
            <w:r>
              <w:rPr>
                <w:rFonts w:ascii="宋体" w:hAnsi="宋体" w:eastAsia="宋体" w:cs="宋体"/>
                <w:b w:val="0"/>
                <w:i w:val="0"/>
                <w:color w:val="000000"/>
                <w:sz w:val="21"/>
              </w:rPr>
              <w:t>1</w:t>
            </w:r>
          </w:p>
        </w:tc>
        <w:tc>
          <w:tcPr>
            <w:tcW w:w="2240" w:type="dxa"/>
            <w:vAlign w:val="center"/>
          </w:tcPr>
          <w:p w14:paraId="5483A23D">
            <w:pPr>
              <w:jc w:val="right"/>
            </w:pPr>
            <w:r>
              <w:rPr>
                <w:rFonts w:ascii="宋体" w:hAnsi="宋体" w:eastAsia="宋体" w:cs="宋体"/>
                <w:b w:val="0"/>
                <w:i w:val="0"/>
                <w:color w:val="000000"/>
                <w:sz w:val="21"/>
              </w:rPr>
              <w:t>4,246.06</w:t>
            </w:r>
          </w:p>
        </w:tc>
        <w:tc>
          <w:tcPr>
            <w:tcW w:w="4180" w:type="dxa"/>
            <w:vAlign w:val="center"/>
          </w:tcPr>
          <w:p w14:paraId="2DD69897">
            <w:pPr>
              <w:jc w:val="left"/>
            </w:pPr>
            <w:r>
              <w:rPr>
                <w:rFonts w:ascii="宋体" w:hAnsi="宋体" w:eastAsia="宋体" w:cs="宋体"/>
                <w:b w:val="0"/>
                <w:i w:val="0"/>
                <w:color w:val="000000"/>
                <w:sz w:val="21"/>
              </w:rPr>
              <w:t>一、一般公共服务支出</w:t>
            </w:r>
          </w:p>
        </w:tc>
        <w:tc>
          <w:tcPr>
            <w:tcW w:w="560" w:type="dxa"/>
            <w:vAlign w:val="center"/>
          </w:tcPr>
          <w:p w14:paraId="66F11637">
            <w:pPr>
              <w:jc w:val="center"/>
            </w:pPr>
            <w:r>
              <w:rPr>
                <w:rFonts w:ascii="宋体" w:hAnsi="宋体" w:eastAsia="宋体" w:cs="宋体"/>
                <w:b w:val="0"/>
                <w:i w:val="0"/>
                <w:color w:val="000000"/>
                <w:sz w:val="21"/>
              </w:rPr>
              <w:t>32</w:t>
            </w:r>
          </w:p>
        </w:tc>
        <w:tc>
          <w:tcPr>
            <w:tcW w:w="2238" w:type="dxa"/>
            <w:vAlign w:val="center"/>
          </w:tcPr>
          <w:p w14:paraId="53D519CA">
            <w:pPr>
              <w:jc w:val="right"/>
            </w:pPr>
            <w:r>
              <w:rPr>
                <w:rFonts w:ascii="宋体" w:hAnsi="宋体" w:eastAsia="宋体" w:cs="宋体"/>
                <w:b w:val="0"/>
                <w:i w:val="0"/>
                <w:color w:val="000000"/>
                <w:sz w:val="21"/>
              </w:rPr>
              <w:t>0.00</w:t>
            </w:r>
          </w:p>
        </w:tc>
      </w:tr>
      <w:tr w14:paraId="1270B7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1FA9E421">
            <w:pPr>
              <w:jc w:val="left"/>
            </w:pPr>
            <w:r>
              <w:rPr>
                <w:rFonts w:ascii="宋体" w:hAnsi="宋体" w:eastAsia="宋体" w:cs="宋体"/>
                <w:b w:val="0"/>
                <w:i w:val="0"/>
                <w:color w:val="000000"/>
                <w:sz w:val="21"/>
              </w:rPr>
              <w:t>二、政府性基金预算财政拨款收入</w:t>
            </w:r>
          </w:p>
        </w:tc>
        <w:tc>
          <w:tcPr>
            <w:tcW w:w="560" w:type="dxa"/>
            <w:vAlign w:val="center"/>
          </w:tcPr>
          <w:p w14:paraId="2A0EC4A4">
            <w:pPr>
              <w:jc w:val="center"/>
            </w:pPr>
            <w:r>
              <w:rPr>
                <w:rFonts w:ascii="宋体" w:hAnsi="宋体" w:eastAsia="宋体" w:cs="宋体"/>
                <w:b w:val="0"/>
                <w:i w:val="0"/>
                <w:color w:val="000000"/>
                <w:sz w:val="21"/>
              </w:rPr>
              <w:t>2</w:t>
            </w:r>
          </w:p>
        </w:tc>
        <w:tc>
          <w:tcPr>
            <w:tcW w:w="2240" w:type="dxa"/>
            <w:vAlign w:val="center"/>
          </w:tcPr>
          <w:p w14:paraId="1CDB0F41">
            <w:pPr>
              <w:jc w:val="right"/>
            </w:pPr>
            <w:r>
              <w:rPr>
                <w:rFonts w:ascii="宋体" w:hAnsi="宋体" w:eastAsia="宋体" w:cs="宋体"/>
                <w:b w:val="0"/>
                <w:i w:val="0"/>
                <w:color w:val="000000"/>
                <w:sz w:val="21"/>
              </w:rPr>
              <w:t>89.00</w:t>
            </w:r>
          </w:p>
        </w:tc>
        <w:tc>
          <w:tcPr>
            <w:tcW w:w="4180" w:type="dxa"/>
            <w:vAlign w:val="center"/>
          </w:tcPr>
          <w:p w14:paraId="0667276D">
            <w:pPr>
              <w:jc w:val="left"/>
            </w:pPr>
            <w:r>
              <w:rPr>
                <w:rFonts w:ascii="宋体" w:hAnsi="宋体" w:eastAsia="宋体" w:cs="宋体"/>
                <w:b w:val="0"/>
                <w:i w:val="0"/>
                <w:color w:val="000000"/>
                <w:sz w:val="21"/>
              </w:rPr>
              <w:t>二、外交支出</w:t>
            </w:r>
          </w:p>
        </w:tc>
        <w:tc>
          <w:tcPr>
            <w:tcW w:w="560" w:type="dxa"/>
            <w:vAlign w:val="center"/>
          </w:tcPr>
          <w:p w14:paraId="0E086BF3">
            <w:pPr>
              <w:jc w:val="center"/>
            </w:pPr>
            <w:r>
              <w:rPr>
                <w:rFonts w:ascii="宋体" w:hAnsi="宋体" w:eastAsia="宋体" w:cs="宋体"/>
                <w:b w:val="0"/>
                <w:i w:val="0"/>
                <w:color w:val="000000"/>
                <w:sz w:val="21"/>
              </w:rPr>
              <w:t>33</w:t>
            </w:r>
          </w:p>
        </w:tc>
        <w:tc>
          <w:tcPr>
            <w:tcW w:w="2238" w:type="dxa"/>
            <w:vAlign w:val="center"/>
          </w:tcPr>
          <w:p w14:paraId="3385FE36">
            <w:pPr>
              <w:jc w:val="right"/>
            </w:pPr>
            <w:r>
              <w:rPr>
                <w:rFonts w:ascii="宋体" w:hAnsi="宋体" w:eastAsia="宋体" w:cs="宋体"/>
                <w:b w:val="0"/>
                <w:i w:val="0"/>
                <w:color w:val="000000"/>
                <w:sz w:val="21"/>
              </w:rPr>
              <w:t>0.00</w:t>
            </w:r>
          </w:p>
        </w:tc>
      </w:tr>
      <w:tr w14:paraId="4CA07D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D8BCE93">
            <w:pPr>
              <w:jc w:val="left"/>
            </w:pPr>
            <w:r>
              <w:rPr>
                <w:rFonts w:ascii="宋体" w:hAnsi="宋体" w:eastAsia="宋体" w:cs="宋体"/>
                <w:b w:val="0"/>
                <w:i w:val="0"/>
                <w:color w:val="000000"/>
                <w:sz w:val="21"/>
              </w:rPr>
              <w:t>三、国有资本经营预算财政拨款收入</w:t>
            </w:r>
          </w:p>
        </w:tc>
        <w:tc>
          <w:tcPr>
            <w:tcW w:w="560" w:type="dxa"/>
            <w:vAlign w:val="center"/>
          </w:tcPr>
          <w:p w14:paraId="4B33DE77">
            <w:pPr>
              <w:jc w:val="center"/>
            </w:pPr>
            <w:r>
              <w:rPr>
                <w:rFonts w:ascii="宋体" w:hAnsi="宋体" w:eastAsia="宋体" w:cs="宋体"/>
                <w:b w:val="0"/>
                <w:i w:val="0"/>
                <w:color w:val="000000"/>
                <w:sz w:val="21"/>
              </w:rPr>
              <w:t>3</w:t>
            </w:r>
          </w:p>
        </w:tc>
        <w:tc>
          <w:tcPr>
            <w:tcW w:w="2240" w:type="dxa"/>
            <w:vAlign w:val="center"/>
          </w:tcPr>
          <w:p w14:paraId="0322669F">
            <w:pPr>
              <w:jc w:val="right"/>
            </w:pPr>
            <w:r>
              <w:rPr>
                <w:rFonts w:ascii="宋体" w:hAnsi="宋体" w:eastAsia="宋体" w:cs="宋体"/>
                <w:b w:val="0"/>
                <w:i w:val="0"/>
                <w:color w:val="000000"/>
                <w:sz w:val="21"/>
              </w:rPr>
              <w:t>0.00</w:t>
            </w:r>
          </w:p>
        </w:tc>
        <w:tc>
          <w:tcPr>
            <w:tcW w:w="4180" w:type="dxa"/>
            <w:vAlign w:val="center"/>
          </w:tcPr>
          <w:p w14:paraId="1CCF8723">
            <w:pPr>
              <w:jc w:val="left"/>
            </w:pPr>
            <w:r>
              <w:rPr>
                <w:rFonts w:ascii="宋体" w:hAnsi="宋体" w:eastAsia="宋体" w:cs="宋体"/>
                <w:b w:val="0"/>
                <w:i w:val="0"/>
                <w:color w:val="000000"/>
                <w:sz w:val="21"/>
              </w:rPr>
              <w:t>三、国防支出</w:t>
            </w:r>
          </w:p>
        </w:tc>
        <w:tc>
          <w:tcPr>
            <w:tcW w:w="560" w:type="dxa"/>
            <w:vAlign w:val="center"/>
          </w:tcPr>
          <w:p w14:paraId="6FD0BA07">
            <w:pPr>
              <w:jc w:val="center"/>
            </w:pPr>
            <w:r>
              <w:rPr>
                <w:rFonts w:ascii="宋体" w:hAnsi="宋体" w:eastAsia="宋体" w:cs="宋体"/>
                <w:b w:val="0"/>
                <w:i w:val="0"/>
                <w:color w:val="000000"/>
                <w:sz w:val="21"/>
              </w:rPr>
              <w:t>34</w:t>
            </w:r>
          </w:p>
        </w:tc>
        <w:tc>
          <w:tcPr>
            <w:tcW w:w="2238" w:type="dxa"/>
            <w:vAlign w:val="center"/>
          </w:tcPr>
          <w:p w14:paraId="32399FDD">
            <w:pPr>
              <w:jc w:val="right"/>
            </w:pPr>
            <w:r>
              <w:rPr>
                <w:rFonts w:ascii="宋体" w:hAnsi="宋体" w:eastAsia="宋体" w:cs="宋体"/>
                <w:b w:val="0"/>
                <w:i w:val="0"/>
                <w:color w:val="000000"/>
                <w:sz w:val="21"/>
              </w:rPr>
              <w:t>0.00</w:t>
            </w:r>
          </w:p>
        </w:tc>
      </w:tr>
      <w:tr w14:paraId="21A49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1FFAA02F">
            <w:pPr>
              <w:jc w:val="left"/>
            </w:pPr>
            <w:r>
              <w:rPr>
                <w:rFonts w:ascii="宋体" w:hAnsi="宋体" w:eastAsia="宋体" w:cs="宋体"/>
                <w:b w:val="0"/>
                <w:i w:val="0"/>
                <w:color w:val="000000"/>
                <w:sz w:val="21"/>
              </w:rPr>
              <w:t>四、上级补助收入</w:t>
            </w:r>
          </w:p>
        </w:tc>
        <w:tc>
          <w:tcPr>
            <w:tcW w:w="560" w:type="dxa"/>
            <w:vAlign w:val="center"/>
          </w:tcPr>
          <w:p w14:paraId="5B4718D8">
            <w:pPr>
              <w:jc w:val="center"/>
            </w:pPr>
            <w:r>
              <w:rPr>
                <w:rFonts w:ascii="宋体" w:hAnsi="宋体" w:eastAsia="宋体" w:cs="宋体"/>
                <w:b w:val="0"/>
                <w:i w:val="0"/>
                <w:color w:val="000000"/>
                <w:sz w:val="21"/>
              </w:rPr>
              <w:t>4</w:t>
            </w:r>
          </w:p>
        </w:tc>
        <w:tc>
          <w:tcPr>
            <w:tcW w:w="2240" w:type="dxa"/>
            <w:vAlign w:val="center"/>
          </w:tcPr>
          <w:p w14:paraId="231D3252">
            <w:pPr>
              <w:jc w:val="right"/>
            </w:pPr>
            <w:r>
              <w:rPr>
                <w:rFonts w:ascii="宋体" w:hAnsi="宋体" w:eastAsia="宋体" w:cs="宋体"/>
                <w:b w:val="0"/>
                <w:i w:val="0"/>
                <w:color w:val="000000"/>
                <w:sz w:val="21"/>
              </w:rPr>
              <w:t>0.00</w:t>
            </w:r>
          </w:p>
        </w:tc>
        <w:tc>
          <w:tcPr>
            <w:tcW w:w="4180" w:type="dxa"/>
            <w:vAlign w:val="center"/>
          </w:tcPr>
          <w:p w14:paraId="35D5B7FC">
            <w:pPr>
              <w:jc w:val="left"/>
            </w:pPr>
            <w:r>
              <w:rPr>
                <w:rFonts w:ascii="宋体" w:hAnsi="宋体" w:eastAsia="宋体" w:cs="宋体"/>
                <w:b w:val="0"/>
                <w:i w:val="0"/>
                <w:color w:val="000000"/>
                <w:sz w:val="21"/>
              </w:rPr>
              <w:t>四、公共安全支出</w:t>
            </w:r>
          </w:p>
        </w:tc>
        <w:tc>
          <w:tcPr>
            <w:tcW w:w="560" w:type="dxa"/>
            <w:vAlign w:val="center"/>
          </w:tcPr>
          <w:p w14:paraId="545D8F3B">
            <w:pPr>
              <w:jc w:val="center"/>
            </w:pPr>
            <w:r>
              <w:rPr>
                <w:rFonts w:ascii="宋体" w:hAnsi="宋体" w:eastAsia="宋体" w:cs="宋体"/>
                <w:b w:val="0"/>
                <w:i w:val="0"/>
                <w:color w:val="000000"/>
                <w:sz w:val="21"/>
              </w:rPr>
              <w:t>35</w:t>
            </w:r>
          </w:p>
        </w:tc>
        <w:tc>
          <w:tcPr>
            <w:tcW w:w="2238" w:type="dxa"/>
            <w:vAlign w:val="center"/>
          </w:tcPr>
          <w:p w14:paraId="6F7425DC">
            <w:pPr>
              <w:jc w:val="right"/>
            </w:pPr>
            <w:r>
              <w:rPr>
                <w:rFonts w:ascii="宋体" w:hAnsi="宋体" w:eastAsia="宋体" w:cs="宋体"/>
                <w:b w:val="0"/>
                <w:i w:val="0"/>
                <w:color w:val="000000"/>
                <w:sz w:val="21"/>
              </w:rPr>
              <w:t>0.00</w:t>
            </w:r>
          </w:p>
        </w:tc>
      </w:tr>
      <w:tr w14:paraId="4458DB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3FCC2EC1">
            <w:pPr>
              <w:jc w:val="left"/>
            </w:pPr>
            <w:r>
              <w:rPr>
                <w:rFonts w:ascii="宋体" w:hAnsi="宋体" w:eastAsia="宋体" w:cs="宋体"/>
                <w:b w:val="0"/>
                <w:i w:val="0"/>
                <w:color w:val="000000"/>
                <w:sz w:val="21"/>
              </w:rPr>
              <w:t>五、事业收入</w:t>
            </w:r>
          </w:p>
        </w:tc>
        <w:tc>
          <w:tcPr>
            <w:tcW w:w="560" w:type="dxa"/>
            <w:vAlign w:val="center"/>
          </w:tcPr>
          <w:p w14:paraId="6B83308A">
            <w:pPr>
              <w:jc w:val="center"/>
            </w:pPr>
            <w:r>
              <w:rPr>
                <w:rFonts w:ascii="宋体" w:hAnsi="宋体" w:eastAsia="宋体" w:cs="宋体"/>
                <w:b w:val="0"/>
                <w:i w:val="0"/>
                <w:color w:val="000000"/>
                <w:sz w:val="21"/>
              </w:rPr>
              <w:t>5</w:t>
            </w:r>
          </w:p>
        </w:tc>
        <w:tc>
          <w:tcPr>
            <w:tcW w:w="2240" w:type="dxa"/>
            <w:vAlign w:val="center"/>
          </w:tcPr>
          <w:p w14:paraId="2266CD4C">
            <w:pPr>
              <w:jc w:val="right"/>
            </w:pPr>
            <w:r>
              <w:rPr>
                <w:rFonts w:ascii="宋体" w:hAnsi="宋体" w:eastAsia="宋体" w:cs="宋体"/>
                <w:b w:val="0"/>
                <w:i w:val="0"/>
                <w:color w:val="000000"/>
                <w:sz w:val="21"/>
              </w:rPr>
              <w:t>0.00</w:t>
            </w:r>
          </w:p>
        </w:tc>
        <w:tc>
          <w:tcPr>
            <w:tcW w:w="4180" w:type="dxa"/>
            <w:vAlign w:val="center"/>
          </w:tcPr>
          <w:p w14:paraId="58DF7750">
            <w:pPr>
              <w:jc w:val="left"/>
            </w:pPr>
            <w:r>
              <w:rPr>
                <w:rFonts w:ascii="宋体" w:hAnsi="宋体" w:eastAsia="宋体" w:cs="宋体"/>
                <w:b w:val="0"/>
                <w:i w:val="0"/>
                <w:color w:val="000000"/>
                <w:sz w:val="21"/>
              </w:rPr>
              <w:t>五、教育支出</w:t>
            </w:r>
          </w:p>
        </w:tc>
        <w:tc>
          <w:tcPr>
            <w:tcW w:w="560" w:type="dxa"/>
            <w:vAlign w:val="center"/>
          </w:tcPr>
          <w:p w14:paraId="491B84FA">
            <w:pPr>
              <w:jc w:val="center"/>
            </w:pPr>
            <w:r>
              <w:rPr>
                <w:rFonts w:ascii="宋体" w:hAnsi="宋体" w:eastAsia="宋体" w:cs="宋体"/>
                <w:b w:val="0"/>
                <w:i w:val="0"/>
                <w:color w:val="000000"/>
                <w:sz w:val="21"/>
              </w:rPr>
              <w:t>36</w:t>
            </w:r>
          </w:p>
        </w:tc>
        <w:tc>
          <w:tcPr>
            <w:tcW w:w="2238" w:type="dxa"/>
            <w:vAlign w:val="center"/>
          </w:tcPr>
          <w:p w14:paraId="78CC2AFC">
            <w:pPr>
              <w:jc w:val="right"/>
            </w:pPr>
            <w:r>
              <w:rPr>
                <w:rFonts w:ascii="宋体" w:hAnsi="宋体" w:eastAsia="宋体" w:cs="宋体"/>
                <w:b w:val="0"/>
                <w:i w:val="0"/>
                <w:color w:val="000000"/>
                <w:sz w:val="21"/>
              </w:rPr>
              <w:t>3,740.75</w:t>
            </w:r>
          </w:p>
        </w:tc>
      </w:tr>
      <w:tr w14:paraId="598D84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E790C43">
            <w:pPr>
              <w:jc w:val="left"/>
            </w:pPr>
            <w:r>
              <w:rPr>
                <w:rFonts w:ascii="宋体" w:hAnsi="宋体" w:eastAsia="宋体" w:cs="宋体"/>
                <w:b w:val="0"/>
                <w:i w:val="0"/>
                <w:color w:val="000000"/>
                <w:sz w:val="21"/>
              </w:rPr>
              <w:t>六、经营收入</w:t>
            </w:r>
          </w:p>
        </w:tc>
        <w:tc>
          <w:tcPr>
            <w:tcW w:w="560" w:type="dxa"/>
            <w:vAlign w:val="center"/>
          </w:tcPr>
          <w:p w14:paraId="37D4DAFC">
            <w:pPr>
              <w:jc w:val="center"/>
            </w:pPr>
            <w:r>
              <w:rPr>
                <w:rFonts w:ascii="宋体" w:hAnsi="宋体" w:eastAsia="宋体" w:cs="宋体"/>
                <w:b w:val="0"/>
                <w:i w:val="0"/>
                <w:color w:val="000000"/>
                <w:sz w:val="21"/>
              </w:rPr>
              <w:t>6</w:t>
            </w:r>
          </w:p>
        </w:tc>
        <w:tc>
          <w:tcPr>
            <w:tcW w:w="2240" w:type="dxa"/>
            <w:vAlign w:val="center"/>
          </w:tcPr>
          <w:p w14:paraId="23473E52">
            <w:pPr>
              <w:jc w:val="right"/>
            </w:pPr>
            <w:r>
              <w:rPr>
                <w:rFonts w:ascii="宋体" w:hAnsi="宋体" w:eastAsia="宋体" w:cs="宋体"/>
                <w:b w:val="0"/>
                <w:i w:val="0"/>
                <w:color w:val="000000"/>
                <w:sz w:val="21"/>
              </w:rPr>
              <w:t>0.00</w:t>
            </w:r>
          </w:p>
        </w:tc>
        <w:tc>
          <w:tcPr>
            <w:tcW w:w="4180" w:type="dxa"/>
            <w:vAlign w:val="center"/>
          </w:tcPr>
          <w:p w14:paraId="460AFA36">
            <w:pPr>
              <w:jc w:val="left"/>
            </w:pPr>
            <w:r>
              <w:rPr>
                <w:rFonts w:ascii="宋体" w:hAnsi="宋体" w:eastAsia="宋体" w:cs="宋体"/>
                <w:b w:val="0"/>
                <w:i w:val="0"/>
                <w:color w:val="000000"/>
                <w:sz w:val="21"/>
              </w:rPr>
              <w:t>六、科学技术支出</w:t>
            </w:r>
          </w:p>
        </w:tc>
        <w:tc>
          <w:tcPr>
            <w:tcW w:w="560" w:type="dxa"/>
            <w:vAlign w:val="center"/>
          </w:tcPr>
          <w:p w14:paraId="4FD254B2">
            <w:pPr>
              <w:jc w:val="center"/>
            </w:pPr>
            <w:r>
              <w:rPr>
                <w:rFonts w:ascii="宋体" w:hAnsi="宋体" w:eastAsia="宋体" w:cs="宋体"/>
                <w:b w:val="0"/>
                <w:i w:val="0"/>
                <w:color w:val="000000"/>
                <w:sz w:val="21"/>
              </w:rPr>
              <w:t>37</w:t>
            </w:r>
          </w:p>
        </w:tc>
        <w:tc>
          <w:tcPr>
            <w:tcW w:w="2238" w:type="dxa"/>
            <w:vAlign w:val="center"/>
          </w:tcPr>
          <w:p w14:paraId="7605388E">
            <w:pPr>
              <w:jc w:val="right"/>
            </w:pPr>
            <w:r>
              <w:rPr>
                <w:rFonts w:ascii="宋体" w:hAnsi="宋体" w:eastAsia="宋体" w:cs="宋体"/>
                <w:b w:val="0"/>
                <w:i w:val="0"/>
                <w:color w:val="000000"/>
                <w:sz w:val="21"/>
              </w:rPr>
              <w:t>41.00</w:t>
            </w:r>
          </w:p>
        </w:tc>
      </w:tr>
      <w:tr w14:paraId="2BA21B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808950A">
            <w:pPr>
              <w:jc w:val="left"/>
            </w:pPr>
            <w:r>
              <w:rPr>
                <w:rFonts w:ascii="宋体" w:hAnsi="宋体" w:eastAsia="宋体" w:cs="宋体"/>
                <w:b w:val="0"/>
                <w:i w:val="0"/>
                <w:color w:val="000000"/>
                <w:sz w:val="21"/>
              </w:rPr>
              <w:t>七、附属单位上缴收入</w:t>
            </w:r>
          </w:p>
        </w:tc>
        <w:tc>
          <w:tcPr>
            <w:tcW w:w="560" w:type="dxa"/>
            <w:vAlign w:val="center"/>
          </w:tcPr>
          <w:p w14:paraId="5047833C">
            <w:pPr>
              <w:jc w:val="center"/>
            </w:pPr>
            <w:r>
              <w:rPr>
                <w:rFonts w:ascii="宋体" w:hAnsi="宋体" w:eastAsia="宋体" w:cs="宋体"/>
                <w:b w:val="0"/>
                <w:i w:val="0"/>
                <w:color w:val="000000"/>
                <w:sz w:val="21"/>
              </w:rPr>
              <w:t>7</w:t>
            </w:r>
          </w:p>
        </w:tc>
        <w:tc>
          <w:tcPr>
            <w:tcW w:w="2240" w:type="dxa"/>
            <w:vAlign w:val="center"/>
          </w:tcPr>
          <w:p w14:paraId="2BD4213C">
            <w:pPr>
              <w:jc w:val="right"/>
            </w:pPr>
            <w:r>
              <w:rPr>
                <w:rFonts w:ascii="宋体" w:hAnsi="宋体" w:eastAsia="宋体" w:cs="宋体"/>
                <w:b w:val="0"/>
                <w:i w:val="0"/>
                <w:color w:val="000000"/>
                <w:sz w:val="21"/>
              </w:rPr>
              <w:t>0.00</w:t>
            </w:r>
          </w:p>
        </w:tc>
        <w:tc>
          <w:tcPr>
            <w:tcW w:w="4180" w:type="dxa"/>
            <w:vAlign w:val="center"/>
          </w:tcPr>
          <w:p w14:paraId="4DA9A329">
            <w:pPr>
              <w:jc w:val="left"/>
            </w:pPr>
            <w:r>
              <w:rPr>
                <w:rFonts w:ascii="宋体" w:hAnsi="宋体" w:eastAsia="宋体" w:cs="宋体"/>
                <w:b w:val="0"/>
                <w:i w:val="0"/>
                <w:color w:val="000000"/>
                <w:sz w:val="21"/>
              </w:rPr>
              <w:t>七、文化旅游体育与传媒支出</w:t>
            </w:r>
          </w:p>
        </w:tc>
        <w:tc>
          <w:tcPr>
            <w:tcW w:w="560" w:type="dxa"/>
            <w:vAlign w:val="center"/>
          </w:tcPr>
          <w:p w14:paraId="26BB9CD5">
            <w:pPr>
              <w:jc w:val="center"/>
            </w:pPr>
            <w:r>
              <w:rPr>
                <w:rFonts w:ascii="宋体" w:hAnsi="宋体" w:eastAsia="宋体" w:cs="宋体"/>
                <w:b w:val="0"/>
                <w:i w:val="0"/>
                <w:color w:val="000000"/>
                <w:sz w:val="21"/>
              </w:rPr>
              <w:t>38</w:t>
            </w:r>
          </w:p>
        </w:tc>
        <w:tc>
          <w:tcPr>
            <w:tcW w:w="2238" w:type="dxa"/>
            <w:vAlign w:val="center"/>
          </w:tcPr>
          <w:p w14:paraId="14F3AE65">
            <w:pPr>
              <w:jc w:val="right"/>
            </w:pPr>
            <w:r>
              <w:rPr>
                <w:rFonts w:ascii="宋体" w:hAnsi="宋体" w:eastAsia="宋体" w:cs="宋体"/>
                <w:b w:val="0"/>
                <w:i w:val="0"/>
                <w:color w:val="000000"/>
                <w:sz w:val="21"/>
              </w:rPr>
              <w:t>0.00</w:t>
            </w:r>
          </w:p>
        </w:tc>
      </w:tr>
      <w:tr w14:paraId="555ED7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4505C49">
            <w:pPr>
              <w:jc w:val="left"/>
            </w:pPr>
            <w:r>
              <w:rPr>
                <w:rFonts w:ascii="宋体" w:hAnsi="宋体" w:eastAsia="宋体" w:cs="宋体"/>
                <w:b w:val="0"/>
                <w:i w:val="0"/>
                <w:color w:val="000000"/>
                <w:sz w:val="21"/>
              </w:rPr>
              <w:t>八、其他收入</w:t>
            </w:r>
          </w:p>
        </w:tc>
        <w:tc>
          <w:tcPr>
            <w:tcW w:w="560" w:type="dxa"/>
            <w:vAlign w:val="center"/>
          </w:tcPr>
          <w:p w14:paraId="51434EE1">
            <w:pPr>
              <w:jc w:val="center"/>
            </w:pPr>
            <w:r>
              <w:rPr>
                <w:rFonts w:ascii="宋体" w:hAnsi="宋体" w:eastAsia="宋体" w:cs="宋体"/>
                <w:b w:val="0"/>
                <w:i w:val="0"/>
                <w:color w:val="000000"/>
                <w:sz w:val="21"/>
              </w:rPr>
              <w:t>8</w:t>
            </w:r>
          </w:p>
        </w:tc>
        <w:tc>
          <w:tcPr>
            <w:tcW w:w="2240" w:type="dxa"/>
            <w:vAlign w:val="center"/>
          </w:tcPr>
          <w:p w14:paraId="73DBF2AA">
            <w:pPr>
              <w:jc w:val="right"/>
            </w:pPr>
            <w:r>
              <w:rPr>
                <w:rFonts w:ascii="宋体" w:hAnsi="宋体" w:eastAsia="宋体" w:cs="宋体"/>
                <w:b w:val="0"/>
                <w:i w:val="0"/>
                <w:color w:val="000000"/>
                <w:sz w:val="21"/>
              </w:rPr>
              <w:t>0.00</w:t>
            </w:r>
          </w:p>
        </w:tc>
        <w:tc>
          <w:tcPr>
            <w:tcW w:w="4180" w:type="dxa"/>
            <w:vAlign w:val="center"/>
          </w:tcPr>
          <w:p w14:paraId="09155C48">
            <w:pPr>
              <w:jc w:val="left"/>
            </w:pPr>
            <w:r>
              <w:rPr>
                <w:rFonts w:ascii="宋体" w:hAnsi="宋体" w:eastAsia="宋体" w:cs="宋体"/>
                <w:b w:val="0"/>
                <w:i w:val="0"/>
                <w:color w:val="000000"/>
                <w:sz w:val="21"/>
              </w:rPr>
              <w:t>八、社会保障和就业支出</w:t>
            </w:r>
          </w:p>
        </w:tc>
        <w:tc>
          <w:tcPr>
            <w:tcW w:w="560" w:type="dxa"/>
            <w:vAlign w:val="center"/>
          </w:tcPr>
          <w:p w14:paraId="17DC0844">
            <w:pPr>
              <w:jc w:val="center"/>
            </w:pPr>
            <w:r>
              <w:rPr>
                <w:rFonts w:ascii="宋体" w:hAnsi="宋体" w:eastAsia="宋体" w:cs="宋体"/>
                <w:b w:val="0"/>
                <w:i w:val="0"/>
                <w:color w:val="000000"/>
                <w:sz w:val="21"/>
              </w:rPr>
              <w:t>39</w:t>
            </w:r>
          </w:p>
        </w:tc>
        <w:tc>
          <w:tcPr>
            <w:tcW w:w="2238" w:type="dxa"/>
            <w:vAlign w:val="center"/>
          </w:tcPr>
          <w:p w14:paraId="22BDA7A4">
            <w:pPr>
              <w:jc w:val="right"/>
            </w:pPr>
            <w:r>
              <w:rPr>
                <w:rFonts w:ascii="宋体" w:hAnsi="宋体" w:eastAsia="宋体" w:cs="宋体"/>
                <w:b w:val="0"/>
                <w:i w:val="0"/>
                <w:color w:val="000000"/>
                <w:sz w:val="21"/>
              </w:rPr>
              <w:t>185.07</w:t>
            </w:r>
          </w:p>
        </w:tc>
      </w:tr>
      <w:tr w14:paraId="7749AC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2240B6E1"/>
        </w:tc>
        <w:tc>
          <w:tcPr>
            <w:tcW w:w="560" w:type="dxa"/>
            <w:vAlign w:val="center"/>
          </w:tcPr>
          <w:p w14:paraId="4A739979">
            <w:pPr>
              <w:jc w:val="center"/>
            </w:pPr>
            <w:r>
              <w:rPr>
                <w:rFonts w:ascii="宋体" w:hAnsi="宋体" w:eastAsia="宋体" w:cs="宋体"/>
                <w:b w:val="0"/>
                <w:i w:val="0"/>
                <w:color w:val="000000"/>
                <w:sz w:val="21"/>
              </w:rPr>
              <w:t>9</w:t>
            </w:r>
          </w:p>
        </w:tc>
        <w:tc>
          <w:tcPr>
            <w:tcW w:w="2240" w:type="dxa"/>
            <w:vAlign w:val="center"/>
          </w:tcPr>
          <w:p w14:paraId="6323B44C"/>
        </w:tc>
        <w:tc>
          <w:tcPr>
            <w:tcW w:w="4180" w:type="dxa"/>
            <w:vAlign w:val="center"/>
          </w:tcPr>
          <w:p w14:paraId="1F075BB6">
            <w:pPr>
              <w:jc w:val="left"/>
            </w:pPr>
            <w:r>
              <w:rPr>
                <w:rFonts w:ascii="宋体" w:hAnsi="宋体" w:eastAsia="宋体" w:cs="宋体"/>
                <w:b w:val="0"/>
                <w:i w:val="0"/>
                <w:color w:val="000000"/>
                <w:sz w:val="21"/>
              </w:rPr>
              <w:t>九、卫生健康支出</w:t>
            </w:r>
          </w:p>
        </w:tc>
        <w:tc>
          <w:tcPr>
            <w:tcW w:w="560" w:type="dxa"/>
            <w:vAlign w:val="center"/>
          </w:tcPr>
          <w:p w14:paraId="02622976">
            <w:pPr>
              <w:jc w:val="center"/>
            </w:pPr>
            <w:r>
              <w:rPr>
                <w:rFonts w:ascii="宋体" w:hAnsi="宋体" w:eastAsia="宋体" w:cs="宋体"/>
                <w:b w:val="0"/>
                <w:i w:val="0"/>
                <w:color w:val="000000"/>
                <w:sz w:val="21"/>
              </w:rPr>
              <w:t>40</w:t>
            </w:r>
          </w:p>
        </w:tc>
        <w:tc>
          <w:tcPr>
            <w:tcW w:w="2238" w:type="dxa"/>
            <w:vAlign w:val="center"/>
          </w:tcPr>
          <w:p w14:paraId="6589FB3D">
            <w:pPr>
              <w:jc w:val="right"/>
            </w:pPr>
            <w:r>
              <w:rPr>
                <w:rFonts w:ascii="宋体" w:hAnsi="宋体" w:eastAsia="宋体" w:cs="宋体"/>
                <w:b w:val="0"/>
                <w:i w:val="0"/>
                <w:color w:val="000000"/>
                <w:sz w:val="21"/>
              </w:rPr>
              <w:t>111.25</w:t>
            </w:r>
          </w:p>
        </w:tc>
      </w:tr>
      <w:tr w14:paraId="720114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361993B"/>
        </w:tc>
        <w:tc>
          <w:tcPr>
            <w:tcW w:w="560" w:type="dxa"/>
            <w:vAlign w:val="center"/>
          </w:tcPr>
          <w:p w14:paraId="0AD75785">
            <w:pPr>
              <w:jc w:val="center"/>
            </w:pPr>
            <w:r>
              <w:rPr>
                <w:rFonts w:ascii="宋体" w:hAnsi="宋体" w:eastAsia="宋体" w:cs="宋体"/>
                <w:b w:val="0"/>
                <w:i w:val="0"/>
                <w:color w:val="000000"/>
                <w:sz w:val="21"/>
              </w:rPr>
              <w:t>10</w:t>
            </w:r>
          </w:p>
        </w:tc>
        <w:tc>
          <w:tcPr>
            <w:tcW w:w="2240" w:type="dxa"/>
            <w:vAlign w:val="center"/>
          </w:tcPr>
          <w:p w14:paraId="222157A1"/>
        </w:tc>
        <w:tc>
          <w:tcPr>
            <w:tcW w:w="4180" w:type="dxa"/>
            <w:vAlign w:val="center"/>
          </w:tcPr>
          <w:p w14:paraId="496FB93B">
            <w:pPr>
              <w:jc w:val="left"/>
            </w:pPr>
            <w:r>
              <w:rPr>
                <w:rFonts w:ascii="宋体" w:hAnsi="宋体" w:eastAsia="宋体" w:cs="宋体"/>
                <w:b w:val="0"/>
                <w:i w:val="0"/>
                <w:color w:val="000000"/>
                <w:sz w:val="21"/>
              </w:rPr>
              <w:t>十、节能环保支出</w:t>
            </w:r>
          </w:p>
        </w:tc>
        <w:tc>
          <w:tcPr>
            <w:tcW w:w="560" w:type="dxa"/>
            <w:vAlign w:val="center"/>
          </w:tcPr>
          <w:p w14:paraId="220E88DB">
            <w:pPr>
              <w:jc w:val="center"/>
            </w:pPr>
            <w:r>
              <w:rPr>
                <w:rFonts w:ascii="宋体" w:hAnsi="宋体" w:eastAsia="宋体" w:cs="宋体"/>
                <w:b w:val="0"/>
                <w:i w:val="0"/>
                <w:color w:val="000000"/>
                <w:sz w:val="21"/>
              </w:rPr>
              <w:t>41</w:t>
            </w:r>
          </w:p>
        </w:tc>
        <w:tc>
          <w:tcPr>
            <w:tcW w:w="2238" w:type="dxa"/>
            <w:vAlign w:val="center"/>
          </w:tcPr>
          <w:p w14:paraId="6AD99BF0">
            <w:pPr>
              <w:jc w:val="right"/>
            </w:pPr>
            <w:r>
              <w:rPr>
                <w:rFonts w:ascii="宋体" w:hAnsi="宋体" w:eastAsia="宋体" w:cs="宋体"/>
                <w:b w:val="0"/>
                <w:i w:val="0"/>
                <w:color w:val="000000"/>
                <w:sz w:val="21"/>
              </w:rPr>
              <w:t>0.00</w:t>
            </w:r>
          </w:p>
        </w:tc>
      </w:tr>
      <w:tr w14:paraId="766345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41DCFA5"/>
        </w:tc>
        <w:tc>
          <w:tcPr>
            <w:tcW w:w="560" w:type="dxa"/>
            <w:vAlign w:val="center"/>
          </w:tcPr>
          <w:p w14:paraId="1929AE3E">
            <w:pPr>
              <w:jc w:val="center"/>
            </w:pPr>
            <w:r>
              <w:rPr>
                <w:rFonts w:ascii="宋体" w:hAnsi="宋体" w:eastAsia="宋体" w:cs="宋体"/>
                <w:b w:val="0"/>
                <w:i w:val="0"/>
                <w:color w:val="000000"/>
                <w:sz w:val="21"/>
              </w:rPr>
              <w:t>11</w:t>
            </w:r>
          </w:p>
        </w:tc>
        <w:tc>
          <w:tcPr>
            <w:tcW w:w="2240" w:type="dxa"/>
            <w:vAlign w:val="center"/>
          </w:tcPr>
          <w:p w14:paraId="018ADA68"/>
        </w:tc>
        <w:tc>
          <w:tcPr>
            <w:tcW w:w="4180" w:type="dxa"/>
            <w:vAlign w:val="center"/>
          </w:tcPr>
          <w:p w14:paraId="0A8A6C68">
            <w:pPr>
              <w:jc w:val="left"/>
            </w:pPr>
            <w:r>
              <w:rPr>
                <w:rFonts w:ascii="宋体" w:hAnsi="宋体" w:eastAsia="宋体" w:cs="宋体"/>
                <w:b w:val="0"/>
                <w:i w:val="0"/>
                <w:color w:val="000000"/>
                <w:sz w:val="21"/>
              </w:rPr>
              <w:t>十一、城乡社区支出</w:t>
            </w:r>
          </w:p>
        </w:tc>
        <w:tc>
          <w:tcPr>
            <w:tcW w:w="560" w:type="dxa"/>
            <w:vAlign w:val="center"/>
          </w:tcPr>
          <w:p w14:paraId="5F7F173B">
            <w:pPr>
              <w:jc w:val="center"/>
            </w:pPr>
            <w:r>
              <w:rPr>
                <w:rFonts w:ascii="宋体" w:hAnsi="宋体" w:eastAsia="宋体" w:cs="宋体"/>
                <w:b w:val="0"/>
                <w:i w:val="0"/>
                <w:color w:val="000000"/>
                <w:sz w:val="21"/>
              </w:rPr>
              <w:t>42</w:t>
            </w:r>
          </w:p>
        </w:tc>
        <w:tc>
          <w:tcPr>
            <w:tcW w:w="2238" w:type="dxa"/>
            <w:vAlign w:val="center"/>
          </w:tcPr>
          <w:p w14:paraId="153D83A6">
            <w:pPr>
              <w:jc w:val="right"/>
            </w:pPr>
            <w:r>
              <w:rPr>
                <w:rFonts w:ascii="宋体" w:hAnsi="宋体" w:eastAsia="宋体" w:cs="宋体"/>
                <w:b w:val="0"/>
                <w:i w:val="0"/>
                <w:color w:val="000000"/>
                <w:sz w:val="21"/>
              </w:rPr>
              <w:t>0.00</w:t>
            </w:r>
          </w:p>
        </w:tc>
      </w:tr>
      <w:tr w14:paraId="5408EB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443F2DB2"/>
        </w:tc>
        <w:tc>
          <w:tcPr>
            <w:tcW w:w="560" w:type="dxa"/>
            <w:vAlign w:val="center"/>
          </w:tcPr>
          <w:p w14:paraId="5E14CBC6">
            <w:pPr>
              <w:jc w:val="center"/>
            </w:pPr>
            <w:r>
              <w:rPr>
                <w:rFonts w:ascii="宋体" w:hAnsi="宋体" w:eastAsia="宋体" w:cs="宋体"/>
                <w:b w:val="0"/>
                <w:i w:val="0"/>
                <w:color w:val="000000"/>
                <w:sz w:val="21"/>
              </w:rPr>
              <w:t>12</w:t>
            </w:r>
          </w:p>
        </w:tc>
        <w:tc>
          <w:tcPr>
            <w:tcW w:w="2240" w:type="dxa"/>
            <w:vAlign w:val="center"/>
          </w:tcPr>
          <w:p w14:paraId="4251B3FA"/>
        </w:tc>
        <w:tc>
          <w:tcPr>
            <w:tcW w:w="4180" w:type="dxa"/>
            <w:vAlign w:val="center"/>
          </w:tcPr>
          <w:p w14:paraId="17BEF75D">
            <w:pPr>
              <w:jc w:val="left"/>
            </w:pPr>
            <w:r>
              <w:rPr>
                <w:rFonts w:ascii="宋体" w:hAnsi="宋体" w:eastAsia="宋体" w:cs="宋体"/>
                <w:b w:val="0"/>
                <w:i w:val="0"/>
                <w:color w:val="000000"/>
                <w:sz w:val="21"/>
              </w:rPr>
              <w:t>十二、农林水支出</w:t>
            </w:r>
          </w:p>
        </w:tc>
        <w:tc>
          <w:tcPr>
            <w:tcW w:w="560" w:type="dxa"/>
            <w:vAlign w:val="center"/>
          </w:tcPr>
          <w:p w14:paraId="102EE675">
            <w:pPr>
              <w:jc w:val="center"/>
            </w:pPr>
            <w:r>
              <w:rPr>
                <w:rFonts w:ascii="宋体" w:hAnsi="宋体" w:eastAsia="宋体" w:cs="宋体"/>
                <w:b w:val="0"/>
                <w:i w:val="0"/>
                <w:color w:val="000000"/>
                <w:sz w:val="21"/>
              </w:rPr>
              <w:t>43</w:t>
            </w:r>
          </w:p>
        </w:tc>
        <w:tc>
          <w:tcPr>
            <w:tcW w:w="2238" w:type="dxa"/>
            <w:vAlign w:val="center"/>
          </w:tcPr>
          <w:p w14:paraId="39FFC70A">
            <w:pPr>
              <w:jc w:val="right"/>
            </w:pPr>
            <w:r>
              <w:rPr>
                <w:rFonts w:ascii="宋体" w:hAnsi="宋体" w:eastAsia="宋体" w:cs="宋体"/>
                <w:b w:val="0"/>
                <w:i w:val="0"/>
                <w:color w:val="000000"/>
                <w:sz w:val="21"/>
              </w:rPr>
              <w:t>0.00</w:t>
            </w:r>
          </w:p>
        </w:tc>
      </w:tr>
      <w:tr w14:paraId="0BD2A5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3C8BA536"/>
        </w:tc>
        <w:tc>
          <w:tcPr>
            <w:tcW w:w="560" w:type="dxa"/>
            <w:vAlign w:val="center"/>
          </w:tcPr>
          <w:p w14:paraId="315FD32A">
            <w:pPr>
              <w:jc w:val="center"/>
            </w:pPr>
            <w:r>
              <w:rPr>
                <w:rFonts w:ascii="宋体" w:hAnsi="宋体" w:eastAsia="宋体" w:cs="宋体"/>
                <w:b w:val="0"/>
                <w:i w:val="0"/>
                <w:color w:val="000000"/>
                <w:sz w:val="21"/>
              </w:rPr>
              <w:t>13</w:t>
            </w:r>
          </w:p>
        </w:tc>
        <w:tc>
          <w:tcPr>
            <w:tcW w:w="2240" w:type="dxa"/>
            <w:vAlign w:val="center"/>
          </w:tcPr>
          <w:p w14:paraId="122344EC"/>
        </w:tc>
        <w:tc>
          <w:tcPr>
            <w:tcW w:w="4180" w:type="dxa"/>
            <w:vAlign w:val="center"/>
          </w:tcPr>
          <w:p w14:paraId="7A655EFC">
            <w:pPr>
              <w:jc w:val="left"/>
            </w:pPr>
            <w:r>
              <w:rPr>
                <w:rFonts w:ascii="宋体" w:hAnsi="宋体" w:eastAsia="宋体" w:cs="宋体"/>
                <w:b w:val="0"/>
                <w:i w:val="0"/>
                <w:color w:val="000000"/>
                <w:sz w:val="21"/>
              </w:rPr>
              <w:t>十三、交通运输支出</w:t>
            </w:r>
          </w:p>
        </w:tc>
        <w:tc>
          <w:tcPr>
            <w:tcW w:w="560" w:type="dxa"/>
            <w:vAlign w:val="center"/>
          </w:tcPr>
          <w:p w14:paraId="0F5A2A20">
            <w:pPr>
              <w:jc w:val="center"/>
            </w:pPr>
            <w:r>
              <w:rPr>
                <w:rFonts w:ascii="宋体" w:hAnsi="宋体" w:eastAsia="宋体" w:cs="宋体"/>
                <w:b w:val="0"/>
                <w:i w:val="0"/>
                <w:color w:val="000000"/>
                <w:sz w:val="21"/>
              </w:rPr>
              <w:t>44</w:t>
            </w:r>
          </w:p>
        </w:tc>
        <w:tc>
          <w:tcPr>
            <w:tcW w:w="2238" w:type="dxa"/>
            <w:vAlign w:val="center"/>
          </w:tcPr>
          <w:p w14:paraId="5920F1D3">
            <w:pPr>
              <w:jc w:val="right"/>
            </w:pPr>
            <w:r>
              <w:rPr>
                <w:rFonts w:ascii="宋体" w:hAnsi="宋体" w:eastAsia="宋体" w:cs="宋体"/>
                <w:b w:val="0"/>
                <w:i w:val="0"/>
                <w:color w:val="000000"/>
                <w:sz w:val="21"/>
              </w:rPr>
              <w:t>0.00</w:t>
            </w:r>
          </w:p>
        </w:tc>
      </w:tr>
      <w:tr w14:paraId="44EA72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E83C783"/>
        </w:tc>
        <w:tc>
          <w:tcPr>
            <w:tcW w:w="560" w:type="dxa"/>
            <w:vAlign w:val="center"/>
          </w:tcPr>
          <w:p w14:paraId="1F4BAEC2">
            <w:pPr>
              <w:jc w:val="center"/>
            </w:pPr>
            <w:r>
              <w:rPr>
                <w:rFonts w:ascii="宋体" w:hAnsi="宋体" w:eastAsia="宋体" w:cs="宋体"/>
                <w:b w:val="0"/>
                <w:i w:val="0"/>
                <w:color w:val="000000"/>
                <w:sz w:val="21"/>
              </w:rPr>
              <w:t>14</w:t>
            </w:r>
          </w:p>
        </w:tc>
        <w:tc>
          <w:tcPr>
            <w:tcW w:w="2240" w:type="dxa"/>
            <w:vAlign w:val="center"/>
          </w:tcPr>
          <w:p w14:paraId="6046B3BA"/>
        </w:tc>
        <w:tc>
          <w:tcPr>
            <w:tcW w:w="4180" w:type="dxa"/>
            <w:vAlign w:val="center"/>
          </w:tcPr>
          <w:p w14:paraId="542CDEA4">
            <w:pPr>
              <w:jc w:val="left"/>
            </w:pPr>
            <w:r>
              <w:rPr>
                <w:rFonts w:ascii="宋体" w:hAnsi="宋体" w:eastAsia="宋体" w:cs="宋体"/>
                <w:b w:val="0"/>
                <w:i w:val="0"/>
                <w:color w:val="000000"/>
                <w:sz w:val="21"/>
              </w:rPr>
              <w:t>十四、资源勘探工业信息等支出</w:t>
            </w:r>
          </w:p>
        </w:tc>
        <w:tc>
          <w:tcPr>
            <w:tcW w:w="560" w:type="dxa"/>
            <w:vAlign w:val="center"/>
          </w:tcPr>
          <w:p w14:paraId="21040C5D">
            <w:pPr>
              <w:jc w:val="center"/>
            </w:pPr>
            <w:r>
              <w:rPr>
                <w:rFonts w:ascii="宋体" w:hAnsi="宋体" w:eastAsia="宋体" w:cs="宋体"/>
                <w:b w:val="0"/>
                <w:i w:val="0"/>
                <w:color w:val="000000"/>
                <w:sz w:val="21"/>
              </w:rPr>
              <w:t>45</w:t>
            </w:r>
          </w:p>
        </w:tc>
        <w:tc>
          <w:tcPr>
            <w:tcW w:w="2238" w:type="dxa"/>
            <w:vAlign w:val="center"/>
          </w:tcPr>
          <w:p w14:paraId="1C5B5AD8">
            <w:pPr>
              <w:jc w:val="right"/>
            </w:pPr>
            <w:r>
              <w:rPr>
                <w:rFonts w:ascii="宋体" w:hAnsi="宋体" w:eastAsia="宋体" w:cs="宋体"/>
                <w:b w:val="0"/>
                <w:i w:val="0"/>
                <w:color w:val="000000"/>
                <w:sz w:val="21"/>
              </w:rPr>
              <w:t>0.00</w:t>
            </w:r>
          </w:p>
        </w:tc>
      </w:tr>
      <w:tr w14:paraId="55DF61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12DC885"/>
        </w:tc>
        <w:tc>
          <w:tcPr>
            <w:tcW w:w="560" w:type="dxa"/>
            <w:vAlign w:val="center"/>
          </w:tcPr>
          <w:p w14:paraId="2007FE82">
            <w:pPr>
              <w:jc w:val="center"/>
            </w:pPr>
            <w:r>
              <w:rPr>
                <w:rFonts w:ascii="宋体" w:hAnsi="宋体" w:eastAsia="宋体" w:cs="宋体"/>
                <w:b w:val="0"/>
                <w:i w:val="0"/>
                <w:color w:val="000000"/>
                <w:sz w:val="21"/>
              </w:rPr>
              <w:t>15</w:t>
            </w:r>
          </w:p>
        </w:tc>
        <w:tc>
          <w:tcPr>
            <w:tcW w:w="2240" w:type="dxa"/>
            <w:vAlign w:val="center"/>
          </w:tcPr>
          <w:p w14:paraId="6979CA9B"/>
        </w:tc>
        <w:tc>
          <w:tcPr>
            <w:tcW w:w="4180" w:type="dxa"/>
            <w:vAlign w:val="center"/>
          </w:tcPr>
          <w:p w14:paraId="6D42B13D">
            <w:pPr>
              <w:jc w:val="left"/>
            </w:pPr>
            <w:r>
              <w:rPr>
                <w:rFonts w:ascii="宋体" w:hAnsi="宋体" w:eastAsia="宋体" w:cs="宋体"/>
                <w:b w:val="0"/>
                <w:i w:val="0"/>
                <w:color w:val="000000"/>
                <w:sz w:val="21"/>
              </w:rPr>
              <w:t>十五、商业服务业等支出</w:t>
            </w:r>
          </w:p>
        </w:tc>
        <w:tc>
          <w:tcPr>
            <w:tcW w:w="560" w:type="dxa"/>
            <w:vAlign w:val="center"/>
          </w:tcPr>
          <w:p w14:paraId="3C339E5E">
            <w:pPr>
              <w:jc w:val="center"/>
            </w:pPr>
            <w:r>
              <w:rPr>
                <w:rFonts w:ascii="宋体" w:hAnsi="宋体" w:eastAsia="宋体" w:cs="宋体"/>
                <w:b w:val="0"/>
                <w:i w:val="0"/>
                <w:color w:val="000000"/>
                <w:sz w:val="21"/>
              </w:rPr>
              <w:t>46</w:t>
            </w:r>
          </w:p>
        </w:tc>
        <w:tc>
          <w:tcPr>
            <w:tcW w:w="2238" w:type="dxa"/>
            <w:vAlign w:val="center"/>
          </w:tcPr>
          <w:p w14:paraId="3C5EEA1B">
            <w:pPr>
              <w:jc w:val="right"/>
            </w:pPr>
            <w:r>
              <w:rPr>
                <w:rFonts w:ascii="宋体" w:hAnsi="宋体" w:eastAsia="宋体" w:cs="宋体"/>
                <w:b w:val="0"/>
                <w:i w:val="0"/>
                <w:color w:val="000000"/>
                <w:sz w:val="21"/>
              </w:rPr>
              <w:t>0.00</w:t>
            </w:r>
          </w:p>
        </w:tc>
      </w:tr>
      <w:tr w14:paraId="6DF123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437536ED"/>
        </w:tc>
        <w:tc>
          <w:tcPr>
            <w:tcW w:w="560" w:type="dxa"/>
            <w:vAlign w:val="center"/>
          </w:tcPr>
          <w:p w14:paraId="25687032">
            <w:pPr>
              <w:jc w:val="center"/>
            </w:pPr>
            <w:r>
              <w:rPr>
                <w:rFonts w:ascii="宋体" w:hAnsi="宋体" w:eastAsia="宋体" w:cs="宋体"/>
                <w:b w:val="0"/>
                <w:i w:val="0"/>
                <w:color w:val="000000"/>
                <w:sz w:val="21"/>
              </w:rPr>
              <w:t>16</w:t>
            </w:r>
          </w:p>
        </w:tc>
        <w:tc>
          <w:tcPr>
            <w:tcW w:w="2240" w:type="dxa"/>
            <w:vAlign w:val="center"/>
          </w:tcPr>
          <w:p w14:paraId="2ED39640"/>
        </w:tc>
        <w:tc>
          <w:tcPr>
            <w:tcW w:w="4180" w:type="dxa"/>
            <w:vAlign w:val="center"/>
          </w:tcPr>
          <w:p w14:paraId="17938ACF">
            <w:pPr>
              <w:jc w:val="left"/>
            </w:pPr>
            <w:r>
              <w:rPr>
                <w:rFonts w:ascii="宋体" w:hAnsi="宋体" w:eastAsia="宋体" w:cs="宋体"/>
                <w:b w:val="0"/>
                <w:i w:val="0"/>
                <w:color w:val="000000"/>
                <w:sz w:val="21"/>
              </w:rPr>
              <w:t>十六、金融支出</w:t>
            </w:r>
          </w:p>
        </w:tc>
        <w:tc>
          <w:tcPr>
            <w:tcW w:w="560" w:type="dxa"/>
            <w:vAlign w:val="center"/>
          </w:tcPr>
          <w:p w14:paraId="1DCCA865">
            <w:pPr>
              <w:jc w:val="center"/>
            </w:pPr>
            <w:r>
              <w:rPr>
                <w:rFonts w:ascii="宋体" w:hAnsi="宋体" w:eastAsia="宋体" w:cs="宋体"/>
                <w:b w:val="0"/>
                <w:i w:val="0"/>
                <w:color w:val="000000"/>
                <w:sz w:val="21"/>
              </w:rPr>
              <w:t>47</w:t>
            </w:r>
          </w:p>
        </w:tc>
        <w:tc>
          <w:tcPr>
            <w:tcW w:w="2238" w:type="dxa"/>
            <w:vAlign w:val="center"/>
          </w:tcPr>
          <w:p w14:paraId="59DA87E8">
            <w:pPr>
              <w:jc w:val="right"/>
            </w:pPr>
            <w:r>
              <w:rPr>
                <w:rFonts w:ascii="宋体" w:hAnsi="宋体" w:eastAsia="宋体" w:cs="宋体"/>
                <w:b w:val="0"/>
                <w:i w:val="0"/>
                <w:color w:val="000000"/>
                <w:sz w:val="21"/>
              </w:rPr>
              <w:t>0.00</w:t>
            </w:r>
          </w:p>
        </w:tc>
      </w:tr>
      <w:tr w14:paraId="4BC725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6E33ED1B"/>
        </w:tc>
        <w:tc>
          <w:tcPr>
            <w:tcW w:w="560" w:type="dxa"/>
            <w:vAlign w:val="center"/>
          </w:tcPr>
          <w:p w14:paraId="0715B60E">
            <w:pPr>
              <w:jc w:val="center"/>
            </w:pPr>
            <w:r>
              <w:rPr>
                <w:rFonts w:ascii="宋体" w:hAnsi="宋体" w:eastAsia="宋体" w:cs="宋体"/>
                <w:b w:val="0"/>
                <w:i w:val="0"/>
                <w:color w:val="000000"/>
                <w:sz w:val="21"/>
              </w:rPr>
              <w:t>17</w:t>
            </w:r>
          </w:p>
        </w:tc>
        <w:tc>
          <w:tcPr>
            <w:tcW w:w="2240" w:type="dxa"/>
            <w:vAlign w:val="center"/>
          </w:tcPr>
          <w:p w14:paraId="6DB9AA2D"/>
        </w:tc>
        <w:tc>
          <w:tcPr>
            <w:tcW w:w="4180" w:type="dxa"/>
            <w:vAlign w:val="center"/>
          </w:tcPr>
          <w:p w14:paraId="10488EC6">
            <w:pPr>
              <w:jc w:val="left"/>
            </w:pPr>
            <w:r>
              <w:rPr>
                <w:rFonts w:ascii="宋体" w:hAnsi="宋体" w:eastAsia="宋体" w:cs="宋体"/>
                <w:b w:val="0"/>
                <w:i w:val="0"/>
                <w:color w:val="000000"/>
                <w:sz w:val="21"/>
              </w:rPr>
              <w:t>十七、援助其他地区支出</w:t>
            </w:r>
          </w:p>
        </w:tc>
        <w:tc>
          <w:tcPr>
            <w:tcW w:w="560" w:type="dxa"/>
            <w:vAlign w:val="center"/>
          </w:tcPr>
          <w:p w14:paraId="207A301E">
            <w:pPr>
              <w:jc w:val="center"/>
            </w:pPr>
            <w:r>
              <w:rPr>
                <w:rFonts w:ascii="宋体" w:hAnsi="宋体" w:eastAsia="宋体" w:cs="宋体"/>
                <w:b w:val="0"/>
                <w:i w:val="0"/>
                <w:color w:val="000000"/>
                <w:sz w:val="21"/>
              </w:rPr>
              <w:t>48</w:t>
            </w:r>
          </w:p>
        </w:tc>
        <w:tc>
          <w:tcPr>
            <w:tcW w:w="2238" w:type="dxa"/>
            <w:vAlign w:val="center"/>
          </w:tcPr>
          <w:p w14:paraId="252E8EC4">
            <w:pPr>
              <w:jc w:val="right"/>
            </w:pPr>
            <w:r>
              <w:rPr>
                <w:rFonts w:ascii="宋体" w:hAnsi="宋体" w:eastAsia="宋体" w:cs="宋体"/>
                <w:b w:val="0"/>
                <w:i w:val="0"/>
                <w:color w:val="000000"/>
                <w:sz w:val="21"/>
              </w:rPr>
              <w:t>0.00</w:t>
            </w:r>
          </w:p>
        </w:tc>
      </w:tr>
      <w:tr w14:paraId="5FA03D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3648FF3"/>
        </w:tc>
        <w:tc>
          <w:tcPr>
            <w:tcW w:w="560" w:type="dxa"/>
            <w:vAlign w:val="center"/>
          </w:tcPr>
          <w:p w14:paraId="675408D9">
            <w:pPr>
              <w:jc w:val="center"/>
            </w:pPr>
            <w:r>
              <w:rPr>
                <w:rFonts w:ascii="宋体" w:hAnsi="宋体" w:eastAsia="宋体" w:cs="宋体"/>
                <w:b w:val="0"/>
                <w:i w:val="0"/>
                <w:color w:val="000000"/>
                <w:sz w:val="21"/>
              </w:rPr>
              <w:t>18</w:t>
            </w:r>
          </w:p>
        </w:tc>
        <w:tc>
          <w:tcPr>
            <w:tcW w:w="2240" w:type="dxa"/>
            <w:vAlign w:val="center"/>
          </w:tcPr>
          <w:p w14:paraId="6B05C0E3"/>
        </w:tc>
        <w:tc>
          <w:tcPr>
            <w:tcW w:w="4180" w:type="dxa"/>
            <w:vAlign w:val="center"/>
          </w:tcPr>
          <w:p w14:paraId="23B57F88">
            <w:pPr>
              <w:jc w:val="left"/>
            </w:pPr>
            <w:r>
              <w:rPr>
                <w:rFonts w:ascii="宋体" w:hAnsi="宋体" w:eastAsia="宋体" w:cs="宋体"/>
                <w:b w:val="0"/>
                <w:i w:val="0"/>
                <w:color w:val="000000"/>
                <w:sz w:val="21"/>
              </w:rPr>
              <w:t>十八、自然资源海洋气象等支出</w:t>
            </w:r>
          </w:p>
        </w:tc>
        <w:tc>
          <w:tcPr>
            <w:tcW w:w="560" w:type="dxa"/>
            <w:vAlign w:val="center"/>
          </w:tcPr>
          <w:p w14:paraId="40A15FBF">
            <w:pPr>
              <w:jc w:val="center"/>
            </w:pPr>
            <w:r>
              <w:rPr>
                <w:rFonts w:ascii="宋体" w:hAnsi="宋体" w:eastAsia="宋体" w:cs="宋体"/>
                <w:b w:val="0"/>
                <w:i w:val="0"/>
                <w:color w:val="000000"/>
                <w:sz w:val="21"/>
              </w:rPr>
              <w:t>49</w:t>
            </w:r>
          </w:p>
        </w:tc>
        <w:tc>
          <w:tcPr>
            <w:tcW w:w="2238" w:type="dxa"/>
            <w:vAlign w:val="center"/>
          </w:tcPr>
          <w:p w14:paraId="7FFAA379">
            <w:pPr>
              <w:jc w:val="right"/>
            </w:pPr>
            <w:r>
              <w:rPr>
                <w:rFonts w:ascii="宋体" w:hAnsi="宋体" w:eastAsia="宋体" w:cs="宋体"/>
                <w:b w:val="0"/>
                <w:i w:val="0"/>
                <w:color w:val="000000"/>
                <w:sz w:val="21"/>
              </w:rPr>
              <w:t>0.00</w:t>
            </w:r>
          </w:p>
        </w:tc>
      </w:tr>
      <w:tr w14:paraId="15D5F7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6049D109"/>
        </w:tc>
        <w:tc>
          <w:tcPr>
            <w:tcW w:w="560" w:type="dxa"/>
            <w:vAlign w:val="center"/>
          </w:tcPr>
          <w:p w14:paraId="59569B6F">
            <w:pPr>
              <w:jc w:val="center"/>
            </w:pPr>
            <w:r>
              <w:rPr>
                <w:rFonts w:ascii="宋体" w:hAnsi="宋体" w:eastAsia="宋体" w:cs="宋体"/>
                <w:b w:val="0"/>
                <w:i w:val="0"/>
                <w:color w:val="000000"/>
                <w:sz w:val="21"/>
              </w:rPr>
              <w:t>19</w:t>
            </w:r>
          </w:p>
        </w:tc>
        <w:tc>
          <w:tcPr>
            <w:tcW w:w="2240" w:type="dxa"/>
            <w:vAlign w:val="center"/>
          </w:tcPr>
          <w:p w14:paraId="1D7DC558"/>
        </w:tc>
        <w:tc>
          <w:tcPr>
            <w:tcW w:w="4180" w:type="dxa"/>
            <w:vAlign w:val="center"/>
          </w:tcPr>
          <w:p w14:paraId="3DE29998">
            <w:pPr>
              <w:jc w:val="left"/>
            </w:pPr>
            <w:r>
              <w:rPr>
                <w:rFonts w:ascii="宋体" w:hAnsi="宋体" w:eastAsia="宋体" w:cs="宋体"/>
                <w:b w:val="0"/>
                <w:i w:val="0"/>
                <w:color w:val="000000"/>
                <w:sz w:val="21"/>
              </w:rPr>
              <w:t>十九、住房保障支出</w:t>
            </w:r>
          </w:p>
        </w:tc>
        <w:tc>
          <w:tcPr>
            <w:tcW w:w="560" w:type="dxa"/>
            <w:vAlign w:val="center"/>
          </w:tcPr>
          <w:p w14:paraId="58640483">
            <w:pPr>
              <w:jc w:val="center"/>
            </w:pPr>
            <w:r>
              <w:rPr>
                <w:rFonts w:ascii="宋体" w:hAnsi="宋体" w:eastAsia="宋体" w:cs="宋体"/>
                <w:b w:val="0"/>
                <w:i w:val="0"/>
                <w:color w:val="000000"/>
                <w:sz w:val="21"/>
              </w:rPr>
              <w:t>50</w:t>
            </w:r>
          </w:p>
        </w:tc>
        <w:tc>
          <w:tcPr>
            <w:tcW w:w="2238" w:type="dxa"/>
            <w:vAlign w:val="center"/>
          </w:tcPr>
          <w:p w14:paraId="4A62E384">
            <w:pPr>
              <w:jc w:val="right"/>
            </w:pPr>
            <w:r>
              <w:rPr>
                <w:rFonts w:ascii="宋体" w:hAnsi="宋体" w:eastAsia="宋体" w:cs="宋体"/>
                <w:b w:val="0"/>
                <w:i w:val="0"/>
                <w:color w:val="000000"/>
                <w:sz w:val="21"/>
              </w:rPr>
              <w:t>167.99</w:t>
            </w:r>
          </w:p>
        </w:tc>
      </w:tr>
      <w:tr w14:paraId="5390D1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7A2F979"/>
        </w:tc>
        <w:tc>
          <w:tcPr>
            <w:tcW w:w="560" w:type="dxa"/>
            <w:vAlign w:val="center"/>
          </w:tcPr>
          <w:p w14:paraId="39FAFECA">
            <w:pPr>
              <w:jc w:val="center"/>
            </w:pPr>
            <w:r>
              <w:rPr>
                <w:rFonts w:ascii="宋体" w:hAnsi="宋体" w:eastAsia="宋体" w:cs="宋体"/>
                <w:b w:val="0"/>
                <w:i w:val="0"/>
                <w:color w:val="000000"/>
                <w:sz w:val="21"/>
              </w:rPr>
              <w:t>20</w:t>
            </w:r>
          </w:p>
        </w:tc>
        <w:tc>
          <w:tcPr>
            <w:tcW w:w="2240" w:type="dxa"/>
            <w:vAlign w:val="center"/>
          </w:tcPr>
          <w:p w14:paraId="7EE2935F"/>
        </w:tc>
        <w:tc>
          <w:tcPr>
            <w:tcW w:w="4180" w:type="dxa"/>
            <w:vAlign w:val="center"/>
          </w:tcPr>
          <w:p w14:paraId="5B46C38D">
            <w:pPr>
              <w:jc w:val="left"/>
            </w:pPr>
            <w:r>
              <w:rPr>
                <w:rFonts w:ascii="宋体" w:hAnsi="宋体" w:eastAsia="宋体" w:cs="宋体"/>
                <w:b w:val="0"/>
                <w:i w:val="0"/>
                <w:color w:val="000000"/>
                <w:sz w:val="21"/>
              </w:rPr>
              <w:t>二十、粮油物资储备支出</w:t>
            </w:r>
          </w:p>
        </w:tc>
        <w:tc>
          <w:tcPr>
            <w:tcW w:w="560" w:type="dxa"/>
            <w:vAlign w:val="center"/>
          </w:tcPr>
          <w:p w14:paraId="0196B14D">
            <w:pPr>
              <w:jc w:val="center"/>
            </w:pPr>
            <w:r>
              <w:rPr>
                <w:rFonts w:ascii="宋体" w:hAnsi="宋体" w:eastAsia="宋体" w:cs="宋体"/>
                <w:b w:val="0"/>
                <w:i w:val="0"/>
                <w:color w:val="000000"/>
                <w:sz w:val="21"/>
              </w:rPr>
              <w:t>51</w:t>
            </w:r>
          </w:p>
        </w:tc>
        <w:tc>
          <w:tcPr>
            <w:tcW w:w="2238" w:type="dxa"/>
            <w:vAlign w:val="center"/>
          </w:tcPr>
          <w:p w14:paraId="37ED6FC1">
            <w:pPr>
              <w:jc w:val="right"/>
            </w:pPr>
            <w:r>
              <w:rPr>
                <w:rFonts w:ascii="宋体" w:hAnsi="宋体" w:eastAsia="宋体" w:cs="宋体"/>
                <w:b w:val="0"/>
                <w:i w:val="0"/>
                <w:color w:val="000000"/>
                <w:sz w:val="21"/>
              </w:rPr>
              <w:t>0.00</w:t>
            </w:r>
          </w:p>
        </w:tc>
      </w:tr>
      <w:tr w14:paraId="3E2457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71EE894"/>
        </w:tc>
        <w:tc>
          <w:tcPr>
            <w:tcW w:w="560" w:type="dxa"/>
            <w:vAlign w:val="center"/>
          </w:tcPr>
          <w:p w14:paraId="360E3527">
            <w:pPr>
              <w:jc w:val="center"/>
            </w:pPr>
            <w:r>
              <w:rPr>
                <w:rFonts w:ascii="宋体" w:hAnsi="宋体" w:eastAsia="宋体" w:cs="宋体"/>
                <w:b w:val="0"/>
                <w:i w:val="0"/>
                <w:color w:val="000000"/>
                <w:sz w:val="21"/>
              </w:rPr>
              <w:t>21</w:t>
            </w:r>
          </w:p>
        </w:tc>
        <w:tc>
          <w:tcPr>
            <w:tcW w:w="2240" w:type="dxa"/>
            <w:vAlign w:val="center"/>
          </w:tcPr>
          <w:p w14:paraId="24139757"/>
        </w:tc>
        <w:tc>
          <w:tcPr>
            <w:tcW w:w="4180" w:type="dxa"/>
            <w:vAlign w:val="center"/>
          </w:tcPr>
          <w:p w14:paraId="654233B5">
            <w:pPr>
              <w:jc w:val="left"/>
            </w:pPr>
            <w:r>
              <w:rPr>
                <w:rFonts w:ascii="宋体" w:hAnsi="宋体" w:eastAsia="宋体" w:cs="宋体"/>
                <w:b w:val="0"/>
                <w:i w:val="0"/>
                <w:color w:val="000000"/>
                <w:sz w:val="21"/>
              </w:rPr>
              <w:t>二十一、国有资本经营预算支出</w:t>
            </w:r>
          </w:p>
        </w:tc>
        <w:tc>
          <w:tcPr>
            <w:tcW w:w="560" w:type="dxa"/>
            <w:vAlign w:val="center"/>
          </w:tcPr>
          <w:p w14:paraId="1AB6F2BB">
            <w:pPr>
              <w:jc w:val="center"/>
            </w:pPr>
            <w:r>
              <w:rPr>
                <w:rFonts w:ascii="宋体" w:hAnsi="宋体" w:eastAsia="宋体" w:cs="宋体"/>
                <w:b w:val="0"/>
                <w:i w:val="0"/>
                <w:color w:val="000000"/>
                <w:sz w:val="21"/>
              </w:rPr>
              <w:t>52</w:t>
            </w:r>
          </w:p>
        </w:tc>
        <w:tc>
          <w:tcPr>
            <w:tcW w:w="2238" w:type="dxa"/>
            <w:vAlign w:val="center"/>
          </w:tcPr>
          <w:p w14:paraId="7F89B09C">
            <w:pPr>
              <w:jc w:val="right"/>
            </w:pPr>
            <w:r>
              <w:rPr>
                <w:rFonts w:ascii="宋体" w:hAnsi="宋体" w:eastAsia="宋体" w:cs="宋体"/>
                <w:b w:val="0"/>
                <w:i w:val="0"/>
                <w:color w:val="000000"/>
                <w:sz w:val="21"/>
              </w:rPr>
              <w:t>0.00</w:t>
            </w:r>
          </w:p>
        </w:tc>
      </w:tr>
      <w:tr w14:paraId="1333F8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4FC0F162"/>
        </w:tc>
        <w:tc>
          <w:tcPr>
            <w:tcW w:w="560" w:type="dxa"/>
            <w:vAlign w:val="center"/>
          </w:tcPr>
          <w:p w14:paraId="0668F6C0">
            <w:pPr>
              <w:jc w:val="center"/>
            </w:pPr>
            <w:r>
              <w:rPr>
                <w:rFonts w:ascii="宋体" w:hAnsi="宋体" w:eastAsia="宋体" w:cs="宋体"/>
                <w:b w:val="0"/>
                <w:i w:val="0"/>
                <w:color w:val="000000"/>
                <w:sz w:val="21"/>
              </w:rPr>
              <w:t>22</w:t>
            </w:r>
          </w:p>
        </w:tc>
        <w:tc>
          <w:tcPr>
            <w:tcW w:w="2240" w:type="dxa"/>
            <w:vAlign w:val="center"/>
          </w:tcPr>
          <w:p w14:paraId="37CEAC1D"/>
        </w:tc>
        <w:tc>
          <w:tcPr>
            <w:tcW w:w="4180" w:type="dxa"/>
            <w:vAlign w:val="center"/>
          </w:tcPr>
          <w:p w14:paraId="1828B5FD">
            <w:pPr>
              <w:jc w:val="left"/>
            </w:pPr>
            <w:r>
              <w:rPr>
                <w:rFonts w:ascii="宋体" w:hAnsi="宋体" w:eastAsia="宋体" w:cs="宋体"/>
                <w:b w:val="0"/>
                <w:i w:val="0"/>
                <w:color w:val="000000"/>
                <w:sz w:val="21"/>
              </w:rPr>
              <w:t>二十二、灾害防治及应急管理支出</w:t>
            </w:r>
          </w:p>
        </w:tc>
        <w:tc>
          <w:tcPr>
            <w:tcW w:w="560" w:type="dxa"/>
            <w:vAlign w:val="center"/>
          </w:tcPr>
          <w:p w14:paraId="2053F1E0">
            <w:pPr>
              <w:jc w:val="center"/>
            </w:pPr>
            <w:r>
              <w:rPr>
                <w:rFonts w:ascii="宋体" w:hAnsi="宋体" w:eastAsia="宋体" w:cs="宋体"/>
                <w:b w:val="0"/>
                <w:i w:val="0"/>
                <w:color w:val="000000"/>
                <w:sz w:val="21"/>
              </w:rPr>
              <w:t>53</w:t>
            </w:r>
          </w:p>
        </w:tc>
        <w:tc>
          <w:tcPr>
            <w:tcW w:w="2238" w:type="dxa"/>
            <w:vAlign w:val="center"/>
          </w:tcPr>
          <w:p w14:paraId="12299CCD">
            <w:pPr>
              <w:jc w:val="right"/>
            </w:pPr>
            <w:r>
              <w:rPr>
                <w:rFonts w:ascii="宋体" w:hAnsi="宋体" w:eastAsia="宋体" w:cs="宋体"/>
                <w:b w:val="0"/>
                <w:i w:val="0"/>
                <w:color w:val="000000"/>
                <w:sz w:val="21"/>
              </w:rPr>
              <w:t>0.00</w:t>
            </w:r>
          </w:p>
        </w:tc>
      </w:tr>
      <w:tr w14:paraId="4733DD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6F875CF"/>
        </w:tc>
        <w:tc>
          <w:tcPr>
            <w:tcW w:w="560" w:type="dxa"/>
            <w:vAlign w:val="center"/>
          </w:tcPr>
          <w:p w14:paraId="13DFF351">
            <w:pPr>
              <w:jc w:val="center"/>
            </w:pPr>
            <w:r>
              <w:rPr>
                <w:rFonts w:ascii="宋体" w:hAnsi="宋体" w:eastAsia="宋体" w:cs="宋体"/>
                <w:b w:val="0"/>
                <w:i w:val="0"/>
                <w:color w:val="000000"/>
                <w:sz w:val="19"/>
              </w:rPr>
              <w:t>23</w:t>
            </w:r>
          </w:p>
        </w:tc>
        <w:tc>
          <w:tcPr>
            <w:tcW w:w="2240" w:type="dxa"/>
            <w:vAlign w:val="center"/>
          </w:tcPr>
          <w:p w14:paraId="254A76E8"/>
        </w:tc>
        <w:tc>
          <w:tcPr>
            <w:tcW w:w="4180" w:type="dxa"/>
            <w:vAlign w:val="center"/>
          </w:tcPr>
          <w:p w14:paraId="52386233">
            <w:pPr>
              <w:jc w:val="left"/>
            </w:pPr>
            <w:r>
              <w:rPr>
                <w:rFonts w:ascii="宋体" w:hAnsi="宋体" w:eastAsia="宋体" w:cs="宋体"/>
                <w:b w:val="0"/>
                <w:i w:val="0"/>
                <w:color w:val="000000"/>
                <w:sz w:val="21"/>
              </w:rPr>
              <w:t>二十三、其他支出</w:t>
            </w:r>
          </w:p>
        </w:tc>
        <w:tc>
          <w:tcPr>
            <w:tcW w:w="560" w:type="dxa"/>
            <w:vAlign w:val="center"/>
          </w:tcPr>
          <w:p w14:paraId="0757A928">
            <w:pPr>
              <w:jc w:val="center"/>
            </w:pPr>
            <w:r>
              <w:rPr>
                <w:rFonts w:ascii="宋体" w:hAnsi="宋体" w:eastAsia="宋体" w:cs="宋体"/>
                <w:b w:val="0"/>
                <w:i w:val="0"/>
                <w:color w:val="000000"/>
                <w:sz w:val="21"/>
              </w:rPr>
              <w:t>54</w:t>
            </w:r>
          </w:p>
        </w:tc>
        <w:tc>
          <w:tcPr>
            <w:tcW w:w="2238" w:type="dxa"/>
            <w:vAlign w:val="center"/>
          </w:tcPr>
          <w:p w14:paraId="4C10D62F">
            <w:pPr>
              <w:jc w:val="right"/>
            </w:pPr>
            <w:r>
              <w:rPr>
                <w:rFonts w:ascii="宋体" w:hAnsi="宋体" w:eastAsia="宋体" w:cs="宋体"/>
                <w:b w:val="0"/>
                <w:i w:val="0"/>
                <w:color w:val="000000"/>
                <w:sz w:val="21"/>
              </w:rPr>
              <w:t>89.00</w:t>
            </w:r>
          </w:p>
        </w:tc>
      </w:tr>
      <w:tr w14:paraId="07F79B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43DDC33D"/>
        </w:tc>
        <w:tc>
          <w:tcPr>
            <w:tcW w:w="560" w:type="dxa"/>
            <w:vAlign w:val="center"/>
          </w:tcPr>
          <w:p w14:paraId="56296DCA">
            <w:pPr>
              <w:jc w:val="center"/>
            </w:pPr>
            <w:r>
              <w:rPr>
                <w:rFonts w:ascii="宋体" w:hAnsi="宋体" w:eastAsia="宋体" w:cs="宋体"/>
                <w:b w:val="0"/>
                <w:i w:val="0"/>
                <w:color w:val="000000"/>
                <w:sz w:val="19"/>
              </w:rPr>
              <w:t>24</w:t>
            </w:r>
          </w:p>
        </w:tc>
        <w:tc>
          <w:tcPr>
            <w:tcW w:w="2240" w:type="dxa"/>
            <w:vAlign w:val="center"/>
          </w:tcPr>
          <w:p w14:paraId="1D6B5F0E"/>
        </w:tc>
        <w:tc>
          <w:tcPr>
            <w:tcW w:w="4180" w:type="dxa"/>
            <w:vAlign w:val="center"/>
          </w:tcPr>
          <w:p w14:paraId="5010FE7F">
            <w:pPr>
              <w:jc w:val="left"/>
            </w:pPr>
            <w:r>
              <w:rPr>
                <w:rFonts w:ascii="宋体" w:hAnsi="宋体" w:eastAsia="宋体" w:cs="宋体"/>
                <w:b w:val="0"/>
                <w:i w:val="0"/>
                <w:color w:val="000000"/>
                <w:sz w:val="21"/>
              </w:rPr>
              <w:t>二十四、债务还本支出</w:t>
            </w:r>
          </w:p>
        </w:tc>
        <w:tc>
          <w:tcPr>
            <w:tcW w:w="560" w:type="dxa"/>
            <w:vAlign w:val="center"/>
          </w:tcPr>
          <w:p w14:paraId="7B819B61">
            <w:pPr>
              <w:jc w:val="center"/>
            </w:pPr>
            <w:r>
              <w:rPr>
                <w:rFonts w:ascii="宋体" w:hAnsi="宋体" w:eastAsia="宋体" w:cs="宋体"/>
                <w:b w:val="0"/>
                <w:i w:val="0"/>
                <w:color w:val="000000"/>
                <w:sz w:val="21"/>
              </w:rPr>
              <w:t>55</w:t>
            </w:r>
          </w:p>
        </w:tc>
        <w:tc>
          <w:tcPr>
            <w:tcW w:w="2238" w:type="dxa"/>
            <w:vAlign w:val="center"/>
          </w:tcPr>
          <w:p w14:paraId="01BA0F2F">
            <w:pPr>
              <w:jc w:val="right"/>
            </w:pPr>
            <w:r>
              <w:rPr>
                <w:rFonts w:ascii="宋体" w:hAnsi="宋体" w:eastAsia="宋体" w:cs="宋体"/>
                <w:b w:val="0"/>
                <w:i w:val="0"/>
                <w:color w:val="000000"/>
                <w:sz w:val="21"/>
              </w:rPr>
              <w:t>0.00</w:t>
            </w:r>
          </w:p>
        </w:tc>
      </w:tr>
      <w:tr w14:paraId="31CB63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50CA8B2"/>
        </w:tc>
        <w:tc>
          <w:tcPr>
            <w:tcW w:w="560" w:type="dxa"/>
            <w:vAlign w:val="center"/>
          </w:tcPr>
          <w:p w14:paraId="3B4D5D67">
            <w:pPr>
              <w:jc w:val="center"/>
            </w:pPr>
            <w:r>
              <w:rPr>
                <w:rFonts w:ascii="宋体" w:hAnsi="宋体" w:eastAsia="宋体" w:cs="宋体"/>
                <w:b w:val="0"/>
                <w:i w:val="0"/>
                <w:color w:val="000000"/>
                <w:sz w:val="21"/>
              </w:rPr>
              <w:t>25</w:t>
            </w:r>
          </w:p>
        </w:tc>
        <w:tc>
          <w:tcPr>
            <w:tcW w:w="2240" w:type="dxa"/>
            <w:vAlign w:val="center"/>
          </w:tcPr>
          <w:p w14:paraId="161567F6"/>
        </w:tc>
        <w:tc>
          <w:tcPr>
            <w:tcW w:w="4180" w:type="dxa"/>
            <w:vAlign w:val="center"/>
          </w:tcPr>
          <w:p w14:paraId="51B81152">
            <w:pPr>
              <w:jc w:val="left"/>
            </w:pPr>
            <w:r>
              <w:rPr>
                <w:rFonts w:ascii="宋体" w:hAnsi="宋体" w:eastAsia="宋体" w:cs="宋体"/>
                <w:b w:val="0"/>
                <w:i w:val="0"/>
                <w:color w:val="000000"/>
                <w:sz w:val="21"/>
              </w:rPr>
              <w:t>二十五、债务付息支出</w:t>
            </w:r>
          </w:p>
        </w:tc>
        <w:tc>
          <w:tcPr>
            <w:tcW w:w="560" w:type="dxa"/>
            <w:vAlign w:val="center"/>
          </w:tcPr>
          <w:p w14:paraId="3253A24C">
            <w:pPr>
              <w:jc w:val="center"/>
            </w:pPr>
            <w:r>
              <w:rPr>
                <w:rFonts w:ascii="宋体" w:hAnsi="宋体" w:eastAsia="宋体" w:cs="宋体"/>
                <w:b w:val="0"/>
                <w:i w:val="0"/>
                <w:color w:val="000000"/>
                <w:sz w:val="21"/>
              </w:rPr>
              <w:t>56</w:t>
            </w:r>
          </w:p>
        </w:tc>
        <w:tc>
          <w:tcPr>
            <w:tcW w:w="2238" w:type="dxa"/>
            <w:vAlign w:val="center"/>
          </w:tcPr>
          <w:p w14:paraId="4322A004">
            <w:pPr>
              <w:jc w:val="right"/>
            </w:pPr>
            <w:r>
              <w:rPr>
                <w:rFonts w:ascii="宋体" w:hAnsi="宋体" w:eastAsia="宋体" w:cs="宋体"/>
                <w:b w:val="0"/>
                <w:i w:val="0"/>
                <w:color w:val="000000"/>
                <w:sz w:val="21"/>
              </w:rPr>
              <w:t>0.00</w:t>
            </w:r>
          </w:p>
        </w:tc>
      </w:tr>
      <w:tr w14:paraId="0B3F0B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0987B1EA"/>
        </w:tc>
        <w:tc>
          <w:tcPr>
            <w:tcW w:w="560" w:type="dxa"/>
            <w:vAlign w:val="center"/>
          </w:tcPr>
          <w:p w14:paraId="491B4EE3">
            <w:pPr>
              <w:jc w:val="center"/>
            </w:pPr>
            <w:r>
              <w:rPr>
                <w:rFonts w:ascii="宋体" w:hAnsi="宋体" w:eastAsia="宋体" w:cs="宋体"/>
                <w:b w:val="0"/>
                <w:i w:val="0"/>
                <w:color w:val="000000"/>
                <w:sz w:val="21"/>
              </w:rPr>
              <w:t>26</w:t>
            </w:r>
          </w:p>
        </w:tc>
        <w:tc>
          <w:tcPr>
            <w:tcW w:w="2240" w:type="dxa"/>
            <w:vAlign w:val="center"/>
          </w:tcPr>
          <w:p w14:paraId="361ACD21"/>
        </w:tc>
        <w:tc>
          <w:tcPr>
            <w:tcW w:w="4180" w:type="dxa"/>
            <w:vAlign w:val="center"/>
          </w:tcPr>
          <w:p w14:paraId="3148B568">
            <w:pPr>
              <w:jc w:val="left"/>
            </w:pPr>
            <w:r>
              <w:rPr>
                <w:rFonts w:ascii="宋体" w:hAnsi="宋体" w:eastAsia="宋体" w:cs="宋体"/>
                <w:b w:val="0"/>
                <w:i w:val="0"/>
                <w:color w:val="000000"/>
                <w:sz w:val="21"/>
              </w:rPr>
              <w:t>二十六、抗疫特别国债安排的支出</w:t>
            </w:r>
          </w:p>
        </w:tc>
        <w:tc>
          <w:tcPr>
            <w:tcW w:w="560" w:type="dxa"/>
            <w:vAlign w:val="center"/>
          </w:tcPr>
          <w:p w14:paraId="1CE07E55">
            <w:pPr>
              <w:jc w:val="center"/>
            </w:pPr>
            <w:r>
              <w:rPr>
                <w:rFonts w:ascii="宋体" w:hAnsi="宋体" w:eastAsia="宋体" w:cs="宋体"/>
                <w:b w:val="0"/>
                <w:i w:val="0"/>
                <w:color w:val="000000"/>
                <w:sz w:val="21"/>
              </w:rPr>
              <w:t>57</w:t>
            </w:r>
          </w:p>
        </w:tc>
        <w:tc>
          <w:tcPr>
            <w:tcW w:w="2238" w:type="dxa"/>
            <w:vAlign w:val="center"/>
          </w:tcPr>
          <w:p w14:paraId="13FEE1CE">
            <w:pPr>
              <w:jc w:val="right"/>
            </w:pPr>
            <w:r>
              <w:rPr>
                <w:rFonts w:ascii="宋体" w:hAnsi="宋体" w:eastAsia="宋体" w:cs="宋体"/>
                <w:b w:val="0"/>
                <w:i w:val="0"/>
                <w:color w:val="000000"/>
                <w:sz w:val="21"/>
              </w:rPr>
              <w:t>0.00</w:t>
            </w:r>
          </w:p>
        </w:tc>
      </w:tr>
      <w:tr w14:paraId="7419BF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1496CB7">
            <w:pPr>
              <w:jc w:val="center"/>
            </w:pPr>
            <w:r>
              <w:rPr>
                <w:rFonts w:ascii="宋体" w:hAnsi="宋体" w:eastAsia="宋体" w:cs="宋体"/>
                <w:b/>
                <w:i w:val="0"/>
                <w:color w:val="000000"/>
                <w:sz w:val="21"/>
              </w:rPr>
              <w:t>本年收入合计</w:t>
            </w:r>
          </w:p>
        </w:tc>
        <w:tc>
          <w:tcPr>
            <w:tcW w:w="560" w:type="dxa"/>
            <w:vAlign w:val="center"/>
          </w:tcPr>
          <w:p w14:paraId="625732E1">
            <w:pPr>
              <w:jc w:val="center"/>
            </w:pPr>
            <w:r>
              <w:rPr>
                <w:rFonts w:ascii="宋体" w:hAnsi="宋体" w:eastAsia="宋体" w:cs="宋体"/>
                <w:b w:val="0"/>
                <w:i w:val="0"/>
                <w:color w:val="000000"/>
                <w:sz w:val="21"/>
              </w:rPr>
              <w:t>27</w:t>
            </w:r>
          </w:p>
        </w:tc>
        <w:tc>
          <w:tcPr>
            <w:tcW w:w="2240" w:type="dxa"/>
            <w:vAlign w:val="center"/>
          </w:tcPr>
          <w:p w14:paraId="0CE35B81">
            <w:pPr>
              <w:jc w:val="right"/>
            </w:pPr>
            <w:r>
              <w:rPr>
                <w:rFonts w:ascii="宋体" w:hAnsi="宋体" w:eastAsia="宋体" w:cs="宋体"/>
                <w:b w:val="0"/>
                <w:i w:val="0"/>
                <w:color w:val="000000"/>
                <w:sz w:val="21"/>
              </w:rPr>
              <w:t>4,335.06</w:t>
            </w:r>
          </w:p>
        </w:tc>
        <w:tc>
          <w:tcPr>
            <w:tcW w:w="4180" w:type="dxa"/>
            <w:vAlign w:val="center"/>
          </w:tcPr>
          <w:p w14:paraId="0E02DD37">
            <w:pPr>
              <w:jc w:val="center"/>
            </w:pPr>
            <w:r>
              <w:rPr>
                <w:rFonts w:ascii="宋体" w:hAnsi="宋体" w:eastAsia="宋体" w:cs="宋体"/>
                <w:b/>
                <w:i w:val="0"/>
                <w:color w:val="000000"/>
                <w:sz w:val="21"/>
              </w:rPr>
              <w:t>本年支出合计</w:t>
            </w:r>
          </w:p>
        </w:tc>
        <w:tc>
          <w:tcPr>
            <w:tcW w:w="560" w:type="dxa"/>
            <w:vAlign w:val="center"/>
          </w:tcPr>
          <w:p w14:paraId="52BD123C">
            <w:pPr>
              <w:jc w:val="center"/>
            </w:pPr>
            <w:r>
              <w:rPr>
                <w:rFonts w:ascii="宋体" w:hAnsi="宋体" w:eastAsia="宋体" w:cs="宋体"/>
                <w:b w:val="0"/>
                <w:i w:val="0"/>
                <w:color w:val="000000"/>
                <w:sz w:val="21"/>
              </w:rPr>
              <w:t>58</w:t>
            </w:r>
          </w:p>
        </w:tc>
        <w:tc>
          <w:tcPr>
            <w:tcW w:w="2238" w:type="dxa"/>
            <w:vAlign w:val="center"/>
          </w:tcPr>
          <w:p w14:paraId="4377A4B7">
            <w:pPr>
              <w:jc w:val="right"/>
            </w:pPr>
            <w:r>
              <w:rPr>
                <w:rFonts w:ascii="宋体" w:hAnsi="宋体" w:eastAsia="宋体" w:cs="宋体"/>
                <w:b w:val="0"/>
                <w:i w:val="0"/>
                <w:color w:val="000000"/>
                <w:sz w:val="21"/>
              </w:rPr>
              <w:t>4,335.06</w:t>
            </w:r>
          </w:p>
        </w:tc>
      </w:tr>
      <w:tr w14:paraId="5CA607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21D155A1">
            <w:pPr>
              <w:jc w:val="left"/>
            </w:pPr>
            <w:r>
              <w:rPr>
                <w:rFonts w:ascii="宋体" w:hAnsi="宋体" w:eastAsia="宋体" w:cs="宋体"/>
                <w:b w:val="0"/>
                <w:i w:val="0"/>
                <w:color w:val="000000"/>
                <w:sz w:val="21"/>
              </w:rPr>
              <w:t xml:space="preserve">    使用非财政拨款结余</w:t>
            </w:r>
          </w:p>
        </w:tc>
        <w:tc>
          <w:tcPr>
            <w:tcW w:w="560" w:type="dxa"/>
            <w:vAlign w:val="center"/>
          </w:tcPr>
          <w:p w14:paraId="1E146610">
            <w:pPr>
              <w:jc w:val="center"/>
            </w:pPr>
            <w:r>
              <w:rPr>
                <w:rFonts w:ascii="宋体" w:hAnsi="宋体" w:eastAsia="宋体" w:cs="宋体"/>
                <w:b w:val="0"/>
                <w:i w:val="0"/>
                <w:color w:val="000000"/>
                <w:sz w:val="21"/>
              </w:rPr>
              <w:t>28</w:t>
            </w:r>
          </w:p>
        </w:tc>
        <w:tc>
          <w:tcPr>
            <w:tcW w:w="2240" w:type="dxa"/>
            <w:vAlign w:val="center"/>
          </w:tcPr>
          <w:p w14:paraId="7998F2E4">
            <w:pPr>
              <w:jc w:val="right"/>
            </w:pPr>
            <w:r>
              <w:rPr>
                <w:rFonts w:ascii="宋体" w:hAnsi="宋体" w:eastAsia="宋体" w:cs="宋体"/>
                <w:b w:val="0"/>
                <w:i w:val="0"/>
                <w:color w:val="000000"/>
                <w:sz w:val="21"/>
              </w:rPr>
              <w:t>0.00</w:t>
            </w:r>
          </w:p>
        </w:tc>
        <w:tc>
          <w:tcPr>
            <w:tcW w:w="4180" w:type="dxa"/>
            <w:vAlign w:val="center"/>
          </w:tcPr>
          <w:p w14:paraId="1E05129D">
            <w:pPr>
              <w:jc w:val="left"/>
            </w:pPr>
            <w:r>
              <w:rPr>
                <w:rFonts w:ascii="宋体" w:hAnsi="宋体" w:eastAsia="宋体" w:cs="宋体"/>
                <w:b w:val="0"/>
                <w:i w:val="0"/>
                <w:color w:val="000000"/>
                <w:sz w:val="21"/>
              </w:rPr>
              <w:t xml:space="preserve">    结余分配</w:t>
            </w:r>
          </w:p>
        </w:tc>
        <w:tc>
          <w:tcPr>
            <w:tcW w:w="560" w:type="dxa"/>
            <w:vAlign w:val="center"/>
          </w:tcPr>
          <w:p w14:paraId="182D0001">
            <w:pPr>
              <w:jc w:val="center"/>
            </w:pPr>
            <w:r>
              <w:rPr>
                <w:rFonts w:ascii="宋体" w:hAnsi="宋体" w:eastAsia="宋体" w:cs="宋体"/>
                <w:b w:val="0"/>
                <w:i w:val="0"/>
                <w:color w:val="000000"/>
                <w:sz w:val="21"/>
              </w:rPr>
              <w:t>59</w:t>
            </w:r>
          </w:p>
        </w:tc>
        <w:tc>
          <w:tcPr>
            <w:tcW w:w="2238" w:type="dxa"/>
            <w:vAlign w:val="center"/>
          </w:tcPr>
          <w:p w14:paraId="669AE9C6">
            <w:pPr>
              <w:jc w:val="right"/>
            </w:pPr>
            <w:r>
              <w:rPr>
                <w:rFonts w:ascii="宋体" w:hAnsi="宋体" w:eastAsia="宋体" w:cs="宋体"/>
                <w:b w:val="0"/>
                <w:i w:val="0"/>
                <w:color w:val="000000"/>
                <w:sz w:val="21"/>
              </w:rPr>
              <w:t>0.00</w:t>
            </w:r>
          </w:p>
        </w:tc>
      </w:tr>
      <w:tr w14:paraId="13323B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2342B8C3">
            <w:pPr>
              <w:jc w:val="left"/>
            </w:pPr>
            <w:r>
              <w:rPr>
                <w:rFonts w:ascii="宋体" w:hAnsi="宋体" w:eastAsia="宋体" w:cs="宋体"/>
                <w:b w:val="0"/>
                <w:i w:val="0"/>
                <w:color w:val="000000"/>
                <w:sz w:val="21"/>
              </w:rPr>
              <w:t xml:space="preserve">    年初结转和结余</w:t>
            </w:r>
          </w:p>
        </w:tc>
        <w:tc>
          <w:tcPr>
            <w:tcW w:w="560" w:type="dxa"/>
            <w:vAlign w:val="center"/>
          </w:tcPr>
          <w:p w14:paraId="59C0AED4">
            <w:pPr>
              <w:jc w:val="center"/>
            </w:pPr>
            <w:r>
              <w:rPr>
                <w:rFonts w:ascii="宋体" w:hAnsi="宋体" w:eastAsia="宋体" w:cs="宋体"/>
                <w:b w:val="0"/>
                <w:i w:val="0"/>
                <w:color w:val="000000"/>
                <w:sz w:val="21"/>
              </w:rPr>
              <w:t>29</w:t>
            </w:r>
          </w:p>
        </w:tc>
        <w:tc>
          <w:tcPr>
            <w:tcW w:w="2240" w:type="dxa"/>
            <w:vAlign w:val="center"/>
          </w:tcPr>
          <w:p w14:paraId="627DBA05">
            <w:pPr>
              <w:jc w:val="right"/>
            </w:pPr>
            <w:r>
              <w:rPr>
                <w:rFonts w:ascii="宋体" w:hAnsi="宋体" w:eastAsia="宋体" w:cs="宋体"/>
                <w:b w:val="0"/>
                <w:i w:val="0"/>
                <w:color w:val="000000"/>
                <w:sz w:val="21"/>
              </w:rPr>
              <w:t>0.00</w:t>
            </w:r>
          </w:p>
        </w:tc>
        <w:tc>
          <w:tcPr>
            <w:tcW w:w="4180" w:type="dxa"/>
            <w:vAlign w:val="center"/>
          </w:tcPr>
          <w:p w14:paraId="78A01881">
            <w:pPr>
              <w:jc w:val="left"/>
            </w:pPr>
            <w:r>
              <w:rPr>
                <w:rFonts w:ascii="宋体" w:hAnsi="宋体" w:eastAsia="宋体" w:cs="宋体"/>
                <w:b w:val="0"/>
                <w:i w:val="0"/>
                <w:color w:val="000000"/>
                <w:sz w:val="21"/>
              </w:rPr>
              <w:t xml:space="preserve">    年末结转和结余</w:t>
            </w:r>
          </w:p>
        </w:tc>
        <w:tc>
          <w:tcPr>
            <w:tcW w:w="560" w:type="dxa"/>
            <w:vAlign w:val="center"/>
          </w:tcPr>
          <w:p w14:paraId="4289A9E4">
            <w:pPr>
              <w:jc w:val="center"/>
            </w:pPr>
            <w:r>
              <w:rPr>
                <w:rFonts w:ascii="宋体" w:hAnsi="宋体" w:eastAsia="宋体" w:cs="宋体"/>
                <w:b w:val="0"/>
                <w:i w:val="0"/>
                <w:color w:val="000000"/>
                <w:sz w:val="21"/>
              </w:rPr>
              <w:t>60</w:t>
            </w:r>
          </w:p>
        </w:tc>
        <w:tc>
          <w:tcPr>
            <w:tcW w:w="2238" w:type="dxa"/>
            <w:vAlign w:val="center"/>
          </w:tcPr>
          <w:p w14:paraId="08569914">
            <w:pPr>
              <w:jc w:val="right"/>
            </w:pPr>
            <w:r>
              <w:rPr>
                <w:rFonts w:ascii="宋体" w:hAnsi="宋体" w:eastAsia="宋体" w:cs="宋体"/>
                <w:b w:val="0"/>
                <w:i w:val="0"/>
                <w:color w:val="000000"/>
                <w:sz w:val="21"/>
              </w:rPr>
              <w:t>0.00</w:t>
            </w:r>
          </w:p>
        </w:tc>
      </w:tr>
      <w:tr w14:paraId="6CC65B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5BD917C0"/>
        </w:tc>
        <w:tc>
          <w:tcPr>
            <w:tcW w:w="560" w:type="dxa"/>
            <w:vAlign w:val="center"/>
          </w:tcPr>
          <w:p w14:paraId="53D2C331">
            <w:pPr>
              <w:jc w:val="center"/>
            </w:pPr>
            <w:r>
              <w:rPr>
                <w:rFonts w:ascii="宋体" w:hAnsi="宋体" w:eastAsia="宋体" w:cs="宋体"/>
                <w:b w:val="0"/>
                <w:i w:val="0"/>
                <w:color w:val="000000"/>
                <w:sz w:val="21"/>
              </w:rPr>
              <w:t>30</w:t>
            </w:r>
          </w:p>
        </w:tc>
        <w:tc>
          <w:tcPr>
            <w:tcW w:w="2240" w:type="dxa"/>
            <w:vAlign w:val="center"/>
          </w:tcPr>
          <w:p w14:paraId="2159457A"/>
        </w:tc>
        <w:tc>
          <w:tcPr>
            <w:tcW w:w="4180" w:type="dxa"/>
            <w:vAlign w:val="center"/>
          </w:tcPr>
          <w:p w14:paraId="347F624E"/>
        </w:tc>
        <w:tc>
          <w:tcPr>
            <w:tcW w:w="560" w:type="dxa"/>
            <w:vAlign w:val="center"/>
          </w:tcPr>
          <w:p w14:paraId="2CA35E2F">
            <w:pPr>
              <w:jc w:val="center"/>
            </w:pPr>
            <w:r>
              <w:rPr>
                <w:rFonts w:ascii="宋体" w:hAnsi="宋体" w:eastAsia="宋体" w:cs="宋体"/>
                <w:b w:val="0"/>
                <w:i w:val="0"/>
                <w:color w:val="000000"/>
                <w:sz w:val="21"/>
              </w:rPr>
              <w:t>61</w:t>
            </w:r>
          </w:p>
        </w:tc>
        <w:tc>
          <w:tcPr>
            <w:tcW w:w="2238" w:type="dxa"/>
            <w:vAlign w:val="center"/>
          </w:tcPr>
          <w:p w14:paraId="64DD01E4"/>
        </w:tc>
      </w:tr>
      <w:tr w14:paraId="5B221F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4180" w:type="dxa"/>
            <w:vAlign w:val="center"/>
          </w:tcPr>
          <w:p w14:paraId="7191F2A7">
            <w:pPr>
              <w:jc w:val="center"/>
            </w:pPr>
            <w:r>
              <w:rPr>
                <w:rFonts w:ascii="宋体" w:hAnsi="宋体" w:eastAsia="宋体" w:cs="宋体"/>
                <w:b/>
                <w:i w:val="0"/>
                <w:color w:val="000000"/>
                <w:sz w:val="21"/>
              </w:rPr>
              <w:t>总   计</w:t>
            </w:r>
          </w:p>
        </w:tc>
        <w:tc>
          <w:tcPr>
            <w:tcW w:w="560" w:type="dxa"/>
            <w:vAlign w:val="center"/>
          </w:tcPr>
          <w:p w14:paraId="302BA0B8">
            <w:pPr>
              <w:jc w:val="center"/>
            </w:pPr>
            <w:r>
              <w:rPr>
                <w:rFonts w:ascii="宋体" w:hAnsi="宋体" w:eastAsia="宋体" w:cs="宋体"/>
                <w:b w:val="0"/>
                <w:i w:val="0"/>
                <w:color w:val="000000"/>
                <w:sz w:val="21"/>
              </w:rPr>
              <w:t>31</w:t>
            </w:r>
          </w:p>
        </w:tc>
        <w:tc>
          <w:tcPr>
            <w:tcW w:w="2240" w:type="dxa"/>
            <w:vAlign w:val="center"/>
          </w:tcPr>
          <w:p w14:paraId="15355301">
            <w:pPr>
              <w:jc w:val="right"/>
            </w:pPr>
            <w:r>
              <w:rPr>
                <w:rFonts w:ascii="宋体" w:hAnsi="宋体" w:eastAsia="宋体" w:cs="宋体"/>
                <w:b w:val="0"/>
                <w:i w:val="0"/>
                <w:color w:val="000000"/>
                <w:sz w:val="21"/>
              </w:rPr>
              <w:t>4,335.06</w:t>
            </w:r>
          </w:p>
        </w:tc>
        <w:tc>
          <w:tcPr>
            <w:tcW w:w="4180" w:type="dxa"/>
            <w:vAlign w:val="center"/>
          </w:tcPr>
          <w:p w14:paraId="3B2AFD48">
            <w:pPr>
              <w:jc w:val="center"/>
            </w:pPr>
            <w:r>
              <w:rPr>
                <w:rFonts w:ascii="宋体" w:hAnsi="宋体" w:eastAsia="宋体" w:cs="宋体"/>
                <w:b/>
                <w:i w:val="0"/>
                <w:color w:val="000000"/>
                <w:sz w:val="21"/>
              </w:rPr>
              <w:t>总   计</w:t>
            </w:r>
          </w:p>
        </w:tc>
        <w:tc>
          <w:tcPr>
            <w:tcW w:w="560" w:type="dxa"/>
            <w:vAlign w:val="center"/>
          </w:tcPr>
          <w:p w14:paraId="1CFE0ECC">
            <w:pPr>
              <w:jc w:val="center"/>
            </w:pPr>
            <w:r>
              <w:rPr>
                <w:rFonts w:ascii="宋体" w:hAnsi="宋体" w:eastAsia="宋体" w:cs="宋体"/>
                <w:b w:val="0"/>
                <w:i w:val="0"/>
                <w:color w:val="000000"/>
                <w:sz w:val="21"/>
              </w:rPr>
              <w:t>62</w:t>
            </w:r>
          </w:p>
        </w:tc>
        <w:tc>
          <w:tcPr>
            <w:tcW w:w="2238" w:type="dxa"/>
            <w:vAlign w:val="center"/>
          </w:tcPr>
          <w:p w14:paraId="53C86F7C">
            <w:pPr>
              <w:jc w:val="right"/>
            </w:pPr>
            <w:r>
              <w:rPr>
                <w:rFonts w:ascii="宋体" w:hAnsi="宋体" w:eastAsia="宋体" w:cs="宋体"/>
                <w:b w:val="0"/>
                <w:i w:val="0"/>
                <w:color w:val="000000"/>
                <w:sz w:val="21"/>
              </w:rPr>
              <w:t>4,335.06</w:t>
            </w:r>
          </w:p>
        </w:tc>
      </w:tr>
      <w:tr w14:paraId="31CD40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2" w:hRule="exact"/>
          <w:jc w:val="center"/>
        </w:trPr>
        <w:tc>
          <w:tcPr>
            <w:tcW w:w="13958" w:type="dxa"/>
            <w:gridSpan w:val="6"/>
            <w:tcBorders>
              <w:left w:val="single" w:color="FFFFFF" w:sz="4" w:space="0"/>
              <w:bottom w:val="single" w:color="FFFFFF" w:sz="4" w:space="0"/>
              <w:right w:val="single" w:color="FFFFFF" w:sz="4" w:space="0"/>
              <w:insideH w:val="single" w:sz="4" w:space="0"/>
              <w:insideV w:val="single" w:sz="4" w:space="0"/>
            </w:tcBorders>
            <w:vAlign w:val="center"/>
          </w:tcPr>
          <w:p w14:paraId="5D365AC2">
            <w:pPr>
              <w:jc w:val="left"/>
            </w:pPr>
            <w:r>
              <w:rPr>
                <w:rFonts w:ascii="宋体" w:hAnsi="宋体" w:eastAsia="宋体" w:cs="宋体"/>
                <w:b w:val="0"/>
                <w:i w:val="0"/>
                <w:color w:val="000000"/>
                <w:sz w:val="21"/>
              </w:rPr>
              <w:t>注：1.本表反映本年度的总收支和年末结转结余情况，本套报表金额单位转换时可能存在尾数误差。</w:t>
            </w:r>
          </w:p>
        </w:tc>
      </w:tr>
    </w:tbl>
    <w:p w14:paraId="6642D138">
      <w:pPr>
        <w:snapToGrid w:val="0"/>
        <w:spacing w:before="0" w:after="0" w:line="0" w:lineRule="auto"/>
      </w:pPr>
      <w:r>
        <w:rPr>
          <w:sz w:val="8"/>
        </w:rPr>
        <w:t xml:space="preserve"> </w:t>
      </w:r>
    </w:p>
    <w:p w14:paraId="54B12C02">
      <w:pPr>
        <w:pStyle w:val="4"/>
        <w:bidi w:val="0"/>
        <w:jc w:val="both"/>
        <w:outlineLvl w:val="0"/>
        <w:rPr>
          <w:rFonts w:hint="eastAsia" w:ascii="楷体" w:hAnsi="楷体" w:eastAsia="楷体" w:cs="楷体"/>
          <w:b w:val="0"/>
          <w:bCs/>
          <w:lang w:val="en-US" w:eastAsia="zh-CN"/>
        </w:rPr>
        <w:sectPr>
          <w:pgSz w:w="16838" w:h="11906" w:orient="landscape"/>
          <w:pgMar w:top="1134" w:right="1440" w:bottom="1134" w:left="1440" w:header="720" w:footer="720" w:gutter="0"/>
          <w:pgNumType w:fmt="decimal"/>
          <w:cols w:space="425" w:num="1"/>
          <w:docGrid w:type="lines" w:linePitch="312" w:charSpace="0"/>
        </w:sectPr>
      </w:pPr>
    </w:p>
    <w:p w14:paraId="04895C63">
      <w:pPr>
        <w:pStyle w:val="4"/>
        <w:bidi w:val="0"/>
        <w:jc w:val="center"/>
        <w:outlineLvl w:val="1"/>
        <w:rPr>
          <w:rFonts w:hint="eastAsia" w:ascii="楷体" w:hAnsi="楷体" w:eastAsia="楷体" w:cs="楷体"/>
          <w:b w:val="0"/>
          <w:bCs/>
          <w:lang w:val="en-US" w:eastAsia="zh-CN"/>
        </w:rPr>
      </w:pPr>
      <w:bookmarkStart w:id="11" w:name="_Toc20536"/>
      <w:r>
        <w:rPr>
          <w:rFonts w:hint="eastAsia" w:ascii="楷体" w:hAnsi="楷体" w:eastAsia="楷体" w:cs="楷体"/>
          <w:b w:val="0"/>
          <w:bCs/>
          <w:lang w:val="en-US" w:eastAsia="zh-CN"/>
        </w:rPr>
        <w:t>2023年度收入决算表（分单位）</w:t>
      </w:r>
      <w:bookmarkEnd w:id="9"/>
      <w:bookmarkEnd w:id="11"/>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326863E6">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55BF90E6">
            <w:pPr>
              <w:jc w:val="right"/>
            </w:pPr>
            <w:r>
              <w:rPr>
                <w:rFonts w:ascii="宋体" w:hAnsi="宋体" w:eastAsia="宋体" w:cs="宋体"/>
                <w:sz w:val="20"/>
              </w:rPr>
              <w:t>公开02表</w:t>
            </w:r>
          </w:p>
        </w:tc>
      </w:tr>
      <w:tr w14:paraId="60FDBA7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1BCE2AB7">
            <w:pPr>
              <w:jc w:val="left"/>
            </w:pPr>
            <w:r>
              <w:rPr>
                <w:rFonts w:ascii="宋体" w:hAnsi="宋体" w:eastAsia="宋体" w:cs="宋体"/>
                <w:sz w:val="20"/>
              </w:rPr>
              <w:t>单位：温州市瓯海区教师发展中心</w:t>
            </w:r>
          </w:p>
        </w:tc>
        <w:tc>
          <w:tcPr>
            <w:tcW w:w="2000" w:type="dxa"/>
          </w:tcPr>
          <w:p w14:paraId="27DC28F8">
            <w:pPr>
              <w:jc w:val="center"/>
            </w:pPr>
          </w:p>
        </w:tc>
        <w:tc>
          <w:tcPr>
            <w:tcW w:w="5979" w:type="dxa"/>
          </w:tcPr>
          <w:p w14:paraId="230A0738">
            <w:pPr>
              <w:jc w:val="right"/>
            </w:pPr>
            <w:r>
              <w:rPr>
                <w:rFonts w:ascii="宋体" w:hAnsi="宋体" w:eastAsia="宋体" w:cs="宋体"/>
                <w:sz w:val="20"/>
              </w:rPr>
              <w:t>金额单位：万元</w:t>
            </w:r>
          </w:p>
        </w:tc>
      </w:tr>
    </w:tbl>
    <w:p w14:paraId="1FD8BFEE">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480"/>
        <w:gridCol w:w="1500"/>
        <w:gridCol w:w="1500"/>
        <w:gridCol w:w="1500"/>
        <w:gridCol w:w="1500"/>
        <w:gridCol w:w="1500"/>
        <w:gridCol w:w="1500"/>
        <w:gridCol w:w="1478"/>
      </w:tblGrid>
      <w:tr w14:paraId="665F45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68" w:hRule="exact"/>
          <w:jc w:val="center"/>
        </w:trPr>
        <w:tc>
          <w:tcPr>
            <w:tcW w:w="3480" w:type="dxa"/>
            <w:vMerge w:val="restart"/>
            <w:vAlign w:val="center"/>
          </w:tcPr>
          <w:p w14:paraId="3B0F640E">
            <w:pPr>
              <w:jc w:val="center"/>
            </w:pPr>
            <w:r>
              <w:rPr>
                <w:rFonts w:ascii="宋体" w:hAnsi="宋体" w:eastAsia="宋体" w:cs="宋体"/>
                <w:b w:val="0"/>
                <w:i w:val="0"/>
                <w:color w:val="000000"/>
                <w:sz w:val="17"/>
              </w:rPr>
              <w:t>单位名称</w:t>
            </w:r>
          </w:p>
        </w:tc>
        <w:tc>
          <w:tcPr>
            <w:tcW w:w="1500" w:type="dxa"/>
            <w:vMerge w:val="restart"/>
            <w:vAlign w:val="center"/>
          </w:tcPr>
          <w:p w14:paraId="7DDC3907">
            <w:pPr>
              <w:jc w:val="center"/>
            </w:pPr>
            <w:r>
              <w:rPr>
                <w:rFonts w:ascii="宋体" w:hAnsi="宋体" w:eastAsia="宋体" w:cs="宋体"/>
                <w:b w:val="0"/>
                <w:i w:val="0"/>
                <w:color w:val="000000"/>
                <w:sz w:val="17"/>
              </w:rPr>
              <w:t>本年收入合计</w:t>
            </w:r>
          </w:p>
        </w:tc>
        <w:tc>
          <w:tcPr>
            <w:tcW w:w="1500" w:type="dxa"/>
            <w:vMerge w:val="restart"/>
            <w:vAlign w:val="center"/>
          </w:tcPr>
          <w:p w14:paraId="27C568B4">
            <w:pPr>
              <w:jc w:val="center"/>
            </w:pPr>
            <w:r>
              <w:rPr>
                <w:rFonts w:ascii="宋体" w:hAnsi="宋体" w:eastAsia="宋体" w:cs="宋体"/>
                <w:b w:val="0"/>
                <w:i w:val="0"/>
                <w:color w:val="000000"/>
                <w:sz w:val="17"/>
              </w:rPr>
              <w:t>财政拨款收入</w:t>
            </w:r>
          </w:p>
        </w:tc>
        <w:tc>
          <w:tcPr>
            <w:tcW w:w="1500" w:type="dxa"/>
            <w:vMerge w:val="restart"/>
            <w:vAlign w:val="center"/>
          </w:tcPr>
          <w:p w14:paraId="756453C1">
            <w:pPr>
              <w:jc w:val="center"/>
            </w:pPr>
            <w:r>
              <w:rPr>
                <w:rFonts w:ascii="宋体" w:hAnsi="宋体" w:eastAsia="宋体" w:cs="宋体"/>
                <w:b w:val="0"/>
                <w:i w:val="0"/>
                <w:color w:val="000000"/>
                <w:sz w:val="17"/>
              </w:rPr>
              <w:t>上级补助收入</w:t>
            </w:r>
          </w:p>
        </w:tc>
        <w:tc>
          <w:tcPr>
            <w:tcW w:w="1500" w:type="dxa"/>
            <w:vMerge w:val="restart"/>
            <w:vAlign w:val="center"/>
          </w:tcPr>
          <w:p w14:paraId="7296DB68">
            <w:pPr>
              <w:jc w:val="center"/>
            </w:pPr>
            <w:r>
              <w:rPr>
                <w:rFonts w:ascii="宋体" w:hAnsi="宋体" w:eastAsia="宋体" w:cs="宋体"/>
                <w:b w:val="0"/>
                <w:i w:val="0"/>
                <w:color w:val="000000"/>
                <w:sz w:val="17"/>
              </w:rPr>
              <w:t>事业收入</w:t>
            </w:r>
          </w:p>
        </w:tc>
        <w:tc>
          <w:tcPr>
            <w:tcW w:w="1500" w:type="dxa"/>
            <w:vMerge w:val="restart"/>
            <w:vAlign w:val="center"/>
          </w:tcPr>
          <w:p w14:paraId="31912806">
            <w:pPr>
              <w:jc w:val="center"/>
            </w:pPr>
            <w:r>
              <w:rPr>
                <w:rFonts w:ascii="宋体" w:hAnsi="宋体" w:eastAsia="宋体" w:cs="宋体"/>
                <w:b w:val="0"/>
                <w:i w:val="0"/>
                <w:color w:val="000000"/>
                <w:sz w:val="17"/>
              </w:rPr>
              <w:t>经营收入</w:t>
            </w:r>
          </w:p>
        </w:tc>
        <w:tc>
          <w:tcPr>
            <w:tcW w:w="1500" w:type="dxa"/>
            <w:vMerge w:val="restart"/>
            <w:vAlign w:val="center"/>
          </w:tcPr>
          <w:p w14:paraId="54C2FB47">
            <w:pPr>
              <w:jc w:val="center"/>
            </w:pPr>
            <w:r>
              <w:rPr>
                <w:rFonts w:ascii="宋体" w:hAnsi="宋体" w:eastAsia="宋体" w:cs="宋体"/>
                <w:b w:val="0"/>
                <w:i w:val="0"/>
                <w:color w:val="000000"/>
                <w:sz w:val="17"/>
              </w:rPr>
              <w:t>附属单位上缴收入</w:t>
            </w:r>
          </w:p>
        </w:tc>
        <w:tc>
          <w:tcPr>
            <w:tcW w:w="1478" w:type="dxa"/>
            <w:vMerge w:val="restart"/>
            <w:vAlign w:val="center"/>
          </w:tcPr>
          <w:p w14:paraId="7AEF736B">
            <w:pPr>
              <w:jc w:val="center"/>
            </w:pPr>
            <w:r>
              <w:rPr>
                <w:rFonts w:ascii="宋体" w:hAnsi="宋体" w:eastAsia="宋体" w:cs="宋体"/>
                <w:b w:val="0"/>
                <w:i w:val="0"/>
                <w:color w:val="000000"/>
                <w:sz w:val="17"/>
              </w:rPr>
              <w:t>其他收入</w:t>
            </w:r>
          </w:p>
        </w:tc>
      </w:tr>
      <w:tr w14:paraId="0D0B8B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68" w:hRule="exact"/>
          <w:jc w:val="center"/>
        </w:trPr>
        <w:tc>
          <w:tcPr>
            <w:tcW w:w="3480" w:type="dxa"/>
            <w:vMerge w:val="continue"/>
            <w:vAlign w:val="center"/>
          </w:tcPr>
          <w:p w14:paraId="0C050E61"/>
        </w:tc>
        <w:tc>
          <w:tcPr>
            <w:tcW w:w="1500" w:type="dxa"/>
            <w:vMerge w:val="continue"/>
            <w:vAlign w:val="center"/>
          </w:tcPr>
          <w:p w14:paraId="4BB6C7E6"/>
        </w:tc>
        <w:tc>
          <w:tcPr>
            <w:tcW w:w="1500" w:type="dxa"/>
            <w:vMerge w:val="continue"/>
            <w:vAlign w:val="center"/>
          </w:tcPr>
          <w:p w14:paraId="0E22A930"/>
        </w:tc>
        <w:tc>
          <w:tcPr>
            <w:tcW w:w="1500" w:type="dxa"/>
            <w:vMerge w:val="continue"/>
            <w:vAlign w:val="center"/>
          </w:tcPr>
          <w:p w14:paraId="55DFAC2C"/>
        </w:tc>
        <w:tc>
          <w:tcPr>
            <w:tcW w:w="1500" w:type="dxa"/>
            <w:vMerge w:val="continue"/>
            <w:vAlign w:val="center"/>
          </w:tcPr>
          <w:p w14:paraId="02E3F194"/>
        </w:tc>
        <w:tc>
          <w:tcPr>
            <w:tcW w:w="1500" w:type="dxa"/>
            <w:vMerge w:val="continue"/>
            <w:vAlign w:val="center"/>
          </w:tcPr>
          <w:p w14:paraId="73B035C1"/>
        </w:tc>
        <w:tc>
          <w:tcPr>
            <w:tcW w:w="1500" w:type="dxa"/>
            <w:vMerge w:val="continue"/>
            <w:vAlign w:val="center"/>
          </w:tcPr>
          <w:p w14:paraId="4BEB27ED"/>
        </w:tc>
        <w:tc>
          <w:tcPr>
            <w:tcW w:w="1478" w:type="dxa"/>
            <w:vMerge w:val="continue"/>
            <w:vAlign w:val="center"/>
          </w:tcPr>
          <w:p w14:paraId="50445F31"/>
        </w:tc>
      </w:tr>
      <w:tr w14:paraId="197C7B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93" w:hRule="exact"/>
          <w:jc w:val="center"/>
        </w:trPr>
        <w:tc>
          <w:tcPr>
            <w:tcW w:w="3480" w:type="dxa"/>
            <w:vAlign w:val="center"/>
          </w:tcPr>
          <w:p w14:paraId="6EC56EFC">
            <w:pPr>
              <w:jc w:val="center"/>
            </w:pPr>
            <w:r>
              <w:rPr>
                <w:rFonts w:ascii="宋体" w:hAnsi="宋体" w:eastAsia="宋体" w:cs="宋体"/>
                <w:b w:val="0"/>
                <w:i w:val="0"/>
                <w:color w:val="000000"/>
                <w:sz w:val="17"/>
              </w:rPr>
              <w:t>栏次</w:t>
            </w:r>
          </w:p>
        </w:tc>
        <w:tc>
          <w:tcPr>
            <w:tcW w:w="1500" w:type="dxa"/>
            <w:vAlign w:val="center"/>
          </w:tcPr>
          <w:p w14:paraId="0FB89307">
            <w:pPr>
              <w:jc w:val="center"/>
            </w:pPr>
            <w:r>
              <w:rPr>
                <w:rFonts w:ascii="宋体" w:hAnsi="宋体" w:eastAsia="宋体" w:cs="宋体"/>
                <w:b w:val="0"/>
                <w:i w:val="0"/>
                <w:color w:val="000000"/>
                <w:sz w:val="17"/>
              </w:rPr>
              <w:t>1</w:t>
            </w:r>
          </w:p>
        </w:tc>
        <w:tc>
          <w:tcPr>
            <w:tcW w:w="1500" w:type="dxa"/>
            <w:vAlign w:val="center"/>
          </w:tcPr>
          <w:p w14:paraId="7F00CCA0">
            <w:pPr>
              <w:jc w:val="center"/>
            </w:pPr>
            <w:r>
              <w:rPr>
                <w:rFonts w:ascii="宋体" w:hAnsi="宋体" w:eastAsia="宋体" w:cs="宋体"/>
                <w:b w:val="0"/>
                <w:i w:val="0"/>
                <w:color w:val="000000"/>
                <w:sz w:val="17"/>
              </w:rPr>
              <w:t>2</w:t>
            </w:r>
          </w:p>
        </w:tc>
        <w:tc>
          <w:tcPr>
            <w:tcW w:w="1500" w:type="dxa"/>
            <w:vAlign w:val="center"/>
          </w:tcPr>
          <w:p w14:paraId="43B411C1">
            <w:pPr>
              <w:jc w:val="center"/>
            </w:pPr>
            <w:r>
              <w:rPr>
                <w:rFonts w:ascii="宋体" w:hAnsi="宋体" w:eastAsia="宋体" w:cs="宋体"/>
                <w:b w:val="0"/>
                <w:i w:val="0"/>
                <w:color w:val="000000"/>
                <w:sz w:val="17"/>
              </w:rPr>
              <w:t>3</w:t>
            </w:r>
          </w:p>
        </w:tc>
        <w:tc>
          <w:tcPr>
            <w:tcW w:w="1500" w:type="dxa"/>
            <w:vAlign w:val="center"/>
          </w:tcPr>
          <w:p w14:paraId="120C662B">
            <w:pPr>
              <w:jc w:val="center"/>
            </w:pPr>
            <w:r>
              <w:rPr>
                <w:rFonts w:ascii="宋体" w:hAnsi="宋体" w:eastAsia="宋体" w:cs="宋体"/>
                <w:b w:val="0"/>
                <w:i w:val="0"/>
                <w:color w:val="000000"/>
                <w:sz w:val="17"/>
              </w:rPr>
              <w:t>4</w:t>
            </w:r>
          </w:p>
        </w:tc>
        <w:tc>
          <w:tcPr>
            <w:tcW w:w="1500" w:type="dxa"/>
            <w:vAlign w:val="center"/>
          </w:tcPr>
          <w:p w14:paraId="6A029D3B">
            <w:pPr>
              <w:jc w:val="center"/>
            </w:pPr>
            <w:r>
              <w:rPr>
                <w:rFonts w:ascii="宋体" w:hAnsi="宋体" w:eastAsia="宋体" w:cs="宋体"/>
                <w:b w:val="0"/>
                <w:i w:val="0"/>
                <w:color w:val="000000"/>
                <w:sz w:val="17"/>
              </w:rPr>
              <w:t>5</w:t>
            </w:r>
          </w:p>
        </w:tc>
        <w:tc>
          <w:tcPr>
            <w:tcW w:w="1500" w:type="dxa"/>
            <w:vAlign w:val="center"/>
          </w:tcPr>
          <w:p w14:paraId="4D9B4B4F">
            <w:pPr>
              <w:jc w:val="center"/>
            </w:pPr>
            <w:r>
              <w:rPr>
                <w:rFonts w:ascii="宋体" w:hAnsi="宋体" w:eastAsia="宋体" w:cs="宋体"/>
                <w:b w:val="0"/>
                <w:i w:val="0"/>
                <w:color w:val="000000"/>
                <w:sz w:val="17"/>
              </w:rPr>
              <w:t>6</w:t>
            </w:r>
          </w:p>
        </w:tc>
        <w:tc>
          <w:tcPr>
            <w:tcW w:w="1478" w:type="dxa"/>
            <w:vAlign w:val="center"/>
          </w:tcPr>
          <w:p w14:paraId="6F708714">
            <w:pPr>
              <w:jc w:val="center"/>
            </w:pPr>
            <w:r>
              <w:rPr>
                <w:rFonts w:ascii="宋体" w:hAnsi="宋体" w:eastAsia="宋体" w:cs="宋体"/>
                <w:b w:val="0"/>
                <w:i w:val="0"/>
                <w:color w:val="000000"/>
                <w:sz w:val="17"/>
              </w:rPr>
              <w:t>7</w:t>
            </w:r>
          </w:p>
        </w:tc>
      </w:tr>
      <w:tr w14:paraId="667920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5" w:hRule="exact"/>
          <w:jc w:val="center"/>
        </w:trPr>
        <w:tc>
          <w:tcPr>
            <w:tcW w:w="3480" w:type="dxa"/>
            <w:vAlign w:val="center"/>
          </w:tcPr>
          <w:p w14:paraId="07DB9881">
            <w:pPr>
              <w:jc w:val="center"/>
            </w:pPr>
            <w:r>
              <w:rPr>
                <w:rFonts w:ascii="宋体" w:hAnsi="宋体" w:eastAsia="宋体" w:cs="宋体"/>
                <w:b w:val="0"/>
                <w:i w:val="0"/>
                <w:color w:val="000000"/>
                <w:sz w:val="17"/>
              </w:rPr>
              <w:t>合计</w:t>
            </w:r>
          </w:p>
        </w:tc>
        <w:tc>
          <w:tcPr>
            <w:tcW w:w="1500" w:type="dxa"/>
            <w:vAlign w:val="center"/>
          </w:tcPr>
          <w:p w14:paraId="5391B332">
            <w:pPr>
              <w:jc w:val="right"/>
            </w:pPr>
            <w:r>
              <w:rPr>
                <w:rFonts w:ascii="宋体" w:hAnsi="宋体" w:eastAsia="宋体" w:cs="宋体"/>
                <w:b w:val="0"/>
                <w:i w:val="0"/>
                <w:color w:val="000000"/>
                <w:sz w:val="17"/>
              </w:rPr>
              <w:t>4,335.06</w:t>
            </w:r>
          </w:p>
        </w:tc>
        <w:tc>
          <w:tcPr>
            <w:tcW w:w="1500" w:type="dxa"/>
            <w:vAlign w:val="center"/>
          </w:tcPr>
          <w:p w14:paraId="3F6D6008">
            <w:pPr>
              <w:jc w:val="right"/>
            </w:pPr>
            <w:r>
              <w:rPr>
                <w:rFonts w:ascii="宋体" w:hAnsi="宋体" w:eastAsia="宋体" w:cs="宋体"/>
                <w:b w:val="0"/>
                <w:i w:val="0"/>
                <w:color w:val="000000"/>
                <w:sz w:val="17"/>
              </w:rPr>
              <w:t>4,335.06</w:t>
            </w:r>
          </w:p>
        </w:tc>
        <w:tc>
          <w:tcPr>
            <w:tcW w:w="1500" w:type="dxa"/>
            <w:vAlign w:val="center"/>
          </w:tcPr>
          <w:p w14:paraId="37705342">
            <w:pPr>
              <w:jc w:val="right"/>
            </w:pPr>
            <w:r>
              <w:rPr>
                <w:rFonts w:ascii="宋体" w:hAnsi="宋体" w:eastAsia="宋体" w:cs="宋体"/>
                <w:b w:val="0"/>
                <w:i w:val="0"/>
                <w:color w:val="000000"/>
                <w:sz w:val="17"/>
              </w:rPr>
              <w:t>0.00</w:t>
            </w:r>
          </w:p>
        </w:tc>
        <w:tc>
          <w:tcPr>
            <w:tcW w:w="1500" w:type="dxa"/>
            <w:vAlign w:val="center"/>
          </w:tcPr>
          <w:p w14:paraId="3C5B8BB5">
            <w:pPr>
              <w:jc w:val="right"/>
            </w:pPr>
            <w:r>
              <w:rPr>
                <w:rFonts w:ascii="宋体" w:hAnsi="宋体" w:eastAsia="宋体" w:cs="宋体"/>
                <w:b w:val="0"/>
                <w:i w:val="0"/>
                <w:color w:val="000000"/>
                <w:sz w:val="17"/>
              </w:rPr>
              <w:t>0.00</w:t>
            </w:r>
          </w:p>
        </w:tc>
        <w:tc>
          <w:tcPr>
            <w:tcW w:w="1500" w:type="dxa"/>
            <w:vAlign w:val="center"/>
          </w:tcPr>
          <w:p w14:paraId="534629DA">
            <w:pPr>
              <w:jc w:val="right"/>
            </w:pPr>
            <w:r>
              <w:rPr>
                <w:rFonts w:ascii="宋体" w:hAnsi="宋体" w:eastAsia="宋体" w:cs="宋体"/>
                <w:b w:val="0"/>
                <w:i w:val="0"/>
                <w:color w:val="000000"/>
                <w:sz w:val="17"/>
              </w:rPr>
              <w:t>0.00</w:t>
            </w:r>
          </w:p>
        </w:tc>
        <w:tc>
          <w:tcPr>
            <w:tcW w:w="1500" w:type="dxa"/>
            <w:vAlign w:val="center"/>
          </w:tcPr>
          <w:p w14:paraId="219944F8">
            <w:pPr>
              <w:jc w:val="right"/>
            </w:pPr>
            <w:r>
              <w:rPr>
                <w:rFonts w:ascii="宋体" w:hAnsi="宋体" w:eastAsia="宋体" w:cs="宋体"/>
                <w:b w:val="0"/>
                <w:i w:val="0"/>
                <w:color w:val="000000"/>
                <w:sz w:val="17"/>
              </w:rPr>
              <w:t>0.00</w:t>
            </w:r>
          </w:p>
        </w:tc>
        <w:tc>
          <w:tcPr>
            <w:tcW w:w="1478" w:type="dxa"/>
            <w:vAlign w:val="center"/>
          </w:tcPr>
          <w:p w14:paraId="4C1AF88E">
            <w:pPr>
              <w:jc w:val="right"/>
            </w:pPr>
            <w:r>
              <w:rPr>
                <w:rFonts w:ascii="宋体" w:hAnsi="宋体" w:eastAsia="宋体" w:cs="宋体"/>
                <w:b w:val="0"/>
                <w:i w:val="0"/>
                <w:color w:val="000000"/>
                <w:sz w:val="17"/>
              </w:rPr>
              <w:t>0.00</w:t>
            </w:r>
          </w:p>
        </w:tc>
      </w:tr>
      <w:tr w14:paraId="51D86E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24" w:hRule="exact"/>
          <w:jc w:val="center"/>
        </w:trPr>
        <w:tc>
          <w:tcPr>
            <w:tcW w:w="3480" w:type="dxa"/>
            <w:vAlign w:val="center"/>
          </w:tcPr>
          <w:p w14:paraId="2A1B7A4D">
            <w:pPr>
              <w:jc w:val="left"/>
            </w:pPr>
            <w:r>
              <w:rPr>
                <w:rFonts w:ascii="宋体" w:hAnsi="宋体" w:eastAsia="宋体" w:cs="宋体"/>
                <w:b w:val="0"/>
                <w:i w:val="0"/>
                <w:color w:val="000000"/>
                <w:sz w:val="17"/>
              </w:rPr>
              <w:t>温州市瓯海区教师发展中心</w:t>
            </w:r>
          </w:p>
        </w:tc>
        <w:tc>
          <w:tcPr>
            <w:tcW w:w="1500" w:type="dxa"/>
            <w:vAlign w:val="center"/>
          </w:tcPr>
          <w:p w14:paraId="1E1D05A0">
            <w:pPr>
              <w:jc w:val="right"/>
            </w:pPr>
            <w:r>
              <w:rPr>
                <w:rFonts w:ascii="宋体" w:hAnsi="宋体" w:eastAsia="宋体" w:cs="宋体"/>
                <w:b w:val="0"/>
                <w:i w:val="0"/>
                <w:color w:val="000000"/>
                <w:sz w:val="17"/>
              </w:rPr>
              <w:t>4,335.06</w:t>
            </w:r>
          </w:p>
        </w:tc>
        <w:tc>
          <w:tcPr>
            <w:tcW w:w="1500" w:type="dxa"/>
            <w:vAlign w:val="center"/>
          </w:tcPr>
          <w:p w14:paraId="0ADF08BA">
            <w:pPr>
              <w:jc w:val="right"/>
            </w:pPr>
            <w:r>
              <w:rPr>
                <w:rFonts w:ascii="宋体" w:hAnsi="宋体" w:eastAsia="宋体" w:cs="宋体"/>
                <w:b w:val="0"/>
                <w:i w:val="0"/>
                <w:color w:val="000000"/>
                <w:sz w:val="17"/>
              </w:rPr>
              <w:t>4,335.06</w:t>
            </w:r>
          </w:p>
        </w:tc>
        <w:tc>
          <w:tcPr>
            <w:tcW w:w="1500" w:type="dxa"/>
            <w:vAlign w:val="center"/>
          </w:tcPr>
          <w:p w14:paraId="6EACA0CA">
            <w:pPr>
              <w:jc w:val="right"/>
            </w:pPr>
            <w:r>
              <w:rPr>
                <w:rFonts w:ascii="宋体" w:hAnsi="宋体" w:eastAsia="宋体" w:cs="宋体"/>
                <w:b w:val="0"/>
                <w:i w:val="0"/>
                <w:color w:val="000000"/>
                <w:sz w:val="17"/>
              </w:rPr>
              <w:t>0.00</w:t>
            </w:r>
          </w:p>
        </w:tc>
        <w:tc>
          <w:tcPr>
            <w:tcW w:w="1500" w:type="dxa"/>
            <w:vAlign w:val="center"/>
          </w:tcPr>
          <w:p w14:paraId="11CA6992">
            <w:pPr>
              <w:jc w:val="right"/>
            </w:pPr>
            <w:r>
              <w:rPr>
                <w:rFonts w:ascii="宋体" w:hAnsi="宋体" w:eastAsia="宋体" w:cs="宋体"/>
                <w:b w:val="0"/>
                <w:i w:val="0"/>
                <w:color w:val="000000"/>
                <w:sz w:val="17"/>
              </w:rPr>
              <w:t>0.00</w:t>
            </w:r>
          </w:p>
        </w:tc>
        <w:tc>
          <w:tcPr>
            <w:tcW w:w="1500" w:type="dxa"/>
            <w:vAlign w:val="center"/>
          </w:tcPr>
          <w:p w14:paraId="40BF51AE">
            <w:pPr>
              <w:jc w:val="right"/>
            </w:pPr>
            <w:r>
              <w:rPr>
                <w:rFonts w:ascii="宋体" w:hAnsi="宋体" w:eastAsia="宋体" w:cs="宋体"/>
                <w:b w:val="0"/>
                <w:i w:val="0"/>
                <w:color w:val="000000"/>
                <w:sz w:val="17"/>
              </w:rPr>
              <w:t>0.00</w:t>
            </w:r>
          </w:p>
        </w:tc>
        <w:tc>
          <w:tcPr>
            <w:tcW w:w="1500" w:type="dxa"/>
            <w:vAlign w:val="center"/>
          </w:tcPr>
          <w:p w14:paraId="3AB5AC15">
            <w:pPr>
              <w:jc w:val="right"/>
            </w:pPr>
            <w:r>
              <w:rPr>
                <w:rFonts w:ascii="宋体" w:hAnsi="宋体" w:eastAsia="宋体" w:cs="宋体"/>
                <w:b w:val="0"/>
                <w:i w:val="0"/>
                <w:color w:val="000000"/>
                <w:sz w:val="17"/>
              </w:rPr>
              <w:t>0.00</w:t>
            </w:r>
          </w:p>
        </w:tc>
        <w:tc>
          <w:tcPr>
            <w:tcW w:w="1478" w:type="dxa"/>
            <w:vAlign w:val="center"/>
          </w:tcPr>
          <w:p w14:paraId="7A88557E">
            <w:pPr>
              <w:jc w:val="right"/>
            </w:pPr>
            <w:r>
              <w:rPr>
                <w:rFonts w:ascii="宋体" w:hAnsi="宋体" w:eastAsia="宋体" w:cs="宋体"/>
                <w:b w:val="0"/>
                <w:i w:val="0"/>
                <w:color w:val="000000"/>
                <w:sz w:val="17"/>
              </w:rPr>
              <w:t>0.00</w:t>
            </w:r>
          </w:p>
        </w:tc>
      </w:tr>
      <w:tr w14:paraId="582DC3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5" w:hRule="exact"/>
          <w:jc w:val="center"/>
        </w:trPr>
        <w:tc>
          <w:tcPr>
            <w:tcW w:w="13958"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1B72F43F">
            <w:pPr>
              <w:jc w:val="left"/>
            </w:pPr>
            <w:r>
              <w:rPr>
                <w:rFonts w:ascii="宋体" w:hAnsi="宋体" w:eastAsia="宋体" w:cs="宋体"/>
                <w:b w:val="0"/>
                <w:i w:val="0"/>
                <w:color w:val="000000"/>
                <w:sz w:val="16"/>
              </w:rPr>
              <w:t>注：本表反映本年度取得各项收入情况。</w:t>
            </w:r>
          </w:p>
        </w:tc>
      </w:tr>
    </w:tbl>
    <w:p w14:paraId="7BEB17AA">
      <w:pPr>
        <w:snapToGrid w:val="0"/>
        <w:spacing w:before="0" w:after="0" w:line="0" w:lineRule="auto"/>
        <w:sectPr>
          <w:pgSz w:w="16838" w:h="11906" w:orient="landscape"/>
          <w:pgMar w:top="1134" w:right="1440" w:bottom="1134" w:left="1440" w:header="720" w:footer="720" w:gutter="0"/>
          <w:pgNumType w:fmt="decimal"/>
          <w:cols w:space="425" w:num="1"/>
          <w:docGrid w:type="lines" w:linePitch="312" w:charSpace="0"/>
        </w:sectPr>
      </w:pPr>
      <w:r>
        <w:rPr>
          <w:sz w:val="8"/>
        </w:rPr>
        <w:t xml:space="preserve"> </w:t>
      </w:r>
    </w:p>
    <w:p w14:paraId="5938A95D">
      <w:pPr>
        <w:pStyle w:val="4"/>
        <w:bidi w:val="0"/>
        <w:jc w:val="center"/>
        <w:outlineLvl w:val="1"/>
        <w:rPr>
          <w:rFonts w:hint="eastAsia" w:ascii="楷体" w:hAnsi="楷体" w:eastAsia="楷体" w:cs="楷体"/>
          <w:b w:val="0"/>
          <w:bCs/>
          <w:lang w:val="en-US" w:eastAsia="zh-CN"/>
        </w:rPr>
      </w:pPr>
      <w:bookmarkStart w:id="12" w:name="_Toc26224"/>
      <w:bookmarkStart w:id="13" w:name="_Toc10579"/>
      <w:r>
        <w:rPr>
          <w:rFonts w:hint="eastAsia" w:ascii="楷体" w:hAnsi="楷体" w:eastAsia="楷体" w:cs="楷体"/>
          <w:b w:val="0"/>
          <w:bCs/>
          <w:lang w:val="en-US" w:eastAsia="zh-CN"/>
        </w:rPr>
        <w:t>2023年度收入决算表（分科目）</w:t>
      </w:r>
      <w:bookmarkEnd w:id="12"/>
      <w:bookmarkEnd w:id="13"/>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31FEDDA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045A0192">
            <w:pPr>
              <w:jc w:val="right"/>
            </w:pPr>
            <w:r>
              <w:rPr>
                <w:rFonts w:ascii="宋体" w:hAnsi="宋体" w:eastAsia="宋体" w:cs="宋体"/>
                <w:sz w:val="20"/>
              </w:rPr>
              <w:t>公开03表</w:t>
            </w:r>
          </w:p>
        </w:tc>
      </w:tr>
      <w:tr w14:paraId="2D75E3A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7F27FFFD">
            <w:pPr>
              <w:jc w:val="left"/>
            </w:pPr>
            <w:r>
              <w:rPr>
                <w:rFonts w:ascii="宋体" w:hAnsi="宋体" w:eastAsia="宋体" w:cs="宋体"/>
                <w:sz w:val="20"/>
              </w:rPr>
              <w:t>单位：温州市瓯海区教师发展中心</w:t>
            </w:r>
          </w:p>
        </w:tc>
        <w:tc>
          <w:tcPr>
            <w:tcW w:w="2000" w:type="dxa"/>
          </w:tcPr>
          <w:p w14:paraId="471DF06F">
            <w:pPr>
              <w:jc w:val="center"/>
            </w:pPr>
          </w:p>
        </w:tc>
        <w:tc>
          <w:tcPr>
            <w:tcW w:w="5979" w:type="dxa"/>
          </w:tcPr>
          <w:p w14:paraId="5424CC3E">
            <w:pPr>
              <w:jc w:val="right"/>
            </w:pPr>
            <w:r>
              <w:rPr>
                <w:rFonts w:ascii="宋体" w:hAnsi="宋体" w:eastAsia="宋体" w:cs="宋体"/>
                <w:sz w:val="20"/>
              </w:rPr>
              <w:t>金额单位：万元</w:t>
            </w:r>
          </w:p>
        </w:tc>
      </w:tr>
    </w:tbl>
    <w:p w14:paraId="22D85A18">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20"/>
        <w:gridCol w:w="320"/>
        <w:gridCol w:w="320"/>
        <w:gridCol w:w="2960"/>
        <w:gridCol w:w="1440"/>
        <w:gridCol w:w="1440"/>
        <w:gridCol w:w="1440"/>
        <w:gridCol w:w="1440"/>
        <w:gridCol w:w="1440"/>
        <w:gridCol w:w="1440"/>
        <w:gridCol w:w="1398"/>
      </w:tblGrid>
      <w:tr w14:paraId="031FC2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4" w:hRule="exact"/>
          <w:jc w:val="center"/>
        </w:trPr>
        <w:tc>
          <w:tcPr>
            <w:tcW w:w="3920" w:type="dxa"/>
            <w:gridSpan w:val="4"/>
            <w:vAlign w:val="center"/>
          </w:tcPr>
          <w:p w14:paraId="0A7CC1A0">
            <w:pPr>
              <w:jc w:val="center"/>
            </w:pPr>
            <w:r>
              <w:rPr>
                <w:rFonts w:ascii="宋体" w:hAnsi="宋体" w:eastAsia="宋体" w:cs="宋体"/>
                <w:b w:val="0"/>
                <w:i w:val="0"/>
                <w:color w:val="000000"/>
                <w:sz w:val="17"/>
              </w:rPr>
              <w:t>项   目</w:t>
            </w:r>
          </w:p>
        </w:tc>
        <w:tc>
          <w:tcPr>
            <w:tcW w:w="1440" w:type="dxa"/>
            <w:vMerge w:val="restart"/>
            <w:vAlign w:val="center"/>
          </w:tcPr>
          <w:p w14:paraId="1B5B6AE5">
            <w:pPr>
              <w:jc w:val="center"/>
            </w:pPr>
            <w:r>
              <w:rPr>
                <w:rFonts w:ascii="宋体" w:hAnsi="宋体" w:eastAsia="宋体" w:cs="宋体"/>
                <w:b w:val="0"/>
                <w:i w:val="0"/>
                <w:color w:val="000000"/>
                <w:sz w:val="17"/>
              </w:rPr>
              <w:t>本年收入合计</w:t>
            </w:r>
          </w:p>
        </w:tc>
        <w:tc>
          <w:tcPr>
            <w:tcW w:w="1440" w:type="dxa"/>
            <w:vMerge w:val="restart"/>
            <w:vAlign w:val="center"/>
          </w:tcPr>
          <w:p w14:paraId="50F1790F">
            <w:pPr>
              <w:jc w:val="center"/>
            </w:pPr>
            <w:r>
              <w:rPr>
                <w:rFonts w:ascii="宋体" w:hAnsi="宋体" w:eastAsia="宋体" w:cs="宋体"/>
                <w:b w:val="0"/>
                <w:i w:val="0"/>
                <w:color w:val="000000"/>
                <w:sz w:val="17"/>
              </w:rPr>
              <w:t>财政拨款收入</w:t>
            </w:r>
          </w:p>
        </w:tc>
        <w:tc>
          <w:tcPr>
            <w:tcW w:w="1440" w:type="dxa"/>
            <w:vMerge w:val="restart"/>
            <w:vAlign w:val="center"/>
          </w:tcPr>
          <w:p w14:paraId="30D3279C">
            <w:pPr>
              <w:jc w:val="center"/>
            </w:pPr>
            <w:r>
              <w:rPr>
                <w:rFonts w:ascii="宋体" w:hAnsi="宋体" w:eastAsia="宋体" w:cs="宋体"/>
                <w:b w:val="0"/>
                <w:i w:val="0"/>
                <w:color w:val="000000"/>
                <w:sz w:val="17"/>
              </w:rPr>
              <w:t>上级补助收入</w:t>
            </w:r>
          </w:p>
        </w:tc>
        <w:tc>
          <w:tcPr>
            <w:tcW w:w="1440" w:type="dxa"/>
            <w:vMerge w:val="restart"/>
            <w:vAlign w:val="center"/>
          </w:tcPr>
          <w:p w14:paraId="50E3D99A">
            <w:pPr>
              <w:jc w:val="center"/>
            </w:pPr>
            <w:r>
              <w:rPr>
                <w:rFonts w:ascii="宋体" w:hAnsi="宋体" w:eastAsia="宋体" w:cs="宋体"/>
                <w:b w:val="0"/>
                <w:i w:val="0"/>
                <w:color w:val="000000"/>
                <w:sz w:val="17"/>
              </w:rPr>
              <w:t>事业收入</w:t>
            </w:r>
          </w:p>
        </w:tc>
        <w:tc>
          <w:tcPr>
            <w:tcW w:w="1440" w:type="dxa"/>
            <w:vMerge w:val="restart"/>
            <w:vAlign w:val="center"/>
          </w:tcPr>
          <w:p w14:paraId="6970D32D">
            <w:pPr>
              <w:jc w:val="center"/>
            </w:pPr>
            <w:r>
              <w:rPr>
                <w:rFonts w:ascii="宋体" w:hAnsi="宋体" w:eastAsia="宋体" w:cs="宋体"/>
                <w:b w:val="0"/>
                <w:i w:val="0"/>
                <w:color w:val="000000"/>
                <w:sz w:val="17"/>
              </w:rPr>
              <w:t>经营收入</w:t>
            </w:r>
          </w:p>
        </w:tc>
        <w:tc>
          <w:tcPr>
            <w:tcW w:w="1440" w:type="dxa"/>
            <w:vMerge w:val="restart"/>
            <w:vAlign w:val="center"/>
          </w:tcPr>
          <w:p w14:paraId="4AF92EDD">
            <w:pPr>
              <w:jc w:val="center"/>
            </w:pPr>
            <w:r>
              <w:rPr>
                <w:rFonts w:ascii="宋体" w:hAnsi="宋体" w:eastAsia="宋体" w:cs="宋体"/>
                <w:b w:val="0"/>
                <w:i w:val="0"/>
                <w:color w:val="000000"/>
                <w:sz w:val="17"/>
              </w:rPr>
              <w:t>附属单位上缴收入</w:t>
            </w:r>
          </w:p>
        </w:tc>
        <w:tc>
          <w:tcPr>
            <w:tcW w:w="1398" w:type="dxa"/>
            <w:vMerge w:val="restart"/>
            <w:vAlign w:val="center"/>
          </w:tcPr>
          <w:p w14:paraId="7BA254EB">
            <w:pPr>
              <w:jc w:val="center"/>
            </w:pPr>
            <w:r>
              <w:rPr>
                <w:rFonts w:ascii="宋体" w:hAnsi="宋体" w:eastAsia="宋体" w:cs="宋体"/>
                <w:b w:val="0"/>
                <w:i w:val="0"/>
                <w:color w:val="000000"/>
                <w:sz w:val="17"/>
              </w:rPr>
              <w:t>其他收入</w:t>
            </w:r>
          </w:p>
        </w:tc>
      </w:tr>
      <w:tr w14:paraId="59F676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59" w:hRule="exact"/>
          <w:jc w:val="center"/>
        </w:trPr>
        <w:tc>
          <w:tcPr>
            <w:tcW w:w="960" w:type="dxa"/>
            <w:gridSpan w:val="3"/>
            <w:vMerge w:val="restart"/>
            <w:vAlign w:val="center"/>
          </w:tcPr>
          <w:p w14:paraId="71EF0EE0">
            <w:pPr>
              <w:jc w:val="center"/>
            </w:pPr>
            <w:r>
              <w:rPr>
                <w:rFonts w:ascii="宋体" w:hAnsi="宋体" w:eastAsia="宋体" w:cs="宋体"/>
                <w:b w:val="0"/>
                <w:i w:val="0"/>
                <w:color w:val="000000"/>
                <w:sz w:val="17"/>
              </w:rPr>
              <w:t>支出功能分类科目编码</w:t>
            </w:r>
          </w:p>
        </w:tc>
        <w:tc>
          <w:tcPr>
            <w:tcW w:w="2960" w:type="dxa"/>
            <w:vMerge w:val="restart"/>
            <w:vAlign w:val="center"/>
          </w:tcPr>
          <w:p w14:paraId="377EB95C">
            <w:pPr>
              <w:jc w:val="center"/>
            </w:pPr>
            <w:r>
              <w:rPr>
                <w:rFonts w:ascii="宋体" w:hAnsi="宋体" w:eastAsia="宋体" w:cs="宋体"/>
                <w:b w:val="0"/>
                <w:i w:val="0"/>
                <w:color w:val="000000"/>
                <w:sz w:val="17"/>
              </w:rPr>
              <w:t>科目名称</w:t>
            </w:r>
          </w:p>
        </w:tc>
        <w:tc>
          <w:tcPr>
            <w:tcW w:w="1440" w:type="dxa"/>
            <w:vMerge w:val="continue"/>
            <w:vAlign w:val="center"/>
          </w:tcPr>
          <w:p w14:paraId="731C925D"/>
        </w:tc>
        <w:tc>
          <w:tcPr>
            <w:tcW w:w="1440" w:type="dxa"/>
            <w:vMerge w:val="continue"/>
            <w:vAlign w:val="center"/>
          </w:tcPr>
          <w:p w14:paraId="5D7431C7"/>
        </w:tc>
        <w:tc>
          <w:tcPr>
            <w:tcW w:w="1440" w:type="dxa"/>
            <w:vMerge w:val="continue"/>
            <w:vAlign w:val="center"/>
          </w:tcPr>
          <w:p w14:paraId="43E9604D"/>
        </w:tc>
        <w:tc>
          <w:tcPr>
            <w:tcW w:w="1440" w:type="dxa"/>
            <w:vMerge w:val="continue"/>
            <w:vAlign w:val="center"/>
          </w:tcPr>
          <w:p w14:paraId="2568E7B6"/>
        </w:tc>
        <w:tc>
          <w:tcPr>
            <w:tcW w:w="1440" w:type="dxa"/>
            <w:vMerge w:val="continue"/>
            <w:vAlign w:val="center"/>
          </w:tcPr>
          <w:p w14:paraId="2F185AAF"/>
        </w:tc>
        <w:tc>
          <w:tcPr>
            <w:tcW w:w="1440" w:type="dxa"/>
            <w:vMerge w:val="continue"/>
            <w:vAlign w:val="center"/>
          </w:tcPr>
          <w:p w14:paraId="03CE927F"/>
        </w:tc>
        <w:tc>
          <w:tcPr>
            <w:tcW w:w="1398" w:type="dxa"/>
            <w:vMerge w:val="continue"/>
            <w:vAlign w:val="center"/>
          </w:tcPr>
          <w:p w14:paraId="232F7FAF"/>
        </w:tc>
      </w:tr>
      <w:tr w14:paraId="03FF75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59" w:hRule="exact"/>
          <w:jc w:val="center"/>
        </w:trPr>
        <w:tc>
          <w:tcPr>
            <w:tcW w:w="960" w:type="dxa"/>
            <w:gridSpan w:val="3"/>
            <w:vMerge w:val="continue"/>
            <w:vAlign w:val="center"/>
          </w:tcPr>
          <w:p w14:paraId="6B67A30C"/>
        </w:tc>
        <w:tc>
          <w:tcPr>
            <w:tcW w:w="2960" w:type="dxa"/>
            <w:vMerge w:val="continue"/>
            <w:vAlign w:val="center"/>
          </w:tcPr>
          <w:p w14:paraId="3F2A9F36"/>
        </w:tc>
        <w:tc>
          <w:tcPr>
            <w:tcW w:w="1440" w:type="dxa"/>
            <w:vMerge w:val="continue"/>
            <w:vAlign w:val="center"/>
          </w:tcPr>
          <w:p w14:paraId="6F430D6C"/>
        </w:tc>
        <w:tc>
          <w:tcPr>
            <w:tcW w:w="1440" w:type="dxa"/>
            <w:vMerge w:val="continue"/>
            <w:vAlign w:val="center"/>
          </w:tcPr>
          <w:p w14:paraId="467B9B73"/>
        </w:tc>
        <w:tc>
          <w:tcPr>
            <w:tcW w:w="1440" w:type="dxa"/>
            <w:vMerge w:val="continue"/>
            <w:vAlign w:val="center"/>
          </w:tcPr>
          <w:p w14:paraId="164DF2C5"/>
        </w:tc>
        <w:tc>
          <w:tcPr>
            <w:tcW w:w="1440" w:type="dxa"/>
            <w:vMerge w:val="continue"/>
            <w:vAlign w:val="center"/>
          </w:tcPr>
          <w:p w14:paraId="3015C19D"/>
        </w:tc>
        <w:tc>
          <w:tcPr>
            <w:tcW w:w="1440" w:type="dxa"/>
            <w:vMerge w:val="continue"/>
            <w:vAlign w:val="center"/>
          </w:tcPr>
          <w:p w14:paraId="2D7B122A"/>
        </w:tc>
        <w:tc>
          <w:tcPr>
            <w:tcW w:w="1440" w:type="dxa"/>
            <w:vMerge w:val="continue"/>
            <w:vAlign w:val="center"/>
          </w:tcPr>
          <w:p w14:paraId="556A6BB0"/>
        </w:tc>
        <w:tc>
          <w:tcPr>
            <w:tcW w:w="1398" w:type="dxa"/>
            <w:vMerge w:val="continue"/>
            <w:vAlign w:val="center"/>
          </w:tcPr>
          <w:p w14:paraId="40E688C8"/>
        </w:tc>
      </w:tr>
      <w:tr w14:paraId="735490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4" w:hRule="exact"/>
          <w:jc w:val="center"/>
        </w:trPr>
        <w:tc>
          <w:tcPr>
            <w:tcW w:w="960" w:type="dxa"/>
            <w:gridSpan w:val="3"/>
            <w:vMerge w:val="continue"/>
            <w:vAlign w:val="center"/>
          </w:tcPr>
          <w:p w14:paraId="2D0EBBB2"/>
        </w:tc>
        <w:tc>
          <w:tcPr>
            <w:tcW w:w="2960" w:type="dxa"/>
            <w:vMerge w:val="continue"/>
            <w:vAlign w:val="center"/>
          </w:tcPr>
          <w:p w14:paraId="3A16CF10"/>
        </w:tc>
        <w:tc>
          <w:tcPr>
            <w:tcW w:w="1440" w:type="dxa"/>
            <w:vMerge w:val="continue"/>
            <w:vAlign w:val="center"/>
          </w:tcPr>
          <w:p w14:paraId="25EDFA9D"/>
        </w:tc>
        <w:tc>
          <w:tcPr>
            <w:tcW w:w="1440" w:type="dxa"/>
            <w:vMerge w:val="continue"/>
            <w:vAlign w:val="center"/>
          </w:tcPr>
          <w:p w14:paraId="2A820AE3"/>
        </w:tc>
        <w:tc>
          <w:tcPr>
            <w:tcW w:w="1440" w:type="dxa"/>
            <w:vMerge w:val="continue"/>
            <w:vAlign w:val="center"/>
          </w:tcPr>
          <w:p w14:paraId="1B705CF6"/>
        </w:tc>
        <w:tc>
          <w:tcPr>
            <w:tcW w:w="1440" w:type="dxa"/>
            <w:vMerge w:val="continue"/>
            <w:vAlign w:val="center"/>
          </w:tcPr>
          <w:p w14:paraId="6373194F"/>
        </w:tc>
        <w:tc>
          <w:tcPr>
            <w:tcW w:w="1440" w:type="dxa"/>
            <w:vMerge w:val="continue"/>
            <w:vAlign w:val="center"/>
          </w:tcPr>
          <w:p w14:paraId="1A00B1DD"/>
        </w:tc>
        <w:tc>
          <w:tcPr>
            <w:tcW w:w="1440" w:type="dxa"/>
            <w:vMerge w:val="continue"/>
            <w:vAlign w:val="center"/>
          </w:tcPr>
          <w:p w14:paraId="4DEBF2D6"/>
        </w:tc>
        <w:tc>
          <w:tcPr>
            <w:tcW w:w="1398" w:type="dxa"/>
            <w:vMerge w:val="continue"/>
            <w:vAlign w:val="center"/>
          </w:tcPr>
          <w:p w14:paraId="6734F09F"/>
        </w:tc>
      </w:tr>
      <w:tr w14:paraId="05C84F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59" w:hRule="exact"/>
          <w:jc w:val="center"/>
        </w:trPr>
        <w:tc>
          <w:tcPr>
            <w:tcW w:w="320" w:type="dxa"/>
            <w:vMerge w:val="restart"/>
            <w:vAlign w:val="center"/>
          </w:tcPr>
          <w:p w14:paraId="75CEC10E">
            <w:pPr>
              <w:jc w:val="center"/>
            </w:pPr>
            <w:r>
              <w:rPr>
                <w:rFonts w:ascii="宋体" w:hAnsi="宋体" w:eastAsia="宋体" w:cs="宋体"/>
                <w:b w:val="0"/>
                <w:i w:val="0"/>
                <w:color w:val="000000"/>
                <w:sz w:val="17"/>
              </w:rPr>
              <w:t>类</w:t>
            </w:r>
          </w:p>
        </w:tc>
        <w:tc>
          <w:tcPr>
            <w:tcW w:w="320" w:type="dxa"/>
            <w:vMerge w:val="restart"/>
            <w:vAlign w:val="center"/>
          </w:tcPr>
          <w:p w14:paraId="5976B599">
            <w:pPr>
              <w:jc w:val="center"/>
            </w:pPr>
            <w:r>
              <w:rPr>
                <w:rFonts w:ascii="宋体" w:hAnsi="宋体" w:eastAsia="宋体" w:cs="宋体"/>
                <w:b w:val="0"/>
                <w:i w:val="0"/>
                <w:color w:val="000000"/>
                <w:sz w:val="17"/>
              </w:rPr>
              <w:t>款</w:t>
            </w:r>
          </w:p>
        </w:tc>
        <w:tc>
          <w:tcPr>
            <w:tcW w:w="320" w:type="dxa"/>
            <w:vMerge w:val="restart"/>
            <w:vAlign w:val="center"/>
          </w:tcPr>
          <w:p w14:paraId="1C1EF41A">
            <w:pPr>
              <w:jc w:val="center"/>
            </w:pPr>
            <w:r>
              <w:rPr>
                <w:rFonts w:ascii="宋体" w:hAnsi="宋体" w:eastAsia="宋体" w:cs="宋体"/>
                <w:b w:val="0"/>
                <w:i w:val="0"/>
                <w:color w:val="000000"/>
                <w:sz w:val="17"/>
              </w:rPr>
              <w:t>项</w:t>
            </w:r>
          </w:p>
        </w:tc>
        <w:tc>
          <w:tcPr>
            <w:tcW w:w="2960" w:type="dxa"/>
            <w:vAlign w:val="center"/>
          </w:tcPr>
          <w:p w14:paraId="2088F55D">
            <w:pPr>
              <w:jc w:val="center"/>
            </w:pPr>
            <w:r>
              <w:rPr>
                <w:rFonts w:ascii="宋体" w:hAnsi="宋体" w:eastAsia="宋体" w:cs="宋体"/>
                <w:b w:val="0"/>
                <w:i w:val="0"/>
                <w:color w:val="000000"/>
                <w:sz w:val="17"/>
              </w:rPr>
              <w:t>栏次</w:t>
            </w:r>
          </w:p>
        </w:tc>
        <w:tc>
          <w:tcPr>
            <w:tcW w:w="1440" w:type="dxa"/>
            <w:vAlign w:val="center"/>
          </w:tcPr>
          <w:p w14:paraId="2B59EA52">
            <w:pPr>
              <w:jc w:val="center"/>
            </w:pPr>
            <w:r>
              <w:rPr>
                <w:rFonts w:ascii="宋体" w:hAnsi="宋体" w:eastAsia="宋体" w:cs="宋体"/>
                <w:b w:val="0"/>
                <w:i w:val="0"/>
                <w:color w:val="000000"/>
                <w:sz w:val="17"/>
              </w:rPr>
              <w:t>1</w:t>
            </w:r>
          </w:p>
        </w:tc>
        <w:tc>
          <w:tcPr>
            <w:tcW w:w="1440" w:type="dxa"/>
            <w:vAlign w:val="center"/>
          </w:tcPr>
          <w:p w14:paraId="15F5518B">
            <w:pPr>
              <w:jc w:val="center"/>
            </w:pPr>
            <w:r>
              <w:rPr>
                <w:rFonts w:ascii="宋体" w:hAnsi="宋体" w:eastAsia="宋体" w:cs="宋体"/>
                <w:b w:val="0"/>
                <w:i w:val="0"/>
                <w:color w:val="000000"/>
                <w:sz w:val="17"/>
              </w:rPr>
              <w:t>2</w:t>
            </w:r>
          </w:p>
        </w:tc>
        <w:tc>
          <w:tcPr>
            <w:tcW w:w="1440" w:type="dxa"/>
            <w:vAlign w:val="center"/>
          </w:tcPr>
          <w:p w14:paraId="66A2A2DE">
            <w:pPr>
              <w:jc w:val="center"/>
            </w:pPr>
            <w:r>
              <w:rPr>
                <w:rFonts w:ascii="宋体" w:hAnsi="宋体" w:eastAsia="宋体" w:cs="宋体"/>
                <w:b w:val="0"/>
                <w:i w:val="0"/>
                <w:color w:val="000000"/>
                <w:sz w:val="17"/>
              </w:rPr>
              <w:t>3</w:t>
            </w:r>
          </w:p>
        </w:tc>
        <w:tc>
          <w:tcPr>
            <w:tcW w:w="1440" w:type="dxa"/>
            <w:vAlign w:val="center"/>
          </w:tcPr>
          <w:p w14:paraId="4A182E3D">
            <w:pPr>
              <w:jc w:val="center"/>
            </w:pPr>
            <w:r>
              <w:rPr>
                <w:rFonts w:ascii="宋体" w:hAnsi="宋体" w:eastAsia="宋体" w:cs="宋体"/>
                <w:b w:val="0"/>
                <w:i w:val="0"/>
                <w:color w:val="000000"/>
                <w:sz w:val="17"/>
              </w:rPr>
              <w:t>4</w:t>
            </w:r>
          </w:p>
        </w:tc>
        <w:tc>
          <w:tcPr>
            <w:tcW w:w="1440" w:type="dxa"/>
            <w:vAlign w:val="center"/>
          </w:tcPr>
          <w:p w14:paraId="0933BDAF">
            <w:pPr>
              <w:jc w:val="center"/>
            </w:pPr>
            <w:r>
              <w:rPr>
                <w:rFonts w:ascii="宋体" w:hAnsi="宋体" w:eastAsia="宋体" w:cs="宋体"/>
                <w:b w:val="0"/>
                <w:i w:val="0"/>
                <w:color w:val="000000"/>
                <w:sz w:val="17"/>
              </w:rPr>
              <w:t>5</w:t>
            </w:r>
          </w:p>
        </w:tc>
        <w:tc>
          <w:tcPr>
            <w:tcW w:w="1440" w:type="dxa"/>
            <w:vAlign w:val="center"/>
          </w:tcPr>
          <w:p w14:paraId="7113F8F0">
            <w:pPr>
              <w:jc w:val="center"/>
            </w:pPr>
            <w:r>
              <w:rPr>
                <w:rFonts w:ascii="宋体" w:hAnsi="宋体" w:eastAsia="宋体" w:cs="宋体"/>
                <w:b w:val="0"/>
                <w:i w:val="0"/>
                <w:color w:val="000000"/>
                <w:sz w:val="17"/>
              </w:rPr>
              <w:t>6</w:t>
            </w:r>
          </w:p>
        </w:tc>
        <w:tc>
          <w:tcPr>
            <w:tcW w:w="1398" w:type="dxa"/>
            <w:vAlign w:val="center"/>
          </w:tcPr>
          <w:p w14:paraId="16CB1C70">
            <w:pPr>
              <w:jc w:val="center"/>
            </w:pPr>
            <w:r>
              <w:rPr>
                <w:rFonts w:ascii="宋体" w:hAnsi="宋体" w:eastAsia="宋体" w:cs="宋体"/>
                <w:b w:val="0"/>
                <w:i w:val="0"/>
                <w:color w:val="000000"/>
                <w:sz w:val="17"/>
              </w:rPr>
              <w:t>7</w:t>
            </w:r>
          </w:p>
        </w:tc>
      </w:tr>
      <w:tr w14:paraId="3B3D14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59" w:hRule="exact"/>
          <w:jc w:val="center"/>
        </w:trPr>
        <w:tc>
          <w:tcPr>
            <w:tcW w:w="320" w:type="dxa"/>
            <w:vMerge w:val="continue"/>
            <w:vAlign w:val="center"/>
          </w:tcPr>
          <w:p w14:paraId="591ACF60"/>
        </w:tc>
        <w:tc>
          <w:tcPr>
            <w:tcW w:w="320" w:type="dxa"/>
            <w:vMerge w:val="continue"/>
            <w:vAlign w:val="center"/>
          </w:tcPr>
          <w:p w14:paraId="2D64D3C2"/>
        </w:tc>
        <w:tc>
          <w:tcPr>
            <w:tcW w:w="320" w:type="dxa"/>
            <w:vMerge w:val="continue"/>
            <w:vAlign w:val="center"/>
          </w:tcPr>
          <w:p w14:paraId="47766651"/>
        </w:tc>
        <w:tc>
          <w:tcPr>
            <w:tcW w:w="2960" w:type="dxa"/>
            <w:vAlign w:val="center"/>
          </w:tcPr>
          <w:p w14:paraId="6BFD22B6">
            <w:pPr>
              <w:jc w:val="center"/>
            </w:pPr>
            <w:r>
              <w:rPr>
                <w:rFonts w:ascii="宋体" w:hAnsi="宋体" w:eastAsia="宋体" w:cs="宋体"/>
                <w:b w:val="0"/>
                <w:i w:val="0"/>
                <w:color w:val="000000"/>
                <w:sz w:val="17"/>
              </w:rPr>
              <w:t>合计</w:t>
            </w:r>
          </w:p>
        </w:tc>
        <w:tc>
          <w:tcPr>
            <w:tcW w:w="1440" w:type="dxa"/>
            <w:vAlign w:val="center"/>
          </w:tcPr>
          <w:p w14:paraId="7371C7B1">
            <w:pPr>
              <w:jc w:val="right"/>
            </w:pPr>
            <w:r>
              <w:rPr>
                <w:rFonts w:ascii="宋体" w:hAnsi="宋体" w:eastAsia="宋体" w:cs="宋体"/>
                <w:b w:val="0"/>
                <w:i w:val="0"/>
                <w:color w:val="000000"/>
                <w:sz w:val="17"/>
              </w:rPr>
              <w:t>4,335.06</w:t>
            </w:r>
          </w:p>
        </w:tc>
        <w:tc>
          <w:tcPr>
            <w:tcW w:w="1440" w:type="dxa"/>
            <w:vAlign w:val="center"/>
          </w:tcPr>
          <w:p w14:paraId="064905A7">
            <w:pPr>
              <w:jc w:val="right"/>
            </w:pPr>
            <w:r>
              <w:rPr>
                <w:rFonts w:ascii="宋体" w:hAnsi="宋体" w:eastAsia="宋体" w:cs="宋体"/>
                <w:b w:val="0"/>
                <w:i w:val="0"/>
                <w:color w:val="000000"/>
                <w:sz w:val="17"/>
              </w:rPr>
              <w:t>4,335.06</w:t>
            </w:r>
          </w:p>
        </w:tc>
        <w:tc>
          <w:tcPr>
            <w:tcW w:w="1440" w:type="dxa"/>
            <w:vAlign w:val="center"/>
          </w:tcPr>
          <w:p w14:paraId="2018BB5A">
            <w:pPr>
              <w:jc w:val="right"/>
            </w:pPr>
            <w:r>
              <w:rPr>
                <w:rFonts w:ascii="宋体" w:hAnsi="宋体" w:eastAsia="宋体" w:cs="宋体"/>
                <w:b w:val="0"/>
                <w:i w:val="0"/>
                <w:color w:val="000000"/>
                <w:sz w:val="17"/>
              </w:rPr>
              <w:t>0.00</w:t>
            </w:r>
          </w:p>
        </w:tc>
        <w:tc>
          <w:tcPr>
            <w:tcW w:w="1440" w:type="dxa"/>
            <w:vAlign w:val="center"/>
          </w:tcPr>
          <w:p w14:paraId="615AFE6F">
            <w:pPr>
              <w:jc w:val="right"/>
            </w:pPr>
            <w:r>
              <w:rPr>
                <w:rFonts w:ascii="宋体" w:hAnsi="宋体" w:eastAsia="宋体" w:cs="宋体"/>
                <w:b w:val="0"/>
                <w:i w:val="0"/>
                <w:color w:val="000000"/>
                <w:sz w:val="17"/>
              </w:rPr>
              <w:t>0.00</w:t>
            </w:r>
          </w:p>
        </w:tc>
        <w:tc>
          <w:tcPr>
            <w:tcW w:w="1440" w:type="dxa"/>
            <w:vAlign w:val="center"/>
          </w:tcPr>
          <w:p w14:paraId="50FC720D">
            <w:pPr>
              <w:jc w:val="right"/>
            </w:pPr>
            <w:r>
              <w:rPr>
                <w:rFonts w:ascii="宋体" w:hAnsi="宋体" w:eastAsia="宋体" w:cs="宋体"/>
                <w:b w:val="0"/>
                <w:i w:val="0"/>
                <w:color w:val="000000"/>
                <w:sz w:val="17"/>
              </w:rPr>
              <w:t>0.00</w:t>
            </w:r>
          </w:p>
        </w:tc>
        <w:tc>
          <w:tcPr>
            <w:tcW w:w="1440" w:type="dxa"/>
            <w:vAlign w:val="center"/>
          </w:tcPr>
          <w:p w14:paraId="5D1AAB89">
            <w:pPr>
              <w:jc w:val="right"/>
            </w:pPr>
            <w:r>
              <w:rPr>
                <w:rFonts w:ascii="宋体" w:hAnsi="宋体" w:eastAsia="宋体" w:cs="宋体"/>
                <w:b w:val="0"/>
                <w:i w:val="0"/>
                <w:color w:val="000000"/>
                <w:sz w:val="17"/>
              </w:rPr>
              <w:t>0.00</w:t>
            </w:r>
          </w:p>
        </w:tc>
        <w:tc>
          <w:tcPr>
            <w:tcW w:w="1398" w:type="dxa"/>
            <w:vAlign w:val="center"/>
          </w:tcPr>
          <w:p w14:paraId="467C0D9B">
            <w:pPr>
              <w:jc w:val="right"/>
            </w:pPr>
            <w:r>
              <w:rPr>
                <w:rFonts w:ascii="宋体" w:hAnsi="宋体" w:eastAsia="宋体" w:cs="宋体"/>
                <w:b w:val="0"/>
                <w:i w:val="0"/>
                <w:color w:val="000000"/>
                <w:sz w:val="17"/>
              </w:rPr>
              <w:t>0.00</w:t>
            </w:r>
          </w:p>
        </w:tc>
      </w:tr>
      <w:tr w14:paraId="4E1BA8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4AF2EAB3">
            <w:pPr>
              <w:jc w:val="left"/>
            </w:pPr>
            <w:r>
              <w:rPr>
                <w:rFonts w:ascii="宋体" w:hAnsi="宋体" w:eastAsia="宋体" w:cs="宋体"/>
                <w:b w:val="0"/>
                <w:i w:val="0"/>
                <w:color w:val="000000"/>
                <w:sz w:val="17"/>
              </w:rPr>
              <w:t>205</w:t>
            </w:r>
          </w:p>
        </w:tc>
        <w:tc>
          <w:tcPr>
            <w:tcW w:w="2960" w:type="dxa"/>
            <w:vAlign w:val="center"/>
          </w:tcPr>
          <w:p w14:paraId="7F4B9E8E">
            <w:pPr>
              <w:jc w:val="left"/>
            </w:pPr>
            <w:r>
              <w:rPr>
                <w:rFonts w:ascii="宋体" w:hAnsi="宋体" w:eastAsia="宋体" w:cs="宋体"/>
                <w:b w:val="0"/>
                <w:i w:val="0"/>
                <w:color w:val="000000"/>
                <w:sz w:val="17"/>
              </w:rPr>
              <w:t>教育支出</w:t>
            </w:r>
          </w:p>
        </w:tc>
        <w:tc>
          <w:tcPr>
            <w:tcW w:w="1440" w:type="dxa"/>
            <w:vAlign w:val="center"/>
          </w:tcPr>
          <w:p w14:paraId="5484CFD2">
            <w:pPr>
              <w:jc w:val="right"/>
            </w:pPr>
            <w:r>
              <w:rPr>
                <w:rFonts w:ascii="宋体" w:hAnsi="宋体" w:eastAsia="宋体" w:cs="宋体"/>
                <w:b w:val="0"/>
                <w:i w:val="0"/>
                <w:color w:val="000000"/>
                <w:sz w:val="17"/>
              </w:rPr>
              <w:t>3,740.75</w:t>
            </w:r>
          </w:p>
        </w:tc>
        <w:tc>
          <w:tcPr>
            <w:tcW w:w="1440" w:type="dxa"/>
            <w:vAlign w:val="center"/>
          </w:tcPr>
          <w:p w14:paraId="534CF460">
            <w:pPr>
              <w:jc w:val="right"/>
            </w:pPr>
            <w:r>
              <w:rPr>
                <w:rFonts w:ascii="宋体" w:hAnsi="宋体" w:eastAsia="宋体" w:cs="宋体"/>
                <w:b w:val="0"/>
                <w:i w:val="0"/>
                <w:color w:val="000000"/>
                <w:sz w:val="17"/>
              </w:rPr>
              <w:t>3,740.75</w:t>
            </w:r>
          </w:p>
        </w:tc>
        <w:tc>
          <w:tcPr>
            <w:tcW w:w="1440" w:type="dxa"/>
            <w:vAlign w:val="center"/>
          </w:tcPr>
          <w:p w14:paraId="48D7B579">
            <w:pPr>
              <w:jc w:val="right"/>
            </w:pPr>
            <w:r>
              <w:rPr>
                <w:rFonts w:ascii="宋体" w:hAnsi="宋体" w:eastAsia="宋体" w:cs="宋体"/>
                <w:b w:val="0"/>
                <w:i w:val="0"/>
                <w:color w:val="000000"/>
                <w:sz w:val="17"/>
              </w:rPr>
              <w:t>0.00</w:t>
            </w:r>
          </w:p>
        </w:tc>
        <w:tc>
          <w:tcPr>
            <w:tcW w:w="1440" w:type="dxa"/>
            <w:vAlign w:val="center"/>
          </w:tcPr>
          <w:p w14:paraId="644216A8">
            <w:pPr>
              <w:jc w:val="right"/>
            </w:pPr>
            <w:r>
              <w:rPr>
                <w:rFonts w:ascii="宋体" w:hAnsi="宋体" w:eastAsia="宋体" w:cs="宋体"/>
                <w:b w:val="0"/>
                <w:i w:val="0"/>
                <w:color w:val="000000"/>
                <w:sz w:val="17"/>
              </w:rPr>
              <w:t>0.00</w:t>
            </w:r>
          </w:p>
        </w:tc>
        <w:tc>
          <w:tcPr>
            <w:tcW w:w="1440" w:type="dxa"/>
            <w:vAlign w:val="center"/>
          </w:tcPr>
          <w:p w14:paraId="6BB08DF0">
            <w:pPr>
              <w:jc w:val="right"/>
            </w:pPr>
            <w:r>
              <w:rPr>
                <w:rFonts w:ascii="宋体" w:hAnsi="宋体" w:eastAsia="宋体" w:cs="宋体"/>
                <w:b w:val="0"/>
                <w:i w:val="0"/>
                <w:color w:val="000000"/>
                <w:sz w:val="17"/>
              </w:rPr>
              <w:t>0.00</w:t>
            </w:r>
          </w:p>
        </w:tc>
        <w:tc>
          <w:tcPr>
            <w:tcW w:w="1440" w:type="dxa"/>
            <w:vAlign w:val="center"/>
          </w:tcPr>
          <w:p w14:paraId="3AF6CA1F">
            <w:pPr>
              <w:jc w:val="right"/>
            </w:pPr>
            <w:r>
              <w:rPr>
                <w:rFonts w:ascii="宋体" w:hAnsi="宋体" w:eastAsia="宋体" w:cs="宋体"/>
                <w:b w:val="0"/>
                <w:i w:val="0"/>
                <w:color w:val="000000"/>
                <w:sz w:val="17"/>
              </w:rPr>
              <w:t>0.00</w:t>
            </w:r>
          </w:p>
        </w:tc>
        <w:tc>
          <w:tcPr>
            <w:tcW w:w="1398" w:type="dxa"/>
            <w:vAlign w:val="center"/>
          </w:tcPr>
          <w:p w14:paraId="34C6DDE6">
            <w:pPr>
              <w:jc w:val="right"/>
            </w:pPr>
            <w:r>
              <w:rPr>
                <w:rFonts w:ascii="宋体" w:hAnsi="宋体" w:eastAsia="宋体" w:cs="宋体"/>
                <w:b w:val="0"/>
                <w:i w:val="0"/>
                <w:color w:val="000000"/>
                <w:sz w:val="17"/>
              </w:rPr>
              <w:t>0.00</w:t>
            </w:r>
          </w:p>
        </w:tc>
      </w:tr>
      <w:tr w14:paraId="3A96B9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217E17EA">
            <w:pPr>
              <w:jc w:val="left"/>
            </w:pPr>
            <w:r>
              <w:rPr>
                <w:rFonts w:ascii="宋体" w:hAnsi="宋体" w:eastAsia="宋体" w:cs="宋体"/>
                <w:b w:val="0"/>
                <w:i w:val="0"/>
                <w:color w:val="000000"/>
                <w:sz w:val="17"/>
              </w:rPr>
              <w:t>20501</w:t>
            </w:r>
          </w:p>
        </w:tc>
        <w:tc>
          <w:tcPr>
            <w:tcW w:w="2960" w:type="dxa"/>
            <w:vAlign w:val="center"/>
          </w:tcPr>
          <w:p w14:paraId="219C8B00">
            <w:pPr>
              <w:jc w:val="left"/>
            </w:pPr>
            <w:r>
              <w:rPr>
                <w:rFonts w:ascii="宋体" w:hAnsi="宋体" w:eastAsia="宋体" w:cs="宋体"/>
                <w:b w:val="0"/>
                <w:i w:val="0"/>
                <w:color w:val="000000"/>
                <w:sz w:val="17"/>
              </w:rPr>
              <w:t>教育管理事务</w:t>
            </w:r>
          </w:p>
        </w:tc>
        <w:tc>
          <w:tcPr>
            <w:tcW w:w="1440" w:type="dxa"/>
            <w:vAlign w:val="center"/>
          </w:tcPr>
          <w:p w14:paraId="584A7179">
            <w:pPr>
              <w:jc w:val="right"/>
            </w:pPr>
            <w:r>
              <w:rPr>
                <w:rFonts w:ascii="宋体" w:hAnsi="宋体" w:eastAsia="宋体" w:cs="宋体"/>
                <w:b w:val="0"/>
                <w:i w:val="0"/>
                <w:color w:val="000000"/>
                <w:sz w:val="17"/>
              </w:rPr>
              <w:t>1,619.30</w:t>
            </w:r>
          </w:p>
        </w:tc>
        <w:tc>
          <w:tcPr>
            <w:tcW w:w="1440" w:type="dxa"/>
            <w:vAlign w:val="center"/>
          </w:tcPr>
          <w:p w14:paraId="51092038">
            <w:pPr>
              <w:jc w:val="right"/>
            </w:pPr>
            <w:r>
              <w:rPr>
                <w:rFonts w:ascii="宋体" w:hAnsi="宋体" w:eastAsia="宋体" w:cs="宋体"/>
                <w:b w:val="0"/>
                <w:i w:val="0"/>
                <w:color w:val="000000"/>
                <w:sz w:val="17"/>
              </w:rPr>
              <w:t>1,619.30</w:t>
            </w:r>
          </w:p>
        </w:tc>
        <w:tc>
          <w:tcPr>
            <w:tcW w:w="1440" w:type="dxa"/>
            <w:vAlign w:val="center"/>
          </w:tcPr>
          <w:p w14:paraId="3941C190">
            <w:pPr>
              <w:jc w:val="right"/>
            </w:pPr>
            <w:r>
              <w:rPr>
                <w:rFonts w:ascii="宋体" w:hAnsi="宋体" w:eastAsia="宋体" w:cs="宋体"/>
                <w:b w:val="0"/>
                <w:i w:val="0"/>
                <w:color w:val="000000"/>
                <w:sz w:val="17"/>
              </w:rPr>
              <w:t>0.00</w:t>
            </w:r>
          </w:p>
        </w:tc>
        <w:tc>
          <w:tcPr>
            <w:tcW w:w="1440" w:type="dxa"/>
            <w:vAlign w:val="center"/>
          </w:tcPr>
          <w:p w14:paraId="3547A53A">
            <w:pPr>
              <w:jc w:val="right"/>
            </w:pPr>
            <w:r>
              <w:rPr>
                <w:rFonts w:ascii="宋体" w:hAnsi="宋体" w:eastAsia="宋体" w:cs="宋体"/>
                <w:b w:val="0"/>
                <w:i w:val="0"/>
                <w:color w:val="000000"/>
                <w:sz w:val="17"/>
              </w:rPr>
              <w:t>0.00</w:t>
            </w:r>
          </w:p>
        </w:tc>
        <w:tc>
          <w:tcPr>
            <w:tcW w:w="1440" w:type="dxa"/>
            <w:vAlign w:val="center"/>
          </w:tcPr>
          <w:p w14:paraId="2824D04D">
            <w:pPr>
              <w:jc w:val="right"/>
            </w:pPr>
            <w:r>
              <w:rPr>
                <w:rFonts w:ascii="宋体" w:hAnsi="宋体" w:eastAsia="宋体" w:cs="宋体"/>
                <w:b w:val="0"/>
                <w:i w:val="0"/>
                <w:color w:val="000000"/>
                <w:sz w:val="17"/>
              </w:rPr>
              <w:t>0.00</w:t>
            </w:r>
          </w:p>
        </w:tc>
        <w:tc>
          <w:tcPr>
            <w:tcW w:w="1440" w:type="dxa"/>
            <w:vAlign w:val="center"/>
          </w:tcPr>
          <w:p w14:paraId="5A6B1AC0">
            <w:pPr>
              <w:jc w:val="right"/>
            </w:pPr>
            <w:r>
              <w:rPr>
                <w:rFonts w:ascii="宋体" w:hAnsi="宋体" w:eastAsia="宋体" w:cs="宋体"/>
                <w:b w:val="0"/>
                <w:i w:val="0"/>
                <w:color w:val="000000"/>
                <w:sz w:val="17"/>
              </w:rPr>
              <w:t>0.00</w:t>
            </w:r>
          </w:p>
        </w:tc>
        <w:tc>
          <w:tcPr>
            <w:tcW w:w="1398" w:type="dxa"/>
            <w:vAlign w:val="center"/>
          </w:tcPr>
          <w:p w14:paraId="187B8D05">
            <w:pPr>
              <w:jc w:val="right"/>
            </w:pPr>
            <w:r>
              <w:rPr>
                <w:rFonts w:ascii="宋体" w:hAnsi="宋体" w:eastAsia="宋体" w:cs="宋体"/>
                <w:b w:val="0"/>
                <w:i w:val="0"/>
                <w:color w:val="000000"/>
                <w:sz w:val="17"/>
              </w:rPr>
              <w:t>0.00</w:t>
            </w:r>
          </w:p>
        </w:tc>
      </w:tr>
      <w:tr w14:paraId="6FDEF5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6FC7EFDD">
            <w:pPr>
              <w:jc w:val="left"/>
            </w:pPr>
            <w:r>
              <w:rPr>
                <w:rFonts w:ascii="宋体" w:hAnsi="宋体" w:eastAsia="宋体" w:cs="宋体"/>
                <w:b w:val="0"/>
                <w:i w:val="0"/>
                <w:color w:val="000000"/>
                <w:sz w:val="17"/>
              </w:rPr>
              <w:t>2050101</w:t>
            </w:r>
          </w:p>
        </w:tc>
        <w:tc>
          <w:tcPr>
            <w:tcW w:w="2960" w:type="dxa"/>
            <w:vAlign w:val="center"/>
          </w:tcPr>
          <w:p w14:paraId="1DA1E73B">
            <w:pPr>
              <w:jc w:val="left"/>
            </w:pPr>
            <w:r>
              <w:rPr>
                <w:rFonts w:ascii="宋体" w:hAnsi="宋体" w:eastAsia="宋体" w:cs="宋体"/>
                <w:b w:val="0"/>
                <w:i w:val="0"/>
                <w:color w:val="000000"/>
                <w:sz w:val="17"/>
              </w:rPr>
              <w:t>行政运行</w:t>
            </w:r>
          </w:p>
        </w:tc>
        <w:tc>
          <w:tcPr>
            <w:tcW w:w="1440" w:type="dxa"/>
            <w:vAlign w:val="center"/>
          </w:tcPr>
          <w:p w14:paraId="332A4ECD">
            <w:pPr>
              <w:jc w:val="right"/>
            </w:pPr>
            <w:r>
              <w:rPr>
                <w:rFonts w:ascii="宋体" w:hAnsi="宋体" w:eastAsia="宋体" w:cs="宋体"/>
                <w:b w:val="0"/>
                <w:i w:val="0"/>
                <w:color w:val="000000"/>
                <w:sz w:val="17"/>
              </w:rPr>
              <w:t>1,590.65</w:t>
            </w:r>
          </w:p>
        </w:tc>
        <w:tc>
          <w:tcPr>
            <w:tcW w:w="1440" w:type="dxa"/>
            <w:vAlign w:val="center"/>
          </w:tcPr>
          <w:p w14:paraId="2FD5F06E">
            <w:pPr>
              <w:jc w:val="right"/>
            </w:pPr>
            <w:r>
              <w:rPr>
                <w:rFonts w:ascii="宋体" w:hAnsi="宋体" w:eastAsia="宋体" w:cs="宋体"/>
                <w:b w:val="0"/>
                <w:i w:val="0"/>
                <w:color w:val="000000"/>
                <w:sz w:val="17"/>
              </w:rPr>
              <w:t>1,590.65</w:t>
            </w:r>
          </w:p>
        </w:tc>
        <w:tc>
          <w:tcPr>
            <w:tcW w:w="1440" w:type="dxa"/>
            <w:vAlign w:val="center"/>
          </w:tcPr>
          <w:p w14:paraId="68BAD4AF">
            <w:pPr>
              <w:jc w:val="right"/>
            </w:pPr>
            <w:r>
              <w:rPr>
                <w:rFonts w:ascii="宋体" w:hAnsi="宋体" w:eastAsia="宋体" w:cs="宋体"/>
                <w:b w:val="0"/>
                <w:i w:val="0"/>
                <w:color w:val="000000"/>
                <w:sz w:val="17"/>
              </w:rPr>
              <w:t>0.00</w:t>
            </w:r>
          </w:p>
        </w:tc>
        <w:tc>
          <w:tcPr>
            <w:tcW w:w="1440" w:type="dxa"/>
            <w:vAlign w:val="center"/>
          </w:tcPr>
          <w:p w14:paraId="4D940236">
            <w:pPr>
              <w:jc w:val="right"/>
            </w:pPr>
            <w:r>
              <w:rPr>
                <w:rFonts w:ascii="宋体" w:hAnsi="宋体" w:eastAsia="宋体" w:cs="宋体"/>
                <w:b w:val="0"/>
                <w:i w:val="0"/>
                <w:color w:val="000000"/>
                <w:sz w:val="17"/>
              </w:rPr>
              <w:t>0.00</w:t>
            </w:r>
          </w:p>
        </w:tc>
        <w:tc>
          <w:tcPr>
            <w:tcW w:w="1440" w:type="dxa"/>
            <w:vAlign w:val="center"/>
          </w:tcPr>
          <w:p w14:paraId="20C4DFCE">
            <w:pPr>
              <w:jc w:val="right"/>
            </w:pPr>
            <w:r>
              <w:rPr>
                <w:rFonts w:ascii="宋体" w:hAnsi="宋体" w:eastAsia="宋体" w:cs="宋体"/>
                <w:b w:val="0"/>
                <w:i w:val="0"/>
                <w:color w:val="000000"/>
                <w:sz w:val="17"/>
              </w:rPr>
              <w:t>0.00</w:t>
            </w:r>
          </w:p>
        </w:tc>
        <w:tc>
          <w:tcPr>
            <w:tcW w:w="1440" w:type="dxa"/>
            <w:vAlign w:val="center"/>
          </w:tcPr>
          <w:p w14:paraId="781EC3A3">
            <w:pPr>
              <w:jc w:val="right"/>
            </w:pPr>
            <w:r>
              <w:rPr>
                <w:rFonts w:ascii="宋体" w:hAnsi="宋体" w:eastAsia="宋体" w:cs="宋体"/>
                <w:b w:val="0"/>
                <w:i w:val="0"/>
                <w:color w:val="000000"/>
                <w:sz w:val="17"/>
              </w:rPr>
              <w:t>0.00</w:t>
            </w:r>
          </w:p>
        </w:tc>
        <w:tc>
          <w:tcPr>
            <w:tcW w:w="1398" w:type="dxa"/>
            <w:vAlign w:val="center"/>
          </w:tcPr>
          <w:p w14:paraId="575F6A18">
            <w:pPr>
              <w:jc w:val="right"/>
            </w:pPr>
            <w:r>
              <w:rPr>
                <w:rFonts w:ascii="宋体" w:hAnsi="宋体" w:eastAsia="宋体" w:cs="宋体"/>
                <w:b w:val="0"/>
                <w:i w:val="0"/>
                <w:color w:val="000000"/>
                <w:sz w:val="17"/>
              </w:rPr>
              <w:t>0.00</w:t>
            </w:r>
          </w:p>
        </w:tc>
      </w:tr>
      <w:tr w14:paraId="58D016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0680E5A6">
            <w:pPr>
              <w:jc w:val="left"/>
            </w:pPr>
            <w:r>
              <w:rPr>
                <w:rFonts w:ascii="宋体" w:hAnsi="宋体" w:eastAsia="宋体" w:cs="宋体"/>
                <w:b w:val="0"/>
                <w:i w:val="0"/>
                <w:color w:val="000000"/>
                <w:sz w:val="17"/>
              </w:rPr>
              <w:t>2050199</w:t>
            </w:r>
          </w:p>
        </w:tc>
        <w:tc>
          <w:tcPr>
            <w:tcW w:w="2960" w:type="dxa"/>
            <w:vAlign w:val="center"/>
          </w:tcPr>
          <w:p w14:paraId="79F81B52">
            <w:pPr>
              <w:jc w:val="left"/>
            </w:pPr>
            <w:r>
              <w:rPr>
                <w:rFonts w:ascii="宋体" w:hAnsi="宋体" w:eastAsia="宋体" w:cs="宋体"/>
                <w:b w:val="0"/>
                <w:i w:val="0"/>
                <w:color w:val="000000"/>
                <w:sz w:val="17"/>
              </w:rPr>
              <w:t>其他教育管理事务支出</w:t>
            </w:r>
          </w:p>
        </w:tc>
        <w:tc>
          <w:tcPr>
            <w:tcW w:w="1440" w:type="dxa"/>
            <w:vAlign w:val="center"/>
          </w:tcPr>
          <w:p w14:paraId="3781C4EB">
            <w:pPr>
              <w:jc w:val="right"/>
            </w:pPr>
            <w:r>
              <w:rPr>
                <w:rFonts w:ascii="宋体" w:hAnsi="宋体" w:eastAsia="宋体" w:cs="宋体"/>
                <w:b w:val="0"/>
                <w:i w:val="0"/>
                <w:color w:val="000000"/>
                <w:sz w:val="17"/>
              </w:rPr>
              <w:t>28.65</w:t>
            </w:r>
          </w:p>
        </w:tc>
        <w:tc>
          <w:tcPr>
            <w:tcW w:w="1440" w:type="dxa"/>
            <w:vAlign w:val="center"/>
          </w:tcPr>
          <w:p w14:paraId="1BE789CA">
            <w:pPr>
              <w:jc w:val="right"/>
            </w:pPr>
            <w:r>
              <w:rPr>
                <w:rFonts w:ascii="宋体" w:hAnsi="宋体" w:eastAsia="宋体" w:cs="宋体"/>
                <w:b w:val="0"/>
                <w:i w:val="0"/>
                <w:color w:val="000000"/>
                <w:sz w:val="17"/>
              </w:rPr>
              <w:t>28.65</w:t>
            </w:r>
          </w:p>
        </w:tc>
        <w:tc>
          <w:tcPr>
            <w:tcW w:w="1440" w:type="dxa"/>
            <w:vAlign w:val="center"/>
          </w:tcPr>
          <w:p w14:paraId="57776277">
            <w:pPr>
              <w:jc w:val="right"/>
            </w:pPr>
            <w:r>
              <w:rPr>
                <w:rFonts w:ascii="宋体" w:hAnsi="宋体" w:eastAsia="宋体" w:cs="宋体"/>
                <w:b w:val="0"/>
                <w:i w:val="0"/>
                <w:color w:val="000000"/>
                <w:sz w:val="17"/>
              </w:rPr>
              <w:t>0.00</w:t>
            </w:r>
          </w:p>
        </w:tc>
        <w:tc>
          <w:tcPr>
            <w:tcW w:w="1440" w:type="dxa"/>
            <w:vAlign w:val="center"/>
          </w:tcPr>
          <w:p w14:paraId="3202B75D">
            <w:pPr>
              <w:jc w:val="right"/>
            </w:pPr>
            <w:r>
              <w:rPr>
                <w:rFonts w:ascii="宋体" w:hAnsi="宋体" w:eastAsia="宋体" w:cs="宋体"/>
                <w:b w:val="0"/>
                <w:i w:val="0"/>
                <w:color w:val="000000"/>
                <w:sz w:val="17"/>
              </w:rPr>
              <w:t>0.00</w:t>
            </w:r>
          </w:p>
        </w:tc>
        <w:tc>
          <w:tcPr>
            <w:tcW w:w="1440" w:type="dxa"/>
            <w:vAlign w:val="center"/>
          </w:tcPr>
          <w:p w14:paraId="04E80940">
            <w:pPr>
              <w:jc w:val="right"/>
            </w:pPr>
            <w:r>
              <w:rPr>
                <w:rFonts w:ascii="宋体" w:hAnsi="宋体" w:eastAsia="宋体" w:cs="宋体"/>
                <w:b w:val="0"/>
                <w:i w:val="0"/>
                <w:color w:val="000000"/>
                <w:sz w:val="17"/>
              </w:rPr>
              <w:t>0.00</w:t>
            </w:r>
          </w:p>
        </w:tc>
        <w:tc>
          <w:tcPr>
            <w:tcW w:w="1440" w:type="dxa"/>
            <w:vAlign w:val="center"/>
          </w:tcPr>
          <w:p w14:paraId="65F97AF2">
            <w:pPr>
              <w:jc w:val="right"/>
            </w:pPr>
            <w:r>
              <w:rPr>
                <w:rFonts w:ascii="宋体" w:hAnsi="宋体" w:eastAsia="宋体" w:cs="宋体"/>
                <w:b w:val="0"/>
                <w:i w:val="0"/>
                <w:color w:val="000000"/>
                <w:sz w:val="17"/>
              </w:rPr>
              <w:t>0.00</w:t>
            </w:r>
          </w:p>
        </w:tc>
        <w:tc>
          <w:tcPr>
            <w:tcW w:w="1398" w:type="dxa"/>
            <w:vAlign w:val="center"/>
          </w:tcPr>
          <w:p w14:paraId="01E21750">
            <w:pPr>
              <w:jc w:val="right"/>
            </w:pPr>
            <w:r>
              <w:rPr>
                <w:rFonts w:ascii="宋体" w:hAnsi="宋体" w:eastAsia="宋体" w:cs="宋体"/>
                <w:b w:val="0"/>
                <w:i w:val="0"/>
                <w:color w:val="000000"/>
                <w:sz w:val="17"/>
              </w:rPr>
              <w:t>0.00</w:t>
            </w:r>
          </w:p>
        </w:tc>
      </w:tr>
      <w:tr w14:paraId="4C5AA0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62A6427F">
            <w:pPr>
              <w:jc w:val="left"/>
            </w:pPr>
            <w:r>
              <w:rPr>
                <w:rFonts w:ascii="宋体" w:hAnsi="宋体" w:eastAsia="宋体" w:cs="宋体"/>
                <w:b w:val="0"/>
                <w:i w:val="0"/>
                <w:color w:val="000000"/>
                <w:sz w:val="17"/>
              </w:rPr>
              <w:t>20502</w:t>
            </w:r>
          </w:p>
        </w:tc>
        <w:tc>
          <w:tcPr>
            <w:tcW w:w="2960" w:type="dxa"/>
            <w:vAlign w:val="center"/>
          </w:tcPr>
          <w:p w14:paraId="4E61B039">
            <w:pPr>
              <w:jc w:val="left"/>
            </w:pPr>
            <w:r>
              <w:rPr>
                <w:rFonts w:ascii="宋体" w:hAnsi="宋体" w:eastAsia="宋体" w:cs="宋体"/>
                <w:b w:val="0"/>
                <w:i w:val="0"/>
                <w:color w:val="000000"/>
                <w:sz w:val="17"/>
              </w:rPr>
              <w:t>普通教育</w:t>
            </w:r>
          </w:p>
        </w:tc>
        <w:tc>
          <w:tcPr>
            <w:tcW w:w="1440" w:type="dxa"/>
            <w:vAlign w:val="center"/>
          </w:tcPr>
          <w:p w14:paraId="228E0B97">
            <w:pPr>
              <w:jc w:val="right"/>
            </w:pPr>
            <w:r>
              <w:rPr>
                <w:rFonts w:ascii="宋体" w:hAnsi="宋体" w:eastAsia="宋体" w:cs="宋体"/>
                <w:b w:val="0"/>
                <w:i w:val="0"/>
                <w:color w:val="000000"/>
                <w:sz w:val="17"/>
              </w:rPr>
              <w:t>641.35</w:t>
            </w:r>
          </w:p>
        </w:tc>
        <w:tc>
          <w:tcPr>
            <w:tcW w:w="1440" w:type="dxa"/>
            <w:vAlign w:val="center"/>
          </w:tcPr>
          <w:p w14:paraId="7392CCAD">
            <w:pPr>
              <w:jc w:val="right"/>
            </w:pPr>
            <w:r>
              <w:rPr>
                <w:rFonts w:ascii="宋体" w:hAnsi="宋体" w:eastAsia="宋体" w:cs="宋体"/>
                <w:b w:val="0"/>
                <w:i w:val="0"/>
                <w:color w:val="000000"/>
                <w:sz w:val="17"/>
              </w:rPr>
              <w:t>641.35</w:t>
            </w:r>
          </w:p>
        </w:tc>
        <w:tc>
          <w:tcPr>
            <w:tcW w:w="1440" w:type="dxa"/>
            <w:vAlign w:val="center"/>
          </w:tcPr>
          <w:p w14:paraId="57D9941D">
            <w:pPr>
              <w:jc w:val="right"/>
            </w:pPr>
            <w:r>
              <w:rPr>
                <w:rFonts w:ascii="宋体" w:hAnsi="宋体" w:eastAsia="宋体" w:cs="宋体"/>
                <w:b w:val="0"/>
                <w:i w:val="0"/>
                <w:color w:val="000000"/>
                <w:sz w:val="17"/>
              </w:rPr>
              <w:t>0.00</w:t>
            </w:r>
          </w:p>
        </w:tc>
        <w:tc>
          <w:tcPr>
            <w:tcW w:w="1440" w:type="dxa"/>
            <w:vAlign w:val="center"/>
          </w:tcPr>
          <w:p w14:paraId="5BFA4769">
            <w:pPr>
              <w:jc w:val="right"/>
            </w:pPr>
            <w:r>
              <w:rPr>
                <w:rFonts w:ascii="宋体" w:hAnsi="宋体" w:eastAsia="宋体" w:cs="宋体"/>
                <w:b w:val="0"/>
                <w:i w:val="0"/>
                <w:color w:val="000000"/>
                <w:sz w:val="17"/>
              </w:rPr>
              <w:t>0.00</w:t>
            </w:r>
          </w:p>
        </w:tc>
        <w:tc>
          <w:tcPr>
            <w:tcW w:w="1440" w:type="dxa"/>
            <w:vAlign w:val="center"/>
          </w:tcPr>
          <w:p w14:paraId="2E7B88C9">
            <w:pPr>
              <w:jc w:val="right"/>
            </w:pPr>
            <w:r>
              <w:rPr>
                <w:rFonts w:ascii="宋体" w:hAnsi="宋体" w:eastAsia="宋体" w:cs="宋体"/>
                <w:b w:val="0"/>
                <w:i w:val="0"/>
                <w:color w:val="000000"/>
                <w:sz w:val="17"/>
              </w:rPr>
              <w:t>0.00</w:t>
            </w:r>
          </w:p>
        </w:tc>
        <w:tc>
          <w:tcPr>
            <w:tcW w:w="1440" w:type="dxa"/>
            <w:vAlign w:val="center"/>
          </w:tcPr>
          <w:p w14:paraId="4A99B614">
            <w:pPr>
              <w:jc w:val="right"/>
            </w:pPr>
            <w:r>
              <w:rPr>
                <w:rFonts w:ascii="宋体" w:hAnsi="宋体" w:eastAsia="宋体" w:cs="宋体"/>
                <w:b w:val="0"/>
                <w:i w:val="0"/>
                <w:color w:val="000000"/>
                <w:sz w:val="17"/>
              </w:rPr>
              <w:t>0.00</w:t>
            </w:r>
          </w:p>
        </w:tc>
        <w:tc>
          <w:tcPr>
            <w:tcW w:w="1398" w:type="dxa"/>
            <w:vAlign w:val="center"/>
          </w:tcPr>
          <w:p w14:paraId="36D7BC22">
            <w:pPr>
              <w:jc w:val="right"/>
            </w:pPr>
            <w:r>
              <w:rPr>
                <w:rFonts w:ascii="宋体" w:hAnsi="宋体" w:eastAsia="宋体" w:cs="宋体"/>
                <w:b w:val="0"/>
                <w:i w:val="0"/>
                <w:color w:val="000000"/>
                <w:sz w:val="17"/>
              </w:rPr>
              <w:t>0.00</w:t>
            </w:r>
          </w:p>
        </w:tc>
      </w:tr>
      <w:tr w14:paraId="003CF5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635F83C9">
            <w:pPr>
              <w:jc w:val="left"/>
            </w:pPr>
            <w:r>
              <w:rPr>
                <w:rFonts w:ascii="宋体" w:hAnsi="宋体" w:eastAsia="宋体" w:cs="宋体"/>
                <w:b w:val="0"/>
                <w:i w:val="0"/>
                <w:color w:val="000000"/>
                <w:sz w:val="17"/>
              </w:rPr>
              <w:t>2050299</w:t>
            </w:r>
          </w:p>
        </w:tc>
        <w:tc>
          <w:tcPr>
            <w:tcW w:w="2960" w:type="dxa"/>
            <w:vAlign w:val="center"/>
          </w:tcPr>
          <w:p w14:paraId="4DD8138C">
            <w:pPr>
              <w:jc w:val="left"/>
            </w:pPr>
            <w:r>
              <w:rPr>
                <w:rFonts w:ascii="宋体" w:hAnsi="宋体" w:eastAsia="宋体" w:cs="宋体"/>
                <w:b w:val="0"/>
                <w:i w:val="0"/>
                <w:color w:val="000000"/>
                <w:sz w:val="17"/>
              </w:rPr>
              <w:t>其他普通教育支出</w:t>
            </w:r>
          </w:p>
        </w:tc>
        <w:tc>
          <w:tcPr>
            <w:tcW w:w="1440" w:type="dxa"/>
            <w:vAlign w:val="center"/>
          </w:tcPr>
          <w:p w14:paraId="7DED5091">
            <w:pPr>
              <w:jc w:val="right"/>
            </w:pPr>
            <w:r>
              <w:rPr>
                <w:rFonts w:ascii="宋体" w:hAnsi="宋体" w:eastAsia="宋体" w:cs="宋体"/>
                <w:b w:val="0"/>
                <w:i w:val="0"/>
                <w:color w:val="000000"/>
                <w:sz w:val="17"/>
              </w:rPr>
              <w:t>641.35</w:t>
            </w:r>
          </w:p>
        </w:tc>
        <w:tc>
          <w:tcPr>
            <w:tcW w:w="1440" w:type="dxa"/>
            <w:vAlign w:val="center"/>
          </w:tcPr>
          <w:p w14:paraId="2B1B9EF0">
            <w:pPr>
              <w:jc w:val="right"/>
            </w:pPr>
            <w:r>
              <w:rPr>
                <w:rFonts w:ascii="宋体" w:hAnsi="宋体" w:eastAsia="宋体" w:cs="宋体"/>
                <w:b w:val="0"/>
                <w:i w:val="0"/>
                <w:color w:val="000000"/>
                <w:sz w:val="17"/>
              </w:rPr>
              <w:t>641.35</w:t>
            </w:r>
          </w:p>
        </w:tc>
        <w:tc>
          <w:tcPr>
            <w:tcW w:w="1440" w:type="dxa"/>
            <w:vAlign w:val="center"/>
          </w:tcPr>
          <w:p w14:paraId="7C0F41D7">
            <w:pPr>
              <w:jc w:val="right"/>
            </w:pPr>
            <w:r>
              <w:rPr>
                <w:rFonts w:ascii="宋体" w:hAnsi="宋体" w:eastAsia="宋体" w:cs="宋体"/>
                <w:b w:val="0"/>
                <w:i w:val="0"/>
                <w:color w:val="000000"/>
                <w:sz w:val="17"/>
              </w:rPr>
              <w:t>0.00</w:t>
            </w:r>
          </w:p>
        </w:tc>
        <w:tc>
          <w:tcPr>
            <w:tcW w:w="1440" w:type="dxa"/>
            <w:vAlign w:val="center"/>
          </w:tcPr>
          <w:p w14:paraId="0B7E3EC0">
            <w:pPr>
              <w:jc w:val="right"/>
            </w:pPr>
            <w:r>
              <w:rPr>
                <w:rFonts w:ascii="宋体" w:hAnsi="宋体" w:eastAsia="宋体" w:cs="宋体"/>
                <w:b w:val="0"/>
                <w:i w:val="0"/>
                <w:color w:val="000000"/>
                <w:sz w:val="17"/>
              </w:rPr>
              <w:t>0.00</w:t>
            </w:r>
          </w:p>
        </w:tc>
        <w:tc>
          <w:tcPr>
            <w:tcW w:w="1440" w:type="dxa"/>
            <w:vAlign w:val="center"/>
          </w:tcPr>
          <w:p w14:paraId="10B7B03F">
            <w:pPr>
              <w:jc w:val="right"/>
            </w:pPr>
            <w:r>
              <w:rPr>
                <w:rFonts w:ascii="宋体" w:hAnsi="宋体" w:eastAsia="宋体" w:cs="宋体"/>
                <w:b w:val="0"/>
                <w:i w:val="0"/>
                <w:color w:val="000000"/>
                <w:sz w:val="17"/>
              </w:rPr>
              <w:t>0.00</w:t>
            </w:r>
          </w:p>
        </w:tc>
        <w:tc>
          <w:tcPr>
            <w:tcW w:w="1440" w:type="dxa"/>
            <w:vAlign w:val="center"/>
          </w:tcPr>
          <w:p w14:paraId="51A167C7">
            <w:pPr>
              <w:jc w:val="right"/>
            </w:pPr>
            <w:r>
              <w:rPr>
                <w:rFonts w:ascii="宋体" w:hAnsi="宋体" w:eastAsia="宋体" w:cs="宋体"/>
                <w:b w:val="0"/>
                <w:i w:val="0"/>
                <w:color w:val="000000"/>
                <w:sz w:val="17"/>
              </w:rPr>
              <w:t>0.00</w:t>
            </w:r>
          </w:p>
        </w:tc>
        <w:tc>
          <w:tcPr>
            <w:tcW w:w="1398" w:type="dxa"/>
            <w:vAlign w:val="center"/>
          </w:tcPr>
          <w:p w14:paraId="09683D23">
            <w:pPr>
              <w:jc w:val="right"/>
            </w:pPr>
            <w:r>
              <w:rPr>
                <w:rFonts w:ascii="宋体" w:hAnsi="宋体" w:eastAsia="宋体" w:cs="宋体"/>
                <w:b w:val="0"/>
                <w:i w:val="0"/>
                <w:color w:val="000000"/>
                <w:sz w:val="17"/>
              </w:rPr>
              <w:t>0.00</w:t>
            </w:r>
          </w:p>
        </w:tc>
      </w:tr>
      <w:tr w14:paraId="6197B4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7324CD6B">
            <w:pPr>
              <w:jc w:val="left"/>
            </w:pPr>
            <w:r>
              <w:rPr>
                <w:rFonts w:ascii="宋体" w:hAnsi="宋体" w:eastAsia="宋体" w:cs="宋体"/>
                <w:b w:val="0"/>
                <w:i w:val="0"/>
                <w:color w:val="000000"/>
                <w:sz w:val="17"/>
              </w:rPr>
              <w:t>20508</w:t>
            </w:r>
          </w:p>
        </w:tc>
        <w:tc>
          <w:tcPr>
            <w:tcW w:w="2960" w:type="dxa"/>
            <w:vAlign w:val="center"/>
          </w:tcPr>
          <w:p w14:paraId="2BF7517E">
            <w:pPr>
              <w:jc w:val="left"/>
            </w:pPr>
            <w:r>
              <w:rPr>
                <w:rFonts w:ascii="宋体" w:hAnsi="宋体" w:eastAsia="宋体" w:cs="宋体"/>
                <w:b w:val="0"/>
                <w:i w:val="0"/>
                <w:color w:val="000000"/>
                <w:sz w:val="17"/>
              </w:rPr>
              <w:t>进修及培训</w:t>
            </w:r>
          </w:p>
        </w:tc>
        <w:tc>
          <w:tcPr>
            <w:tcW w:w="1440" w:type="dxa"/>
            <w:vAlign w:val="center"/>
          </w:tcPr>
          <w:p w14:paraId="592474F5">
            <w:pPr>
              <w:jc w:val="right"/>
            </w:pPr>
            <w:r>
              <w:rPr>
                <w:rFonts w:ascii="宋体" w:hAnsi="宋体" w:eastAsia="宋体" w:cs="宋体"/>
                <w:b w:val="0"/>
                <w:i w:val="0"/>
                <w:color w:val="000000"/>
                <w:sz w:val="17"/>
              </w:rPr>
              <w:t>302.47</w:t>
            </w:r>
          </w:p>
        </w:tc>
        <w:tc>
          <w:tcPr>
            <w:tcW w:w="1440" w:type="dxa"/>
            <w:vAlign w:val="center"/>
          </w:tcPr>
          <w:p w14:paraId="745C0D83">
            <w:pPr>
              <w:jc w:val="right"/>
            </w:pPr>
            <w:r>
              <w:rPr>
                <w:rFonts w:ascii="宋体" w:hAnsi="宋体" w:eastAsia="宋体" w:cs="宋体"/>
                <w:b w:val="0"/>
                <w:i w:val="0"/>
                <w:color w:val="000000"/>
                <w:sz w:val="17"/>
              </w:rPr>
              <w:t>302.47</w:t>
            </w:r>
          </w:p>
        </w:tc>
        <w:tc>
          <w:tcPr>
            <w:tcW w:w="1440" w:type="dxa"/>
            <w:vAlign w:val="center"/>
          </w:tcPr>
          <w:p w14:paraId="60093883">
            <w:pPr>
              <w:jc w:val="right"/>
            </w:pPr>
            <w:r>
              <w:rPr>
                <w:rFonts w:ascii="宋体" w:hAnsi="宋体" w:eastAsia="宋体" w:cs="宋体"/>
                <w:b w:val="0"/>
                <w:i w:val="0"/>
                <w:color w:val="000000"/>
                <w:sz w:val="17"/>
              </w:rPr>
              <w:t>0.00</w:t>
            </w:r>
          </w:p>
        </w:tc>
        <w:tc>
          <w:tcPr>
            <w:tcW w:w="1440" w:type="dxa"/>
            <w:vAlign w:val="center"/>
          </w:tcPr>
          <w:p w14:paraId="38B88D7C">
            <w:pPr>
              <w:jc w:val="right"/>
            </w:pPr>
            <w:r>
              <w:rPr>
                <w:rFonts w:ascii="宋体" w:hAnsi="宋体" w:eastAsia="宋体" w:cs="宋体"/>
                <w:b w:val="0"/>
                <w:i w:val="0"/>
                <w:color w:val="000000"/>
                <w:sz w:val="17"/>
              </w:rPr>
              <w:t>0.00</w:t>
            </w:r>
          </w:p>
        </w:tc>
        <w:tc>
          <w:tcPr>
            <w:tcW w:w="1440" w:type="dxa"/>
            <w:vAlign w:val="center"/>
          </w:tcPr>
          <w:p w14:paraId="49A0922F">
            <w:pPr>
              <w:jc w:val="right"/>
            </w:pPr>
            <w:r>
              <w:rPr>
                <w:rFonts w:ascii="宋体" w:hAnsi="宋体" w:eastAsia="宋体" w:cs="宋体"/>
                <w:b w:val="0"/>
                <w:i w:val="0"/>
                <w:color w:val="000000"/>
                <w:sz w:val="17"/>
              </w:rPr>
              <w:t>0.00</w:t>
            </w:r>
          </w:p>
        </w:tc>
        <w:tc>
          <w:tcPr>
            <w:tcW w:w="1440" w:type="dxa"/>
            <w:vAlign w:val="center"/>
          </w:tcPr>
          <w:p w14:paraId="31F2CDD9">
            <w:pPr>
              <w:jc w:val="right"/>
            </w:pPr>
            <w:r>
              <w:rPr>
                <w:rFonts w:ascii="宋体" w:hAnsi="宋体" w:eastAsia="宋体" w:cs="宋体"/>
                <w:b w:val="0"/>
                <w:i w:val="0"/>
                <w:color w:val="000000"/>
                <w:sz w:val="17"/>
              </w:rPr>
              <w:t>0.00</w:t>
            </w:r>
          </w:p>
        </w:tc>
        <w:tc>
          <w:tcPr>
            <w:tcW w:w="1398" w:type="dxa"/>
            <w:vAlign w:val="center"/>
          </w:tcPr>
          <w:p w14:paraId="711AB40E">
            <w:pPr>
              <w:jc w:val="right"/>
            </w:pPr>
            <w:r>
              <w:rPr>
                <w:rFonts w:ascii="宋体" w:hAnsi="宋体" w:eastAsia="宋体" w:cs="宋体"/>
                <w:b w:val="0"/>
                <w:i w:val="0"/>
                <w:color w:val="000000"/>
                <w:sz w:val="17"/>
              </w:rPr>
              <w:t>0.00</w:t>
            </w:r>
          </w:p>
        </w:tc>
      </w:tr>
      <w:tr w14:paraId="4C28E2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2A9D1860">
            <w:pPr>
              <w:jc w:val="left"/>
            </w:pPr>
            <w:r>
              <w:rPr>
                <w:rFonts w:ascii="宋体" w:hAnsi="宋体" w:eastAsia="宋体" w:cs="宋体"/>
                <w:b w:val="0"/>
                <w:i w:val="0"/>
                <w:color w:val="000000"/>
                <w:sz w:val="17"/>
              </w:rPr>
              <w:t>2050899</w:t>
            </w:r>
          </w:p>
        </w:tc>
        <w:tc>
          <w:tcPr>
            <w:tcW w:w="2960" w:type="dxa"/>
            <w:vAlign w:val="center"/>
          </w:tcPr>
          <w:p w14:paraId="0349A17F">
            <w:pPr>
              <w:jc w:val="left"/>
            </w:pPr>
            <w:r>
              <w:rPr>
                <w:rFonts w:ascii="宋体" w:hAnsi="宋体" w:eastAsia="宋体" w:cs="宋体"/>
                <w:b w:val="0"/>
                <w:i w:val="0"/>
                <w:color w:val="000000"/>
                <w:sz w:val="17"/>
              </w:rPr>
              <w:t>其他进修及培训</w:t>
            </w:r>
          </w:p>
        </w:tc>
        <w:tc>
          <w:tcPr>
            <w:tcW w:w="1440" w:type="dxa"/>
            <w:vAlign w:val="center"/>
          </w:tcPr>
          <w:p w14:paraId="43DE2F0B">
            <w:pPr>
              <w:jc w:val="right"/>
            </w:pPr>
            <w:r>
              <w:rPr>
                <w:rFonts w:ascii="宋体" w:hAnsi="宋体" w:eastAsia="宋体" w:cs="宋体"/>
                <w:b w:val="0"/>
                <w:i w:val="0"/>
                <w:color w:val="000000"/>
                <w:sz w:val="17"/>
              </w:rPr>
              <w:t>302.47</w:t>
            </w:r>
          </w:p>
        </w:tc>
        <w:tc>
          <w:tcPr>
            <w:tcW w:w="1440" w:type="dxa"/>
            <w:vAlign w:val="center"/>
          </w:tcPr>
          <w:p w14:paraId="03F168B5">
            <w:pPr>
              <w:jc w:val="right"/>
            </w:pPr>
            <w:r>
              <w:rPr>
                <w:rFonts w:ascii="宋体" w:hAnsi="宋体" w:eastAsia="宋体" w:cs="宋体"/>
                <w:b w:val="0"/>
                <w:i w:val="0"/>
                <w:color w:val="000000"/>
                <w:sz w:val="17"/>
              </w:rPr>
              <w:t>302.47</w:t>
            </w:r>
          </w:p>
        </w:tc>
        <w:tc>
          <w:tcPr>
            <w:tcW w:w="1440" w:type="dxa"/>
            <w:vAlign w:val="center"/>
          </w:tcPr>
          <w:p w14:paraId="1004BB30">
            <w:pPr>
              <w:jc w:val="right"/>
            </w:pPr>
            <w:r>
              <w:rPr>
                <w:rFonts w:ascii="宋体" w:hAnsi="宋体" w:eastAsia="宋体" w:cs="宋体"/>
                <w:b w:val="0"/>
                <w:i w:val="0"/>
                <w:color w:val="000000"/>
                <w:sz w:val="17"/>
              </w:rPr>
              <w:t>0.00</w:t>
            </w:r>
          </w:p>
        </w:tc>
        <w:tc>
          <w:tcPr>
            <w:tcW w:w="1440" w:type="dxa"/>
            <w:vAlign w:val="center"/>
          </w:tcPr>
          <w:p w14:paraId="5FB233CC">
            <w:pPr>
              <w:jc w:val="right"/>
            </w:pPr>
            <w:r>
              <w:rPr>
                <w:rFonts w:ascii="宋体" w:hAnsi="宋体" w:eastAsia="宋体" w:cs="宋体"/>
                <w:b w:val="0"/>
                <w:i w:val="0"/>
                <w:color w:val="000000"/>
                <w:sz w:val="17"/>
              </w:rPr>
              <w:t>0.00</w:t>
            </w:r>
          </w:p>
        </w:tc>
        <w:tc>
          <w:tcPr>
            <w:tcW w:w="1440" w:type="dxa"/>
            <w:vAlign w:val="center"/>
          </w:tcPr>
          <w:p w14:paraId="0A3AD6D9">
            <w:pPr>
              <w:jc w:val="right"/>
            </w:pPr>
            <w:r>
              <w:rPr>
                <w:rFonts w:ascii="宋体" w:hAnsi="宋体" w:eastAsia="宋体" w:cs="宋体"/>
                <w:b w:val="0"/>
                <w:i w:val="0"/>
                <w:color w:val="000000"/>
                <w:sz w:val="17"/>
              </w:rPr>
              <w:t>0.00</w:t>
            </w:r>
          </w:p>
        </w:tc>
        <w:tc>
          <w:tcPr>
            <w:tcW w:w="1440" w:type="dxa"/>
            <w:vAlign w:val="center"/>
          </w:tcPr>
          <w:p w14:paraId="22A46CF5">
            <w:pPr>
              <w:jc w:val="right"/>
            </w:pPr>
            <w:r>
              <w:rPr>
                <w:rFonts w:ascii="宋体" w:hAnsi="宋体" w:eastAsia="宋体" w:cs="宋体"/>
                <w:b w:val="0"/>
                <w:i w:val="0"/>
                <w:color w:val="000000"/>
                <w:sz w:val="17"/>
              </w:rPr>
              <w:t>0.00</w:t>
            </w:r>
          </w:p>
        </w:tc>
        <w:tc>
          <w:tcPr>
            <w:tcW w:w="1398" w:type="dxa"/>
            <w:vAlign w:val="center"/>
          </w:tcPr>
          <w:p w14:paraId="760928E3">
            <w:pPr>
              <w:jc w:val="right"/>
            </w:pPr>
            <w:r>
              <w:rPr>
                <w:rFonts w:ascii="宋体" w:hAnsi="宋体" w:eastAsia="宋体" w:cs="宋体"/>
                <w:b w:val="0"/>
                <w:i w:val="0"/>
                <w:color w:val="000000"/>
                <w:sz w:val="17"/>
              </w:rPr>
              <w:t>0.00</w:t>
            </w:r>
          </w:p>
        </w:tc>
      </w:tr>
      <w:tr w14:paraId="070C82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40520759">
            <w:pPr>
              <w:jc w:val="left"/>
            </w:pPr>
            <w:r>
              <w:rPr>
                <w:rFonts w:ascii="宋体" w:hAnsi="宋体" w:eastAsia="宋体" w:cs="宋体"/>
                <w:b w:val="0"/>
                <w:i w:val="0"/>
                <w:color w:val="000000"/>
                <w:sz w:val="17"/>
              </w:rPr>
              <w:t>20509</w:t>
            </w:r>
          </w:p>
        </w:tc>
        <w:tc>
          <w:tcPr>
            <w:tcW w:w="2960" w:type="dxa"/>
            <w:vAlign w:val="center"/>
          </w:tcPr>
          <w:p w14:paraId="2C37E865">
            <w:pPr>
              <w:jc w:val="left"/>
            </w:pPr>
            <w:r>
              <w:rPr>
                <w:rFonts w:ascii="宋体" w:hAnsi="宋体" w:eastAsia="宋体" w:cs="宋体"/>
                <w:b w:val="0"/>
                <w:i w:val="0"/>
                <w:color w:val="000000"/>
                <w:sz w:val="17"/>
              </w:rPr>
              <w:t>教育费附加安排的支出</w:t>
            </w:r>
          </w:p>
        </w:tc>
        <w:tc>
          <w:tcPr>
            <w:tcW w:w="1440" w:type="dxa"/>
            <w:vAlign w:val="center"/>
          </w:tcPr>
          <w:p w14:paraId="4DF76EFA">
            <w:pPr>
              <w:jc w:val="right"/>
            </w:pPr>
            <w:r>
              <w:rPr>
                <w:rFonts w:ascii="宋体" w:hAnsi="宋体" w:eastAsia="宋体" w:cs="宋体"/>
                <w:b w:val="0"/>
                <w:i w:val="0"/>
                <w:color w:val="000000"/>
                <w:sz w:val="17"/>
              </w:rPr>
              <w:t>677.10</w:t>
            </w:r>
          </w:p>
        </w:tc>
        <w:tc>
          <w:tcPr>
            <w:tcW w:w="1440" w:type="dxa"/>
            <w:vAlign w:val="center"/>
          </w:tcPr>
          <w:p w14:paraId="23A10421">
            <w:pPr>
              <w:jc w:val="right"/>
            </w:pPr>
            <w:r>
              <w:rPr>
                <w:rFonts w:ascii="宋体" w:hAnsi="宋体" w:eastAsia="宋体" w:cs="宋体"/>
                <w:b w:val="0"/>
                <w:i w:val="0"/>
                <w:color w:val="000000"/>
                <w:sz w:val="17"/>
              </w:rPr>
              <w:t>677.10</w:t>
            </w:r>
          </w:p>
        </w:tc>
        <w:tc>
          <w:tcPr>
            <w:tcW w:w="1440" w:type="dxa"/>
            <w:vAlign w:val="center"/>
          </w:tcPr>
          <w:p w14:paraId="79B09F74">
            <w:pPr>
              <w:jc w:val="right"/>
            </w:pPr>
            <w:r>
              <w:rPr>
                <w:rFonts w:ascii="宋体" w:hAnsi="宋体" w:eastAsia="宋体" w:cs="宋体"/>
                <w:b w:val="0"/>
                <w:i w:val="0"/>
                <w:color w:val="000000"/>
                <w:sz w:val="17"/>
              </w:rPr>
              <w:t>0.00</w:t>
            </w:r>
          </w:p>
        </w:tc>
        <w:tc>
          <w:tcPr>
            <w:tcW w:w="1440" w:type="dxa"/>
            <w:vAlign w:val="center"/>
          </w:tcPr>
          <w:p w14:paraId="5731F4A4">
            <w:pPr>
              <w:jc w:val="right"/>
            </w:pPr>
            <w:r>
              <w:rPr>
                <w:rFonts w:ascii="宋体" w:hAnsi="宋体" w:eastAsia="宋体" w:cs="宋体"/>
                <w:b w:val="0"/>
                <w:i w:val="0"/>
                <w:color w:val="000000"/>
                <w:sz w:val="17"/>
              </w:rPr>
              <w:t>0.00</w:t>
            </w:r>
          </w:p>
        </w:tc>
        <w:tc>
          <w:tcPr>
            <w:tcW w:w="1440" w:type="dxa"/>
            <w:vAlign w:val="center"/>
          </w:tcPr>
          <w:p w14:paraId="1B8C3033">
            <w:pPr>
              <w:jc w:val="right"/>
            </w:pPr>
            <w:r>
              <w:rPr>
                <w:rFonts w:ascii="宋体" w:hAnsi="宋体" w:eastAsia="宋体" w:cs="宋体"/>
                <w:b w:val="0"/>
                <w:i w:val="0"/>
                <w:color w:val="000000"/>
                <w:sz w:val="17"/>
              </w:rPr>
              <w:t>0.00</w:t>
            </w:r>
          </w:p>
        </w:tc>
        <w:tc>
          <w:tcPr>
            <w:tcW w:w="1440" w:type="dxa"/>
            <w:vAlign w:val="center"/>
          </w:tcPr>
          <w:p w14:paraId="7CF32FB6">
            <w:pPr>
              <w:jc w:val="right"/>
            </w:pPr>
            <w:r>
              <w:rPr>
                <w:rFonts w:ascii="宋体" w:hAnsi="宋体" w:eastAsia="宋体" w:cs="宋体"/>
                <w:b w:val="0"/>
                <w:i w:val="0"/>
                <w:color w:val="000000"/>
                <w:sz w:val="17"/>
              </w:rPr>
              <w:t>0.00</w:t>
            </w:r>
          </w:p>
        </w:tc>
        <w:tc>
          <w:tcPr>
            <w:tcW w:w="1398" w:type="dxa"/>
            <w:vAlign w:val="center"/>
          </w:tcPr>
          <w:p w14:paraId="03417FB1">
            <w:pPr>
              <w:jc w:val="right"/>
            </w:pPr>
            <w:r>
              <w:rPr>
                <w:rFonts w:ascii="宋体" w:hAnsi="宋体" w:eastAsia="宋体" w:cs="宋体"/>
                <w:b w:val="0"/>
                <w:i w:val="0"/>
                <w:color w:val="000000"/>
                <w:sz w:val="17"/>
              </w:rPr>
              <w:t>0.00</w:t>
            </w:r>
          </w:p>
        </w:tc>
      </w:tr>
      <w:tr w14:paraId="36C0B4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095502E6">
            <w:pPr>
              <w:jc w:val="left"/>
            </w:pPr>
            <w:r>
              <w:rPr>
                <w:rFonts w:ascii="宋体" w:hAnsi="宋体" w:eastAsia="宋体" w:cs="宋体"/>
                <w:b w:val="0"/>
                <w:i w:val="0"/>
                <w:color w:val="000000"/>
                <w:sz w:val="17"/>
              </w:rPr>
              <w:t>2050999</w:t>
            </w:r>
          </w:p>
        </w:tc>
        <w:tc>
          <w:tcPr>
            <w:tcW w:w="2960" w:type="dxa"/>
            <w:vAlign w:val="center"/>
          </w:tcPr>
          <w:p w14:paraId="1B827AAD">
            <w:pPr>
              <w:jc w:val="left"/>
            </w:pPr>
            <w:r>
              <w:rPr>
                <w:rFonts w:ascii="宋体" w:hAnsi="宋体" w:eastAsia="宋体" w:cs="宋体"/>
                <w:b w:val="0"/>
                <w:i w:val="0"/>
                <w:color w:val="000000"/>
                <w:sz w:val="17"/>
              </w:rPr>
              <w:t>其他教育费附加安排的支出</w:t>
            </w:r>
          </w:p>
        </w:tc>
        <w:tc>
          <w:tcPr>
            <w:tcW w:w="1440" w:type="dxa"/>
            <w:vAlign w:val="center"/>
          </w:tcPr>
          <w:p w14:paraId="6FADCADE">
            <w:pPr>
              <w:jc w:val="right"/>
            </w:pPr>
            <w:r>
              <w:rPr>
                <w:rFonts w:ascii="宋体" w:hAnsi="宋体" w:eastAsia="宋体" w:cs="宋体"/>
                <w:b w:val="0"/>
                <w:i w:val="0"/>
                <w:color w:val="000000"/>
                <w:sz w:val="17"/>
              </w:rPr>
              <w:t>677.10</w:t>
            </w:r>
          </w:p>
        </w:tc>
        <w:tc>
          <w:tcPr>
            <w:tcW w:w="1440" w:type="dxa"/>
            <w:vAlign w:val="center"/>
          </w:tcPr>
          <w:p w14:paraId="0F09A998">
            <w:pPr>
              <w:jc w:val="right"/>
            </w:pPr>
            <w:r>
              <w:rPr>
                <w:rFonts w:ascii="宋体" w:hAnsi="宋体" w:eastAsia="宋体" w:cs="宋体"/>
                <w:b w:val="0"/>
                <w:i w:val="0"/>
                <w:color w:val="000000"/>
                <w:sz w:val="17"/>
              </w:rPr>
              <w:t>677.10</w:t>
            </w:r>
          </w:p>
        </w:tc>
        <w:tc>
          <w:tcPr>
            <w:tcW w:w="1440" w:type="dxa"/>
            <w:vAlign w:val="center"/>
          </w:tcPr>
          <w:p w14:paraId="2BBDA253">
            <w:pPr>
              <w:jc w:val="right"/>
            </w:pPr>
            <w:r>
              <w:rPr>
                <w:rFonts w:ascii="宋体" w:hAnsi="宋体" w:eastAsia="宋体" w:cs="宋体"/>
                <w:b w:val="0"/>
                <w:i w:val="0"/>
                <w:color w:val="000000"/>
                <w:sz w:val="17"/>
              </w:rPr>
              <w:t>0.00</w:t>
            </w:r>
          </w:p>
        </w:tc>
        <w:tc>
          <w:tcPr>
            <w:tcW w:w="1440" w:type="dxa"/>
            <w:vAlign w:val="center"/>
          </w:tcPr>
          <w:p w14:paraId="225C0875">
            <w:pPr>
              <w:jc w:val="right"/>
            </w:pPr>
            <w:r>
              <w:rPr>
                <w:rFonts w:ascii="宋体" w:hAnsi="宋体" w:eastAsia="宋体" w:cs="宋体"/>
                <w:b w:val="0"/>
                <w:i w:val="0"/>
                <w:color w:val="000000"/>
                <w:sz w:val="17"/>
              </w:rPr>
              <w:t>0.00</w:t>
            </w:r>
          </w:p>
        </w:tc>
        <w:tc>
          <w:tcPr>
            <w:tcW w:w="1440" w:type="dxa"/>
            <w:vAlign w:val="center"/>
          </w:tcPr>
          <w:p w14:paraId="3EE76D94">
            <w:pPr>
              <w:jc w:val="right"/>
            </w:pPr>
            <w:r>
              <w:rPr>
                <w:rFonts w:ascii="宋体" w:hAnsi="宋体" w:eastAsia="宋体" w:cs="宋体"/>
                <w:b w:val="0"/>
                <w:i w:val="0"/>
                <w:color w:val="000000"/>
                <w:sz w:val="17"/>
              </w:rPr>
              <w:t>0.00</w:t>
            </w:r>
          </w:p>
        </w:tc>
        <w:tc>
          <w:tcPr>
            <w:tcW w:w="1440" w:type="dxa"/>
            <w:vAlign w:val="center"/>
          </w:tcPr>
          <w:p w14:paraId="289959CD">
            <w:pPr>
              <w:jc w:val="right"/>
            </w:pPr>
            <w:r>
              <w:rPr>
                <w:rFonts w:ascii="宋体" w:hAnsi="宋体" w:eastAsia="宋体" w:cs="宋体"/>
                <w:b w:val="0"/>
                <w:i w:val="0"/>
                <w:color w:val="000000"/>
                <w:sz w:val="17"/>
              </w:rPr>
              <w:t>0.00</w:t>
            </w:r>
          </w:p>
        </w:tc>
        <w:tc>
          <w:tcPr>
            <w:tcW w:w="1398" w:type="dxa"/>
            <w:vAlign w:val="center"/>
          </w:tcPr>
          <w:p w14:paraId="38F1960C">
            <w:pPr>
              <w:jc w:val="right"/>
            </w:pPr>
            <w:r>
              <w:rPr>
                <w:rFonts w:ascii="宋体" w:hAnsi="宋体" w:eastAsia="宋体" w:cs="宋体"/>
                <w:b w:val="0"/>
                <w:i w:val="0"/>
                <w:color w:val="000000"/>
                <w:sz w:val="17"/>
              </w:rPr>
              <w:t>0.00</w:t>
            </w:r>
          </w:p>
        </w:tc>
      </w:tr>
      <w:tr w14:paraId="33EC1C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3B34B52C">
            <w:pPr>
              <w:jc w:val="left"/>
            </w:pPr>
            <w:r>
              <w:rPr>
                <w:rFonts w:ascii="宋体" w:hAnsi="宋体" w:eastAsia="宋体" w:cs="宋体"/>
                <w:b w:val="0"/>
                <w:i w:val="0"/>
                <w:color w:val="000000"/>
                <w:sz w:val="17"/>
              </w:rPr>
              <w:t>20599</w:t>
            </w:r>
          </w:p>
        </w:tc>
        <w:tc>
          <w:tcPr>
            <w:tcW w:w="2960" w:type="dxa"/>
            <w:vAlign w:val="center"/>
          </w:tcPr>
          <w:p w14:paraId="7D28BB7A">
            <w:pPr>
              <w:jc w:val="left"/>
            </w:pPr>
            <w:r>
              <w:rPr>
                <w:rFonts w:ascii="宋体" w:hAnsi="宋体" w:eastAsia="宋体" w:cs="宋体"/>
                <w:b w:val="0"/>
                <w:i w:val="0"/>
                <w:color w:val="000000"/>
                <w:sz w:val="17"/>
              </w:rPr>
              <w:t>其他教育支出</w:t>
            </w:r>
          </w:p>
        </w:tc>
        <w:tc>
          <w:tcPr>
            <w:tcW w:w="1440" w:type="dxa"/>
            <w:vAlign w:val="center"/>
          </w:tcPr>
          <w:p w14:paraId="164BB3D3">
            <w:pPr>
              <w:jc w:val="right"/>
            </w:pPr>
            <w:r>
              <w:rPr>
                <w:rFonts w:ascii="宋体" w:hAnsi="宋体" w:eastAsia="宋体" w:cs="宋体"/>
                <w:b w:val="0"/>
                <w:i w:val="0"/>
                <w:color w:val="000000"/>
                <w:sz w:val="17"/>
              </w:rPr>
              <w:t>500.54</w:t>
            </w:r>
          </w:p>
        </w:tc>
        <w:tc>
          <w:tcPr>
            <w:tcW w:w="1440" w:type="dxa"/>
            <w:vAlign w:val="center"/>
          </w:tcPr>
          <w:p w14:paraId="26750376">
            <w:pPr>
              <w:jc w:val="right"/>
            </w:pPr>
            <w:r>
              <w:rPr>
                <w:rFonts w:ascii="宋体" w:hAnsi="宋体" w:eastAsia="宋体" w:cs="宋体"/>
                <w:b w:val="0"/>
                <w:i w:val="0"/>
                <w:color w:val="000000"/>
                <w:sz w:val="17"/>
              </w:rPr>
              <w:t>500.54</w:t>
            </w:r>
          </w:p>
        </w:tc>
        <w:tc>
          <w:tcPr>
            <w:tcW w:w="1440" w:type="dxa"/>
            <w:vAlign w:val="center"/>
          </w:tcPr>
          <w:p w14:paraId="61DF907A">
            <w:pPr>
              <w:jc w:val="right"/>
            </w:pPr>
            <w:r>
              <w:rPr>
                <w:rFonts w:ascii="宋体" w:hAnsi="宋体" w:eastAsia="宋体" w:cs="宋体"/>
                <w:b w:val="0"/>
                <w:i w:val="0"/>
                <w:color w:val="000000"/>
                <w:sz w:val="17"/>
              </w:rPr>
              <w:t>0.00</w:t>
            </w:r>
          </w:p>
        </w:tc>
        <w:tc>
          <w:tcPr>
            <w:tcW w:w="1440" w:type="dxa"/>
            <w:vAlign w:val="center"/>
          </w:tcPr>
          <w:p w14:paraId="75BFA2E3">
            <w:pPr>
              <w:jc w:val="right"/>
            </w:pPr>
            <w:r>
              <w:rPr>
                <w:rFonts w:ascii="宋体" w:hAnsi="宋体" w:eastAsia="宋体" w:cs="宋体"/>
                <w:b w:val="0"/>
                <w:i w:val="0"/>
                <w:color w:val="000000"/>
                <w:sz w:val="17"/>
              </w:rPr>
              <w:t>0.00</w:t>
            </w:r>
          </w:p>
        </w:tc>
        <w:tc>
          <w:tcPr>
            <w:tcW w:w="1440" w:type="dxa"/>
            <w:vAlign w:val="center"/>
          </w:tcPr>
          <w:p w14:paraId="0CEA492C">
            <w:pPr>
              <w:jc w:val="right"/>
            </w:pPr>
            <w:r>
              <w:rPr>
                <w:rFonts w:ascii="宋体" w:hAnsi="宋体" w:eastAsia="宋体" w:cs="宋体"/>
                <w:b w:val="0"/>
                <w:i w:val="0"/>
                <w:color w:val="000000"/>
                <w:sz w:val="17"/>
              </w:rPr>
              <w:t>0.00</w:t>
            </w:r>
          </w:p>
        </w:tc>
        <w:tc>
          <w:tcPr>
            <w:tcW w:w="1440" w:type="dxa"/>
            <w:vAlign w:val="center"/>
          </w:tcPr>
          <w:p w14:paraId="1284C897">
            <w:pPr>
              <w:jc w:val="right"/>
            </w:pPr>
            <w:r>
              <w:rPr>
                <w:rFonts w:ascii="宋体" w:hAnsi="宋体" w:eastAsia="宋体" w:cs="宋体"/>
                <w:b w:val="0"/>
                <w:i w:val="0"/>
                <w:color w:val="000000"/>
                <w:sz w:val="17"/>
              </w:rPr>
              <w:t>0.00</w:t>
            </w:r>
          </w:p>
        </w:tc>
        <w:tc>
          <w:tcPr>
            <w:tcW w:w="1398" w:type="dxa"/>
            <w:vAlign w:val="center"/>
          </w:tcPr>
          <w:p w14:paraId="0087FB00">
            <w:pPr>
              <w:jc w:val="right"/>
            </w:pPr>
            <w:r>
              <w:rPr>
                <w:rFonts w:ascii="宋体" w:hAnsi="宋体" w:eastAsia="宋体" w:cs="宋体"/>
                <w:b w:val="0"/>
                <w:i w:val="0"/>
                <w:color w:val="000000"/>
                <w:sz w:val="17"/>
              </w:rPr>
              <w:t>0.00</w:t>
            </w:r>
          </w:p>
        </w:tc>
      </w:tr>
      <w:tr w14:paraId="5452C4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11EF94D4">
            <w:pPr>
              <w:jc w:val="left"/>
            </w:pPr>
            <w:r>
              <w:rPr>
                <w:rFonts w:ascii="宋体" w:hAnsi="宋体" w:eastAsia="宋体" w:cs="宋体"/>
                <w:b w:val="0"/>
                <w:i w:val="0"/>
                <w:color w:val="000000"/>
                <w:sz w:val="17"/>
              </w:rPr>
              <w:t>2059999</w:t>
            </w:r>
          </w:p>
        </w:tc>
        <w:tc>
          <w:tcPr>
            <w:tcW w:w="2960" w:type="dxa"/>
            <w:vAlign w:val="center"/>
          </w:tcPr>
          <w:p w14:paraId="2F970A41">
            <w:pPr>
              <w:jc w:val="left"/>
            </w:pPr>
            <w:r>
              <w:rPr>
                <w:rFonts w:ascii="宋体" w:hAnsi="宋体" w:eastAsia="宋体" w:cs="宋体"/>
                <w:b w:val="0"/>
                <w:i w:val="0"/>
                <w:color w:val="000000"/>
                <w:sz w:val="17"/>
              </w:rPr>
              <w:t>其他教育支出</w:t>
            </w:r>
          </w:p>
        </w:tc>
        <w:tc>
          <w:tcPr>
            <w:tcW w:w="1440" w:type="dxa"/>
            <w:vAlign w:val="center"/>
          </w:tcPr>
          <w:p w14:paraId="51417458">
            <w:pPr>
              <w:jc w:val="right"/>
            </w:pPr>
            <w:r>
              <w:rPr>
                <w:rFonts w:ascii="宋体" w:hAnsi="宋体" w:eastAsia="宋体" w:cs="宋体"/>
                <w:b w:val="0"/>
                <w:i w:val="0"/>
                <w:color w:val="000000"/>
                <w:sz w:val="17"/>
              </w:rPr>
              <w:t>500.54</w:t>
            </w:r>
          </w:p>
        </w:tc>
        <w:tc>
          <w:tcPr>
            <w:tcW w:w="1440" w:type="dxa"/>
            <w:vAlign w:val="center"/>
          </w:tcPr>
          <w:p w14:paraId="7C573230">
            <w:pPr>
              <w:jc w:val="right"/>
            </w:pPr>
            <w:r>
              <w:rPr>
                <w:rFonts w:ascii="宋体" w:hAnsi="宋体" w:eastAsia="宋体" w:cs="宋体"/>
                <w:b w:val="0"/>
                <w:i w:val="0"/>
                <w:color w:val="000000"/>
                <w:sz w:val="17"/>
              </w:rPr>
              <w:t>500.54</w:t>
            </w:r>
          </w:p>
        </w:tc>
        <w:tc>
          <w:tcPr>
            <w:tcW w:w="1440" w:type="dxa"/>
            <w:vAlign w:val="center"/>
          </w:tcPr>
          <w:p w14:paraId="318B8F9F">
            <w:pPr>
              <w:jc w:val="right"/>
            </w:pPr>
            <w:r>
              <w:rPr>
                <w:rFonts w:ascii="宋体" w:hAnsi="宋体" w:eastAsia="宋体" w:cs="宋体"/>
                <w:b w:val="0"/>
                <w:i w:val="0"/>
                <w:color w:val="000000"/>
                <w:sz w:val="17"/>
              </w:rPr>
              <w:t>0.00</w:t>
            </w:r>
          </w:p>
        </w:tc>
        <w:tc>
          <w:tcPr>
            <w:tcW w:w="1440" w:type="dxa"/>
            <w:vAlign w:val="center"/>
          </w:tcPr>
          <w:p w14:paraId="601B2E26">
            <w:pPr>
              <w:jc w:val="right"/>
            </w:pPr>
            <w:r>
              <w:rPr>
                <w:rFonts w:ascii="宋体" w:hAnsi="宋体" w:eastAsia="宋体" w:cs="宋体"/>
                <w:b w:val="0"/>
                <w:i w:val="0"/>
                <w:color w:val="000000"/>
                <w:sz w:val="17"/>
              </w:rPr>
              <w:t>0.00</w:t>
            </w:r>
          </w:p>
        </w:tc>
        <w:tc>
          <w:tcPr>
            <w:tcW w:w="1440" w:type="dxa"/>
            <w:vAlign w:val="center"/>
          </w:tcPr>
          <w:p w14:paraId="6BDB4C3B">
            <w:pPr>
              <w:jc w:val="right"/>
            </w:pPr>
            <w:r>
              <w:rPr>
                <w:rFonts w:ascii="宋体" w:hAnsi="宋体" w:eastAsia="宋体" w:cs="宋体"/>
                <w:b w:val="0"/>
                <w:i w:val="0"/>
                <w:color w:val="000000"/>
                <w:sz w:val="17"/>
              </w:rPr>
              <w:t>0.00</w:t>
            </w:r>
          </w:p>
        </w:tc>
        <w:tc>
          <w:tcPr>
            <w:tcW w:w="1440" w:type="dxa"/>
            <w:vAlign w:val="center"/>
          </w:tcPr>
          <w:p w14:paraId="39EA42BF">
            <w:pPr>
              <w:jc w:val="right"/>
            </w:pPr>
            <w:r>
              <w:rPr>
                <w:rFonts w:ascii="宋体" w:hAnsi="宋体" w:eastAsia="宋体" w:cs="宋体"/>
                <w:b w:val="0"/>
                <w:i w:val="0"/>
                <w:color w:val="000000"/>
                <w:sz w:val="17"/>
              </w:rPr>
              <w:t>0.00</w:t>
            </w:r>
          </w:p>
        </w:tc>
        <w:tc>
          <w:tcPr>
            <w:tcW w:w="1398" w:type="dxa"/>
            <w:vAlign w:val="center"/>
          </w:tcPr>
          <w:p w14:paraId="27070EE3">
            <w:pPr>
              <w:jc w:val="right"/>
            </w:pPr>
            <w:r>
              <w:rPr>
                <w:rFonts w:ascii="宋体" w:hAnsi="宋体" w:eastAsia="宋体" w:cs="宋体"/>
                <w:b w:val="0"/>
                <w:i w:val="0"/>
                <w:color w:val="000000"/>
                <w:sz w:val="17"/>
              </w:rPr>
              <w:t>0.00</w:t>
            </w:r>
          </w:p>
        </w:tc>
      </w:tr>
      <w:tr w14:paraId="7A3E41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24CA6AB9">
            <w:pPr>
              <w:jc w:val="left"/>
            </w:pPr>
            <w:r>
              <w:rPr>
                <w:rFonts w:ascii="宋体" w:hAnsi="宋体" w:eastAsia="宋体" w:cs="宋体"/>
                <w:b w:val="0"/>
                <w:i w:val="0"/>
                <w:color w:val="000000"/>
                <w:sz w:val="17"/>
              </w:rPr>
              <w:t>206</w:t>
            </w:r>
          </w:p>
        </w:tc>
        <w:tc>
          <w:tcPr>
            <w:tcW w:w="2960" w:type="dxa"/>
            <w:vAlign w:val="center"/>
          </w:tcPr>
          <w:p w14:paraId="7C255375">
            <w:pPr>
              <w:jc w:val="left"/>
            </w:pPr>
            <w:r>
              <w:rPr>
                <w:rFonts w:ascii="宋体" w:hAnsi="宋体" w:eastAsia="宋体" w:cs="宋体"/>
                <w:b w:val="0"/>
                <w:i w:val="0"/>
                <w:color w:val="000000"/>
                <w:sz w:val="17"/>
              </w:rPr>
              <w:t>科学技术支出</w:t>
            </w:r>
          </w:p>
        </w:tc>
        <w:tc>
          <w:tcPr>
            <w:tcW w:w="1440" w:type="dxa"/>
            <w:vAlign w:val="center"/>
          </w:tcPr>
          <w:p w14:paraId="45E1551A">
            <w:pPr>
              <w:jc w:val="right"/>
            </w:pPr>
            <w:r>
              <w:rPr>
                <w:rFonts w:ascii="宋体" w:hAnsi="宋体" w:eastAsia="宋体" w:cs="宋体"/>
                <w:b w:val="0"/>
                <w:i w:val="0"/>
                <w:color w:val="000000"/>
                <w:sz w:val="17"/>
              </w:rPr>
              <w:t>41.00</w:t>
            </w:r>
          </w:p>
        </w:tc>
        <w:tc>
          <w:tcPr>
            <w:tcW w:w="1440" w:type="dxa"/>
            <w:vAlign w:val="center"/>
          </w:tcPr>
          <w:p w14:paraId="6B194B5F">
            <w:pPr>
              <w:jc w:val="right"/>
            </w:pPr>
            <w:r>
              <w:rPr>
                <w:rFonts w:ascii="宋体" w:hAnsi="宋体" w:eastAsia="宋体" w:cs="宋体"/>
                <w:b w:val="0"/>
                <w:i w:val="0"/>
                <w:color w:val="000000"/>
                <w:sz w:val="17"/>
              </w:rPr>
              <w:t>41.00</w:t>
            </w:r>
          </w:p>
        </w:tc>
        <w:tc>
          <w:tcPr>
            <w:tcW w:w="1440" w:type="dxa"/>
            <w:vAlign w:val="center"/>
          </w:tcPr>
          <w:p w14:paraId="47205885">
            <w:pPr>
              <w:jc w:val="right"/>
            </w:pPr>
            <w:r>
              <w:rPr>
                <w:rFonts w:ascii="宋体" w:hAnsi="宋体" w:eastAsia="宋体" w:cs="宋体"/>
                <w:b w:val="0"/>
                <w:i w:val="0"/>
                <w:color w:val="000000"/>
                <w:sz w:val="17"/>
              </w:rPr>
              <w:t>0.00</w:t>
            </w:r>
          </w:p>
        </w:tc>
        <w:tc>
          <w:tcPr>
            <w:tcW w:w="1440" w:type="dxa"/>
            <w:vAlign w:val="center"/>
          </w:tcPr>
          <w:p w14:paraId="55A797EA">
            <w:pPr>
              <w:jc w:val="right"/>
            </w:pPr>
            <w:r>
              <w:rPr>
                <w:rFonts w:ascii="宋体" w:hAnsi="宋体" w:eastAsia="宋体" w:cs="宋体"/>
                <w:b w:val="0"/>
                <w:i w:val="0"/>
                <w:color w:val="000000"/>
                <w:sz w:val="17"/>
              </w:rPr>
              <w:t>0.00</w:t>
            </w:r>
          </w:p>
        </w:tc>
        <w:tc>
          <w:tcPr>
            <w:tcW w:w="1440" w:type="dxa"/>
            <w:vAlign w:val="center"/>
          </w:tcPr>
          <w:p w14:paraId="6D872BC4">
            <w:pPr>
              <w:jc w:val="right"/>
            </w:pPr>
            <w:r>
              <w:rPr>
                <w:rFonts w:ascii="宋体" w:hAnsi="宋体" w:eastAsia="宋体" w:cs="宋体"/>
                <w:b w:val="0"/>
                <w:i w:val="0"/>
                <w:color w:val="000000"/>
                <w:sz w:val="17"/>
              </w:rPr>
              <w:t>0.00</w:t>
            </w:r>
          </w:p>
        </w:tc>
        <w:tc>
          <w:tcPr>
            <w:tcW w:w="1440" w:type="dxa"/>
            <w:vAlign w:val="center"/>
          </w:tcPr>
          <w:p w14:paraId="1AA8D23A">
            <w:pPr>
              <w:jc w:val="right"/>
            </w:pPr>
            <w:r>
              <w:rPr>
                <w:rFonts w:ascii="宋体" w:hAnsi="宋体" w:eastAsia="宋体" w:cs="宋体"/>
                <w:b w:val="0"/>
                <w:i w:val="0"/>
                <w:color w:val="000000"/>
                <w:sz w:val="17"/>
              </w:rPr>
              <w:t>0.00</w:t>
            </w:r>
          </w:p>
        </w:tc>
        <w:tc>
          <w:tcPr>
            <w:tcW w:w="1398" w:type="dxa"/>
            <w:vAlign w:val="center"/>
          </w:tcPr>
          <w:p w14:paraId="08E7468B">
            <w:pPr>
              <w:jc w:val="right"/>
            </w:pPr>
            <w:r>
              <w:rPr>
                <w:rFonts w:ascii="宋体" w:hAnsi="宋体" w:eastAsia="宋体" w:cs="宋体"/>
                <w:b w:val="0"/>
                <w:i w:val="0"/>
                <w:color w:val="000000"/>
                <w:sz w:val="17"/>
              </w:rPr>
              <w:t>0.00</w:t>
            </w:r>
          </w:p>
        </w:tc>
      </w:tr>
      <w:tr w14:paraId="5ECEC5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7AAA7525">
            <w:pPr>
              <w:jc w:val="left"/>
            </w:pPr>
            <w:r>
              <w:rPr>
                <w:rFonts w:ascii="宋体" w:hAnsi="宋体" w:eastAsia="宋体" w:cs="宋体"/>
                <w:b w:val="0"/>
                <w:i w:val="0"/>
                <w:color w:val="000000"/>
                <w:sz w:val="17"/>
              </w:rPr>
              <w:t>20699</w:t>
            </w:r>
          </w:p>
        </w:tc>
        <w:tc>
          <w:tcPr>
            <w:tcW w:w="2960" w:type="dxa"/>
            <w:vAlign w:val="center"/>
          </w:tcPr>
          <w:p w14:paraId="0802C218">
            <w:pPr>
              <w:jc w:val="left"/>
            </w:pPr>
            <w:r>
              <w:rPr>
                <w:rFonts w:ascii="宋体" w:hAnsi="宋体" w:eastAsia="宋体" w:cs="宋体"/>
                <w:b w:val="0"/>
                <w:i w:val="0"/>
                <w:color w:val="000000"/>
                <w:sz w:val="17"/>
              </w:rPr>
              <w:t>其他科学技术支出</w:t>
            </w:r>
          </w:p>
        </w:tc>
        <w:tc>
          <w:tcPr>
            <w:tcW w:w="1440" w:type="dxa"/>
            <w:vAlign w:val="center"/>
          </w:tcPr>
          <w:p w14:paraId="25B8FD8E">
            <w:pPr>
              <w:jc w:val="right"/>
            </w:pPr>
            <w:r>
              <w:rPr>
                <w:rFonts w:ascii="宋体" w:hAnsi="宋体" w:eastAsia="宋体" w:cs="宋体"/>
                <w:b w:val="0"/>
                <w:i w:val="0"/>
                <w:color w:val="000000"/>
                <w:sz w:val="17"/>
              </w:rPr>
              <w:t>41.00</w:t>
            </w:r>
          </w:p>
        </w:tc>
        <w:tc>
          <w:tcPr>
            <w:tcW w:w="1440" w:type="dxa"/>
            <w:vAlign w:val="center"/>
          </w:tcPr>
          <w:p w14:paraId="0209CC47">
            <w:pPr>
              <w:jc w:val="right"/>
            </w:pPr>
            <w:r>
              <w:rPr>
                <w:rFonts w:ascii="宋体" w:hAnsi="宋体" w:eastAsia="宋体" w:cs="宋体"/>
                <w:b w:val="0"/>
                <w:i w:val="0"/>
                <w:color w:val="000000"/>
                <w:sz w:val="17"/>
              </w:rPr>
              <w:t>41.00</w:t>
            </w:r>
          </w:p>
        </w:tc>
        <w:tc>
          <w:tcPr>
            <w:tcW w:w="1440" w:type="dxa"/>
            <w:vAlign w:val="center"/>
          </w:tcPr>
          <w:p w14:paraId="529142C2">
            <w:pPr>
              <w:jc w:val="right"/>
            </w:pPr>
            <w:r>
              <w:rPr>
                <w:rFonts w:ascii="宋体" w:hAnsi="宋体" w:eastAsia="宋体" w:cs="宋体"/>
                <w:b w:val="0"/>
                <w:i w:val="0"/>
                <w:color w:val="000000"/>
                <w:sz w:val="17"/>
              </w:rPr>
              <w:t>0.00</w:t>
            </w:r>
          </w:p>
        </w:tc>
        <w:tc>
          <w:tcPr>
            <w:tcW w:w="1440" w:type="dxa"/>
            <w:vAlign w:val="center"/>
          </w:tcPr>
          <w:p w14:paraId="6C3C467F">
            <w:pPr>
              <w:jc w:val="right"/>
            </w:pPr>
            <w:r>
              <w:rPr>
                <w:rFonts w:ascii="宋体" w:hAnsi="宋体" w:eastAsia="宋体" w:cs="宋体"/>
                <w:b w:val="0"/>
                <w:i w:val="0"/>
                <w:color w:val="000000"/>
                <w:sz w:val="17"/>
              </w:rPr>
              <w:t>0.00</w:t>
            </w:r>
          </w:p>
        </w:tc>
        <w:tc>
          <w:tcPr>
            <w:tcW w:w="1440" w:type="dxa"/>
            <w:vAlign w:val="center"/>
          </w:tcPr>
          <w:p w14:paraId="197B9982">
            <w:pPr>
              <w:jc w:val="right"/>
            </w:pPr>
            <w:r>
              <w:rPr>
                <w:rFonts w:ascii="宋体" w:hAnsi="宋体" w:eastAsia="宋体" w:cs="宋体"/>
                <w:b w:val="0"/>
                <w:i w:val="0"/>
                <w:color w:val="000000"/>
                <w:sz w:val="17"/>
              </w:rPr>
              <w:t>0.00</w:t>
            </w:r>
          </w:p>
        </w:tc>
        <w:tc>
          <w:tcPr>
            <w:tcW w:w="1440" w:type="dxa"/>
            <w:vAlign w:val="center"/>
          </w:tcPr>
          <w:p w14:paraId="1A060195">
            <w:pPr>
              <w:jc w:val="right"/>
            </w:pPr>
            <w:r>
              <w:rPr>
                <w:rFonts w:ascii="宋体" w:hAnsi="宋体" w:eastAsia="宋体" w:cs="宋体"/>
                <w:b w:val="0"/>
                <w:i w:val="0"/>
                <w:color w:val="000000"/>
                <w:sz w:val="17"/>
              </w:rPr>
              <w:t>0.00</w:t>
            </w:r>
          </w:p>
        </w:tc>
        <w:tc>
          <w:tcPr>
            <w:tcW w:w="1398" w:type="dxa"/>
            <w:vAlign w:val="center"/>
          </w:tcPr>
          <w:p w14:paraId="03464345">
            <w:pPr>
              <w:jc w:val="right"/>
            </w:pPr>
            <w:r>
              <w:rPr>
                <w:rFonts w:ascii="宋体" w:hAnsi="宋体" w:eastAsia="宋体" w:cs="宋体"/>
                <w:b w:val="0"/>
                <w:i w:val="0"/>
                <w:color w:val="000000"/>
                <w:sz w:val="17"/>
              </w:rPr>
              <w:t>0.00</w:t>
            </w:r>
          </w:p>
        </w:tc>
      </w:tr>
      <w:tr w14:paraId="613E51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4ADC0EDD">
            <w:pPr>
              <w:jc w:val="left"/>
            </w:pPr>
            <w:r>
              <w:rPr>
                <w:rFonts w:ascii="宋体" w:hAnsi="宋体" w:eastAsia="宋体" w:cs="宋体"/>
                <w:b w:val="0"/>
                <w:i w:val="0"/>
                <w:color w:val="000000"/>
                <w:sz w:val="17"/>
              </w:rPr>
              <w:t>2069999</w:t>
            </w:r>
          </w:p>
        </w:tc>
        <w:tc>
          <w:tcPr>
            <w:tcW w:w="2960" w:type="dxa"/>
            <w:vAlign w:val="center"/>
          </w:tcPr>
          <w:p w14:paraId="4DDDE703">
            <w:pPr>
              <w:jc w:val="left"/>
            </w:pPr>
            <w:r>
              <w:rPr>
                <w:rFonts w:ascii="宋体" w:hAnsi="宋体" w:eastAsia="宋体" w:cs="宋体"/>
                <w:b w:val="0"/>
                <w:i w:val="0"/>
                <w:color w:val="000000"/>
                <w:sz w:val="17"/>
              </w:rPr>
              <w:t>其他科学技术支出</w:t>
            </w:r>
          </w:p>
        </w:tc>
        <w:tc>
          <w:tcPr>
            <w:tcW w:w="1440" w:type="dxa"/>
            <w:vAlign w:val="center"/>
          </w:tcPr>
          <w:p w14:paraId="3D1E13C5">
            <w:pPr>
              <w:jc w:val="right"/>
            </w:pPr>
            <w:r>
              <w:rPr>
                <w:rFonts w:ascii="宋体" w:hAnsi="宋体" w:eastAsia="宋体" w:cs="宋体"/>
                <w:b w:val="0"/>
                <w:i w:val="0"/>
                <w:color w:val="000000"/>
                <w:sz w:val="17"/>
              </w:rPr>
              <w:t>41.00</w:t>
            </w:r>
          </w:p>
        </w:tc>
        <w:tc>
          <w:tcPr>
            <w:tcW w:w="1440" w:type="dxa"/>
            <w:vAlign w:val="center"/>
          </w:tcPr>
          <w:p w14:paraId="073F1F8B">
            <w:pPr>
              <w:jc w:val="right"/>
            </w:pPr>
            <w:r>
              <w:rPr>
                <w:rFonts w:ascii="宋体" w:hAnsi="宋体" w:eastAsia="宋体" w:cs="宋体"/>
                <w:b w:val="0"/>
                <w:i w:val="0"/>
                <w:color w:val="000000"/>
                <w:sz w:val="17"/>
              </w:rPr>
              <w:t>41.00</w:t>
            </w:r>
          </w:p>
        </w:tc>
        <w:tc>
          <w:tcPr>
            <w:tcW w:w="1440" w:type="dxa"/>
            <w:vAlign w:val="center"/>
          </w:tcPr>
          <w:p w14:paraId="0D41A21A">
            <w:pPr>
              <w:jc w:val="right"/>
            </w:pPr>
            <w:r>
              <w:rPr>
                <w:rFonts w:ascii="宋体" w:hAnsi="宋体" w:eastAsia="宋体" w:cs="宋体"/>
                <w:b w:val="0"/>
                <w:i w:val="0"/>
                <w:color w:val="000000"/>
                <w:sz w:val="17"/>
              </w:rPr>
              <w:t>0.00</w:t>
            </w:r>
          </w:p>
        </w:tc>
        <w:tc>
          <w:tcPr>
            <w:tcW w:w="1440" w:type="dxa"/>
            <w:vAlign w:val="center"/>
          </w:tcPr>
          <w:p w14:paraId="5BE9AD73">
            <w:pPr>
              <w:jc w:val="right"/>
            </w:pPr>
            <w:r>
              <w:rPr>
                <w:rFonts w:ascii="宋体" w:hAnsi="宋体" w:eastAsia="宋体" w:cs="宋体"/>
                <w:b w:val="0"/>
                <w:i w:val="0"/>
                <w:color w:val="000000"/>
                <w:sz w:val="17"/>
              </w:rPr>
              <w:t>0.00</w:t>
            </w:r>
          </w:p>
        </w:tc>
        <w:tc>
          <w:tcPr>
            <w:tcW w:w="1440" w:type="dxa"/>
            <w:vAlign w:val="center"/>
          </w:tcPr>
          <w:p w14:paraId="6AE76449">
            <w:pPr>
              <w:jc w:val="right"/>
            </w:pPr>
            <w:r>
              <w:rPr>
                <w:rFonts w:ascii="宋体" w:hAnsi="宋体" w:eastAsia="宋体" w:cs="宋体"/>
                <w:b w:val="0"/>
                <w:i w:val="0"/>
                <w:color w:val="000000"/>
                <w:sz w:val="17"/>
              </w:rPr>
              <w:t>0.00</w:t>
            </w:r>
          </w:p>
        </w:tc>
        <w:tc>
          <w:tcPr>
            <w:tcW w:w="1440" w:type="dxa"/>
            <w:vAlign w:val="center"/>
          </w:tcPr>
          <w:p w14:paraId="677A4414">
            <w:pPr>
              <w:jc w:val="right"/>
            </w:pPr>
            <w:r>
              <w:rPr>
                <w:rFonts w:ascii="宋体" w:hAnsi="宋体" w:eastAsia="宋体" w:cs="宋体"/>
                <w:b w:val="0"/>
                <w:i w:val="0"/>
                <w:color w:val="000000"/>
                <w:sz w:val="17"/>
              </w:rPr>
              <w:t>0.00</w:t>
            </w:r>
          </w:p>
        </w:tc>
        <w:tc>
          <w:tcPr>
            <w:tcW w:w="1398" w:type="dxa"/>
            <w:vAlign w:val="center"/>
          </w:tcPr>
          <w:p w14:paraId="01861261">
            <w:pPr>
              <w:jc w:val="right"/>
            </w:pPr>
            <w:r>
              <w:rPr>
                <w:rFonts w:ascii="宋体" w:hAnsi="宋体" w:eastAsia="宋体" w:cs="宋体"/>
                <w:b w:val="0"/>
                <w:i w:val="0"/>
                <w:color w:val="000000"/>
                <w:sz w:val="17"/>
              </w:rPr>
              <w:t>0.00</w:t>
            </w:r>
          </w:p>
        </w:tc>
      </w:tr>
      <w:tr w14:paraId="2425A3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63E73604">
            <w:pPr>
              <w:jc w:val="left"/>
            </w:pPr>
            <w:r>
              <w:rPr>
                <w:rFonts w:ascii="宋体" w:hAnsi="宋体" w:eastAsia="宋体" w:cs="宋体"/>
                <w:b w:val="0"/>
                <w:i w:val="0"/>
                <w:color w:val="000000"/>
                <w:sz w:val="17"/>
              </w:rPr>
              <w:t>208</w:t>
            </w:r>
          </w:p>
        </w:tc>
        <w:tc>
          <w:tcPr>
            <w:tcW w:w="2960" w:type="dxa"/>
            <w:vAlign w:val="center"/>
          </w:tcPr>
          <w:p w14:paraId="5A40E119">
            <w:pPr>
              <w:jc w:val="left"/>
            </w:pPr>
            <w:r>
              <w:rPr>
                <w:rFonts w:ascii="宋体" w:hAnsi="宋体" w:eastAsia="宋体" w:cs="宋体"/>
                <w:b w:val="0"/>
                <w:i w:val="0"/>
                <w:color w:val="000000"/>
                <w:sz w:val="17"/>
              </w:rPr>
              <w:t>社会保障和就业支出</w:t>
            </w:r>
          </w:p>
        </w:tc>
        <w:tc>
          <w:tcPr>
            <w:tcW w:w="1440" w:type="dxa"/>
            <w:vAlign w:val="center"/>
          </w:tcPr>
          <w:p w14:paraId="418713F5">
            <w:pPr>
              <w:jc w:val="right"/>
            </w:pPr>
            <w:r>
              <w:rPr>
                <w:rFonts w:ascii="宋体" w:hAnsi="宋体" w:eastAsia="宋体" w:cs="宋体"/>
                <w:b w:val="0"/>
                <w:i w:val="0"/>
                <w:color w:val="000000"/>
                <w:sz w:val="17"/>
              </w:rPr>
              <w:t>185.07</w:t>
            </w:r>
          </w:p>
        </w:tc>
        <w:tc>
          <w:tcPr>
            <w:tcW w:w="1440" w:type="dxa"/>
            <w:vAlign w:val="center"/>
          </w:tcPr>
          <w:p w14:paraId="53F8B7D2">
            <w:pPr>
              <w:jc w:val="right"/>
            </w:pPr>
            <w:r>
              <w:rPr>
                <w:rFonts w:ascii="宋体" w:hAnsi="宋体" w:eastAsia="宋体" w:cs="宋体"/>
                <w:b w:val="0"/>
                <w:i w:val="0"/>
                <w:color w:val="000000"/>
                <w:sz w:val="17"/>
              </w:rPr>
              <w:t>185.07</w:t>
            </w:r>
          </w:p>
        </w:tc>
        <w:tc>
          <w:tcPr>
            <w:tcW w:w="1440" w:type="dxa"/>
            <w:vAlign w:val="center"/>
          </w:tcPr>
          <w:p w14:paraId="6792F03C">
            <w:pPr>
              <w:jc w:val="right"/>
            </w:pPr>
            <w:r>
              <w:rPr>
                <w:rFonts w:ascii="宋体" w:hAnsi="宋体" w:eastAsia="宋体" w:cs="宋体"/>
                <w:b w:val="0"/>
                <w:i w:val="0"/>
                <w:color w:val="000000"/>
                <w:sz w:val="17"/>
              </w:rPr>
              <w:t>0.00</w:t>
            </w:r>
          </w:p>
        </w:tc>
        <w:tc>
          <w:tcPr>
            <w:tcW w:w="1440" w:type="dxa"/>
            <w:vAlign w:val="center"/>
          </w:tcPr>
          <w:p w14:paraId="3AF06735">
            <w:pPr>
              <w:jc w:val="right"/>
            </w:pPr>
            <w:r>
              <w:rPr>
                <w:rFonts w:ascii="宋体" w:hAnsi="宋体" w:eastAsia="宋体" w:cs="宋体"/>
                <w:b w:val="0"/>
                <w:i w:val="0"/>
                <w:color w:val="000000"/>
                <w:sz w:val="17"/>
              </w:rPr>
              <w:t>0.00</w:t>
            </w:r>
          </w:p>
        </w:tc>
        <w:tc>
          <w:tcPr>
            <w:tcW w:w="1440" w:type="dxa"/>
            <w:vAlign w:val="center"/>
          </w:tcPr>
          <w:p w14:paraId="7C9E2F41">
            <w:pPr>
              <w:jc w:val="right"/>
            </w:pPr>
            <w:r>
              <w:rPr>
                <w:rFonts w:ascii="宋体" w:hAnsi="宋体" w:eastAsia="宋体" w:cs="宋体"/>
                <w:b w:val="0"/>
                <w:i w:val="0"/>
                <w:color w:val="000000"/>
                <w:sz w:val="17"/>
              </w:rPr>
              <w:t>0.00</w:t>
            </w:r>
          </w:p>
        </w:tc>
        <w:tc>
          <w:tcPr>
            <w:tcW w:w="1440" w:type="dxa"/>
            <w:vAlign w:val="center"/>
          </w:tcPr>
          <w:p w14:paraId="765CD3F7">
            <w:pPr>
              <w:jc w:val="right"/>
            </w:pPr>
            <w:r>
              <w:rPr>
                <w:rFonts w:ascii="宋体" w:hAnsi="宋体" w:eastAsia="宋体" w:cs="宋体"/>
                <w:b w:val="0"/>
                <w:i w:val="0"/>
                <w:color w:val="000000"/>
                <w:sz w:val="17"/>
              </w:rPr>
              <w:t>0.00</w:t>
            </w:r>
          </w:p>
        </w:tc>
        <w:tc>
          <w:tcPr>
            <w:tcW w:w="1398" w:type="dxa"/>
            <w:vAlign w:val="center"/>
          </w:tcPr>
          <w:p w14:paraId="5935542D">
            <w:pPr>
              <w:jc w:val="right"/>
            </w:pPr>
            <w:r>
              <w:rPr>
                <w:rFonts w:ascii="宋体" w:hAnsi="宋体" w:eastAsia="宋体" w:cs="宋体"/>
                <w:b w:val="0"/>
                <w:i w:val="0"/>
                <w:color w:val="000000"/>
                <w:sz w:val="17"/>
              </w:rPr>
              <w:t>0.00</w:t>
            </w:r>
          </w:p>
        </w:tc>
      </w:tr>
      <w:tr w14:paraId="7EAD6B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46ED185E">
            <w:pPr>
              <w:jc w:val="left"/>
            </w:pPr>
            <w:r>
              <w:rPr>
                <w:rFonts w:ascii="宋体" w:hAnsi="宋体" w:eastAsia="宋体" w:cs="宋体"/>
                <w:b w:val="0"/>
                <w:i w:val="0"/>
                <w:color w:val="000000"/>
                <w:sz w:val="17"/>
              </w:rPr>
              <w:t>20805</w:t>
            </w:r>
          </w:p>
        </w:tc>
        <w:tc>
          <w:tcPr>
            <w:tcW w:w="2960" w:type="dxa"/>
            <w:vAlign w:val="center"/>
          </w:tcPr>
          <w:p w14:paraId="0A188149">
            <w:pPr>
              <w:jc w:val="left"/>
            </w:pPr>
            <w:r>
              <w:rPr>
                <w:rFonts w:ascii="宋体" w:hAnsi="宋体" w:eastAsia="宋体" w:cs="宋体"/>
                <w:b w:val="0"/>
                <w:i w:val="0"/>
                <w:color w:val="000000"/>
                <w:sz w:val="17"/>
              </w:rPr>
              <w:t>行政事业单位养老支出</w:t>
            </w:r>
          </w:p>
        </w:tc>
        <w:tc>
          <w:tcPr>
            <w:tcW w:w="1440" w:type="dxa"/>
            <w:vAlign w:val="center"/>
          </w:tcPr>
          <w:p w14:paraId="41631D70">
            <w:pPr>
              <w:jc w:val="right"/>
            </w:pPr>
            <w:r>
              <w:rPr>
                <w:rFonts w:ascii="宋体" w:hAnsi="宋体" w:eastAsia="宋体" w:cs="宋体"/>
                <w:b w:val="0"/>
                <w:i w:val="0"/>
                <w:color w:val="000000"/>
                <w:sz w:val="17"/>
              </w:rPr>
              <w:t>185.07</w:t>
            </w:r>
          </w:p>
        </w:tc>
        <w:tc>
          <w:tcPr>
            <w:tcW w:w="1440" w:type="dxa"/>
            <w:vAlign w:val="center"/>
          </w:tcPr>
          <w:p w14:paraId="0AEBD649">
            <w:pPr>
              <w:jc w:val="right"/>
            </w:pPr>
            <w:r>
              <w:rPr>
                <w:rFonts w:ascii="宋体" w:hAnsi="宋体" w:eastAsia="宋体" w:cs="宋体"/>
                <w:b w:val="0"/>
                <w:i w:val="0"/>
                <w:color w:val="000000"/>
                <w:sz w:val="17"/>
              </w:rPr>
              <w:t>185.07</w:t>
            </w:r>
          </w:p>
        </w:tc>
        <w:tc>
          <w:tcPr>
            <w:tcW w:w="1440" w:type="dxa"/>
            <w:vAlign w:val="center"/>
          </w:tcPr>
          <w:p w14:paraId="76B7F3D9">
            <w:pPr>
              <w:jc w:val="right"/>
            </w:pPr>
            <w:r>
              <w:rPr>
                <w:rFonts w:ascii="宋体" w:hAnsi="宋体" w:eastAsia="宋体" w:cs="宋体"/>
                <w:b w:val="0"/>
                <w:i w:val="0"/>
                <w:color w:val="000000"/>
                <w:sz w:val="17"/>
              </w:rPr>
              <w:t>0.00</w:t>
            </w:r>
          </w:p>
        </w:tc>
        <w:tc>
          <w:tcPr>
            <w:tcW w:w="1440" w:type="dxa"/>
            <w:vAlign w:val="center"/>
          </w:tcPr>
          <w:p w14:paraId="154558DB">
            <w:pPr>
              <w:jc w:val="right"/>
            </w:pPr>
            <w:r>
              <w:rPr>
                <w:rFonts w:ascii="宋体" w:hAnsi="宋体" w:eastAsia="宋体" w:cs="宋体"/>
                <w:b w:val="0"/>
                <w:i w:val="0"/>
                <w:color w:val="000000"/>
                <w:sz w:val="17"/>
              </w:rPr>
              <w:t>0.00</w:t>
            </w:r>
          </w:p>
        </w:tc>
        <w:tc>
          <w:tcPr>
            <w:tcW w:w="1440" w:type="dxa"/>
            <w:vAlign w:val="center"/>
          </w:tcPr>
          <w:p w14:paraId="2A198F01">
            <w:pPr>
              <w:jc w:val="right"/>
            </w:pPr>
            <w:r>
              <w:rPr>
                <w:rFonts w:ascii="宋体" w:hAnsi="宋体" w:eastAsia="宋体" w:cs="宋体"/>
                <w:b w:val="0"/>
                <w:i w:val="0"/>
                <w:color w:val="000000"/>
                <w:sz w:val="17"/>
              </w:rPr>
              <w:t>0.00</w:t>
            </w:r>
          </w:p>
        </w:tc>
        <w:tc>
          <w:tcPr>
            <w:tcW w:w="1440" w:type="dxa"/>
            <w:vAlign w:val="center"/>
          </w:tcPr>
          <w:p w14:paraId="21C85256">
            <w:pPr>
              <w:jc w:val="right"/>
            </w:pPr>
            <w:r>
              <w:rPr>
                <w:rFonts w:ascii="宋体" w:hAnsi="宋体" w:eastAsia="宋体" w:cs="宋体"/>
                <w:b w:val="0"/>
                <w:i w:val="0"/>
                <w:color w:val="000000"/>
                <w:sz w:val="17"/>
              </w:rPr>
              <w:t>0.00</w:t>
            </w:r>
          </w:p>
        </w:tc>
        <w:tc>
          <w:tcPr>
            <w:tcW w:w="1398" w:type="dxa"/>
            <w:vAlign w:val="center"/>
          </w:tcPr>
          <w:p w14:paraId="67337133">
            <w:pPr>
              <w:jc w:val="right"/>
            </w:pPr>
            <w:r>
              <w:rPr>
                <w:rFonts w:ascii="宋体" w:hAnsi="宋体" w:eastAsia="宋体" w:cs="宋体"/>
                <w:b w:val="0"/>
                <w:i w:val="0"/>
                <w:color w:val="000000"/>
                <w:sz w:val="17"/>
              </w:rPr>
              <w:t>0.00</w:t>
            </w:r>
          </w:p>
        </w:tc>
      </w:tr>
      <w:tr w14:paraId="71885B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0CC05A07">
            <w:pPr>
              <w:jc w:val="left"/>
            </w:pPr>
            <w:r>
              <w:rPr>
                <w:rFonts w:ascii="宋体" w:hAnsi="宋体" w:eastAsia="宋体" w:cs="宋体"/>
                <w:b w:val="0"/>
                <w:i w:val="0"/>
                <w:color w:val="000000"/>
                <w:sz w:val="17"/>
              </w:rPr>
              <w:t>2080505</w:t>
            </w:r>
          </w:p>
        </w:tc>
        <w:tc>
          <w:tcPr>
            <w:tcW w:w="2960" w:type="dxa"/>
            <w:vAlign w:val="center"/>
          </w:tcPr>
          <w:p w14:paraId="476224ED">
            <w:pPr>
              <w:jc w:val="left"/>
            </w:pPr>
            <w:r>
              <w:rPr>
                <w:rFonts w:ascii="宋体" w:hAnsi="宋体" w:eastAsia="宋体" w:cs="宋体"/>
                <w:b w:val="0"/>
                <w:i w:val="0"/>
                <w:color w:val="000000"/>
                <w:sz w:val="17"/>
              </w:rPr>
              <w:t>机关事业单位基本养老保险缴费支出</w:t>
            </w:r>
          </w:p>
        </w:tc>
        <w:tc>
          <w:tcPr>
            <w:tcW w:w="1440" w:type="dxa"/>
            <w:vAlign w:val="center"/>
          </w:tcPr>
          <w:p w14:paraId="565141E9">
            <w:pPr>
              <w:jc w:val="right"/>
            </w:pPr>
            <w:r>
              <w:rPr>
                <w:rFonts w:ascii="宋体" w:hAnsi="宋体" w:eastAsia="宋体" w:cs="宋体"/>
                <w:b w:val="0"/>
                <w:i w:val="0"/>
                <w:color w:val="000000"/>
                <w:sz w:val="17"/>
              </w:rPr>
              <w:t>124.24</w:t>
            </w:r>
          </w:p>
        </w:tc>
        <w:tc>
          <w:tcPr>
            <w:tcW w:w="1440" w:type="dxa"/>
            <w:vAlign w:val="center"/>
          </w:tcPr>
          <w:p w14:paraId="7C79F985">
            <w:pPr>
              <w:jc w:val="right"/>
            </w:pPr>
            <w:r>
              <w:rPr>
                <w:rFonts w:ascii="宋体" w:hAnsi="宋体" w:eastAsia="宋体" w:cs="宋体"/>
                <w:b w:val="0"/>
                <w:i w:val="0"/>
                <w:color w:val="000000"/>
                <w:sz w:val="17"/>
              </w:rPr>
              <w:t>124.24</w:t>
            </w:r>
          </w:p>
        </w:tc>
        <w:tc>
          <w:tcPr>
            <w:tcW w:w="1440" w:type="dxa"/>
            <w:vAlign w:val="center"/>
          </w:tcPr>
          <w:p w14:paraId="19230D8F">
            <w:pPr>
              <w:jc w:val="right"/>
            </w:pPr>
            <w:r>
              <w:rPr>
                <w:rFonts w:ascii="宋体" w:hAnsi="宋体" w:eastAsia="宋体" w:cs="宋体"/>
                <w:b w:val="0"/>
                <w:i w:val="0"/>
                <w:color w:val="000000"/>
                <w:sz w:val="17"/>
              </w:rPr>
              <w:t>0.00</w:t>
            </w:r>
          </w:p>
        </w:tc>
        <w:tc>
          <w:tcPr>
            <w:tcW w:w="1440" w:type="dxa"/>
            <w:vAlign w:val="center"/>
          </w:tcPr>
          <w:p w14:paraId="2C9915CE">
            <w:pPr>
              <w:jc w:val="right"/>
            </w:pPr>
            <w:r>
              <w:rPr>
                <w:rFonts w:ascii="宋体" w:hAnsi="宋体" w:eastAsia="宋体" w:cs="宋体"/>
                <w:b w:val="0"/>
                <w:i w:val="0"/>
                <w:color w:val="000000"/>
                <w:sz w:val="17"/>
              </w:rPr>
              <w:t>0.00</w:t>
            </w:r>
          </w:p>
        </w:tc>
        <w:tc>
          <w:tcPr>
            <w:tcW w:w="1440" w:type="dxa"/>
            <w:vAlign w:val="center"/>
          </w:tcPr>
          <w:p w14:paraId="16F6D7E4">
            <w:pPr>
              <w:jc w:val="right"/>
            </w:pPr>
            <w:r>
              <w:rPr>
                <w:rFonts w:ascii="宋体" w:hAnsi="宋体" w:eastAsia="宋体" w:cs="宋体"/>
                <w:b w:val="0"/>
                <w:i w:val="0"/>
                <w:color w:val="000000"/>
                <w:sz w:val="17"/>
              </w:rPr>
              <w:t>0.00</w:t>
            </w:r>
          </w:p>
        </w:tc>
        <w:tc>
          <w:tcPr>
            <w:tcW w:w="1440" w:type="dxa"/>
            <w:vAlign w:val="center"/>
          </w:tcPr>
          <w:p w14:paraId="04CE9A6F">
            <w:pPr>
              <w:jc w:val="right"/>
            </w:pPr>
            <w:r>
              <w:rPr>
                <w:rFonts w:ascii="宋体" w:hAnsi="宋体" w:eastAsia="宋体" w:cs="宋体"/>
                <w:b w:val="0"/>
                <w:i w:val="0"/>
                <w:color w:val="000000"/>
                <w:sz w:val="17"/>
              </w:rPr>
              <w:t>0.00</w:t>
            </w:r>
          </w:p>
        </w:tc>
        <w:tc>
          <w:tcPr>
            <w:tcW w:w="1398" w:type="dxa"/>
            <w:vAlign w:val="center"/>
          </w:tcPr>
          <w:p w14:paraId="285F3AFD">
            <w:pPr>
              <w:jc w:val="right"/>
            </w:pPr>
            <w:r>
              <w:rPr>
                <w:rFonts w:ascii="宋体" w:hAnsi="宋体" w:eastAsia="宋体" w:cs="宋体"/>
                <w:b w:val="0"/>
                <w:i w:val="0"/>
                <w:color w:val="000000"/>
                <w:sz w:val="17"/>
              </w:rPr>
              <w:t>0.00</w:t>
            </w:r>
          </w:p>
        </w:tc>
      </w:tr>
      <w:tr w14:paraId="42C191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3E74032F">
            <w:pPr>
              <w:jc w:val="left"/>
            </w:pPr>
            <w:r>
              <w:rPr>
                <w:rFonts w:ascii="宋体" w:hAnsi="宋体" w:eastAsia="宋体" w:cs="宋体"/>
                <w:b w:val="0"/>
                <w:i w:val="0"/>
                <w:color w:val="000000"/>
                <w:sz w:val="17"/>
              </w:rPr>
              <w:t>2080506</w:t>
            </w:r>
          </w:p>
        </w:tc>
        <w:tc>
          <w:tcPr>
            <w:tcW w:w="2960" w:type="dxa"/>
            <w:vAlign w:val="center"/>
          </w:tcPr>
          <w:p w14:paraId="4524987C">
            <w:pPr>
              <w:jc w:val="left"/>
            </w:pPr>
            <w:r>
              <w:rPr>
                <w:rFonts w:ascii="宋体" w:hAnsi="宋体" w:eastAsia="宋体" w:cs="宋体"/>
                <w:b w:val="0"/>
                <w:i w:val="0"/>
                <w:color w:val="000000"/>
                <w:sz w:val="17"/>
              </w:rPr>
              <w:t>机关事业单位职业年金缴费支出</w:t>
            </w:r>
          </w:p>
        </w:tc>
        <w:tc>
          <w:tcPr>
            <w:tcW w:w="1440" w:type="dxa"/>
            <w:vAlign w:val="center"/>
          </w:tcPr>
          <w:p w14:paraId="2C8356E3">
            <w:pPr>
              <w:jc w:val="right"/>
            </w:pPr>
            <w:r>
              <w:rPr>
                <w:rFonts w:ascii="宋体" w:hAnsi="宋体" w:eastAsia="宋体" w:cs="宋体"/>
                <w:b w:val="0"/>
                <w:i w:val="0"/>
                <w:color w:val="000000"/>
                <w:sz w:val="17"/>
              </w:rPr>
              <w:t>60.84</w:t>
            </w:r>
          </w:p>
        </w:tc>
        <w:tc>
          <w:tcPr>
            <w:tcW w:w="1440" w:type="dxa"/>
            <w:vAlign w:val="center"/>
          </w:tcPr>
          <w:p w14:paraId="4F6BD759">
            <w:pPr>
              <w:jc w:val="right"/>
            </w:pPr>
            <w:r>
              <w:rPr>
                <w:rFonts w:ascii="宋体" w:hAnsi="宋体" w:eastAsia="宋体" w:cs="宋体"/>
                <w:b w:val="0"/>
                <w:i w:val="0"/>
                <w:color w:val="000000"/>
                <w:sz w:val="17"/>
              </w:rPr>
              <w:t>60.84</w:t>
            </w:r>
          </w:p>
        </w:tc>
        <w:tc>
          <w:tcPr>
            <w:tcW w:w="1440" w:type="dxa"/>
            <w:vAlign w:val="center"/>
          </w:tcPr>
          <w:p w14:paraId="5B119A37">
            <w:pPr>
              <w:jc w:val="right"/>
            </w:pPr>
            <w:r>
              <w:rPr>
                <w:rFonts w:ascii="宋体" w:hAnsi="宋体" w:eastAsia="宋体" w:cs="宋体"/>
                <w:b w:val="0"/>
                <w:i w:val="0"/>
                <w:color w:val="000000"/>
                <w:sz w:val="17"/>
              </w:rPr>
              <w:t>0.00</w:t>
            </w:r>
          </w:p>
        </w:tc>
        <w:tc>
          <w:tcPr>
            <w:tcW w:w="1440" w:type="dxa"/>
            <w:vAlign w:val="center"/>
          </w:tcPr>
          <w:p w14:paraId="3445E559">
            <w:pPr>
              <w:jc w:val="right"/>
            </w:pPr>
            <w:r>
              <w:rPr>
                <w:rFonts w:ascii="宋体" w:hAnsi="宋体" w:eastAsia="宋体" w:cs="宋体"/>
                <w:b w:val="0"/>
                <w:i w:val="0"/>
                <w:color w:val="000000"/>
                <w:sz w:val="17"/>
              </w:rPr>
              <w:t>0.00</w:t>
            </w:r>
          </w:p>
        </w:tc>
        <w:tc>
          <w:tcPr>
            <w:tcW w:w="1440" w:type="dxa"/>
            <w:vAlign w:val="center"/>
          </w:tcPr>
          <w:p w14:paraId="0E4B3CF2">
            <w:pPr>
              <w:jc w:val="right"/>
            </w:pPr>
            <w:r>
              <w:rPr>
                <w:rFonts w:ascii="宋体" w:hAnsi="宋体" w:eastAsia="宋体" w:cs="宋体"/>
                <w:b w:val="0"/>
                <w:i w:val="0"/>
                <w:color w:val="000000"/>
                <w:sz w:val="17"/>
              </w:rPr>
              <w:t>0.00</w:t>
            </w:r>
          </w:p>
        </w:tc>
        <w:tc>
          <w:tcPr>
            <w:tcW w:w="1440" w:type="dxa"/>
            <w:vAlign w:val="center"/>
          </w:tcPr>
          <w:p w14:paraId="1CBBCD8D">
            <w:pPr>
              <w:jc w:val="right"/>
            </w:pPr>
            <w:r>
              <w:rPr>
                <w:rFonts w:ascii="宋体" w:hAnsi="宋体" w:eastAsia="宋体" w:cs="宋体"/>
                <w:b w:val="0"/>
                <w:i w:val="0"/>
                <w:color w:val="000000"/>
                <w:sz w:val="17"/>
              </w:rPr>
              <w:t>0.00</w:t>
            </w:r>
          </w:p>
        </w:tc>
        <w:tc>
          <w:tcPr>
            <w:tcW w:w="1398" w:type="dxa"/>
            <w:vAlign w:val="center"/>
          </w:tcPr>
          <w:p w14:paraId="652B51DD">
            <w:pPr>
              <w:jc w:val="right"/>
            </w:pPr>
            <w:r>
              <w:rPr>
                <w:rFonts w:ascii="宋体" w:hAnsi="宋体" w:eastAsia="宋体" w:cs="宋体"/>
                <w:b w:val="0"/>
                <w:i w:val="0"/>
                <w:color w:val="000000"/>
                <w:sz w:val="17"/>
              </w:rPr>
              <w:t>0.00</w:t>
            </w:r>
          </w:p>
        </w:tc>
      </w:tr>
      <w:tr w14:paraId="2493A5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0736D7E8">
            <w:pPr>
              <w:jc w:val="left"/>
            </w:pPr>
            <w:r>
              <w:rPr>
                <w:rFonts w:ascii="宋体" w:hAnsi="宋体" w:eastAsia="宋体" w:cs="宋体"/>
                <w:b w:val="0"/>
                <w:i w:val="0"/>
                <w:color w:val="000000"/>
                <w:sz w:val="17"/>
              </w:rPr>
              <w:t>210</w:t>
            </w:r>
          </w:p>
        </w:tc>
        <w:tc>
          <w:tcPr>
            <w:tcW w:w="2960" w:type="dxa"/>
            <w:vAlign w:val="center"/>
          </w:tcPr>
          <w:p w14:paraId="25153A7D">
            <w:pPr>
              <w:jc w:val="left"/>
            </w:pPr>
            <w:r>
              <w:rPr>
                <w:rFonts w:ascii="宋体" w:hAnsi="宋体" w:eastAsia="宋体" w:cs="宋体"/>
                <w:b w:val="0"/>
                <w:i w:val="0"/>
                <w:color w:val="000000"/>
                <w:sz w:val="17"/>
              </w:rPr>
              <w:t>卫生健康支出</w:t>
            </w:r>
          </w:p>
        </w:tc>
        <w:tc>
          <w:tcPr>
            <w:tcW w:w="1440" w:type="dxa"/>
            <w:vAlign w:val="center"/>
          </w:tcPr>
          <w:p w14:paraId="7771CED0">
            <w:pPr>
              <w:jc w:val="right"/>
            </w:pPr>
            <w:r>
              <w:rPr>
                <w:rFonts w:ascii="宋体" w:hAnsi="宋体" w:eastAsia="宋体" w:cs="宋体"/>
                <w:b w:val="0"/>
                <w:i w:val="0"/>
                <w:color w:val="000000"/>
                <w:sz w:val="17"/>
              </w:rPr>
              <w:t>111.25</w:t>
            </w:r>
          </w:p>
        </w:tc>
        <w:tc>
          <w:tcPr>
            <w:tcW w:w="1440" w:type="dxa"/>
            <w:vAlign w:val="center"/>
          </w:tcPr>
          <w:p w14:paraId="2F66C0DE">
            <w:pPr>
              <w:jc w:val="right"/>
            </w:pPr>
            <w:r>
              <w:rPr>
                <w:rFonts w:ascii="宋体" w:hAnsi="宋体" w:eastAsia="宋体" w:cs="宋体"/>
                <w:b w:val="0"/>
                <w:i w:val="0"/>
                <w:color w:val="000000"/>
                <w:sz w:val="17"/>
              </w:rPr>
              <w:t>111.25</w:t>
            </w:r>
          </w:p>
        </w:tc>
        <w:tc>
          <w:tcPr>
            <w:tcW w:w="1440" w:type="dxa"/>
            <w:vAlign w:val="center"/>
          </w:tcPr>
          <w:p w14:paraId="30BBD1E6">
            <w:pPr>
              <w:jc w:val="right"/>
            </w:pPr>
            <w:r>
              <w:rPr>
                <w:rFonts w:ascii="宋体" w:hAnsi="宋体" w:eastAsia="宋体" w:cs="宋体"/>
                <w:b w:val="0"/>
                <w:i w:val="0"/>
                <w:color w:val="000000"/>
                <w:sz w:val="17"/>
              </w:rPr>
              <w:t>0.00</w:t>
            </w:r>
          </w:p>
        </w:tc>
        <w:tc>
          <w:tcPr>
            <w:tcW w:w="1440" w:type="dxa"/>
            <w:vAlign w:val="center"/>
          </w:tcPr>
          <w:p w14:paraId="419661C0">
            <w:pPr>
              <w:jc w:val="right"/>
            </w:pPr>
            <w:r>
              <w:rPr>
                <w:rFonts w:ascii="宋体" w:hAnsi="宋体" w:eastAsia="宋体" w:cs="宋体"/>
                <w:b w:val="0"/>
                <w:i w:val="0"/>
                <w:color w:val="000000"/>
                <w:sz w:val="17"/>
              </w:rPr>
              <w:t>0.00</w:t>
            </w:r>
          </w:p>
        </w:tc>
        <w:tc>
          <w:tcPr>
            <w:tcW w:w="1440" w:type="dxa"/>
            <w:vAlign w:val="center"/>
          </w:tcPr>
          <w:p w14:paraId="7624341B">
            <w:pPr>
              <w:jc w:val="right"/>
            </w:pPr>
            <w:r>
              <w:rPr>
                <w:rFonts w:ascii="宋体" w:hAnsi="宋体" w:eastAsia="宋体" w:cs="宋体"/>
                <w:b w:val="0"/>
                <w:i w:val="0"/>
                <w:color w:val="000000"/>
                <w:sz w:val="17"/>
              </w:rPr>
              <w:t>0.00</w:t>
            </w:r>
          </w:p>
        </w:tc>
        <w:tc>
          <w:tcPr>
            <w:tcW w:w="1440" w:type="dxa"/>
            <w:vAlign w:val="center"/>
          </w:tcPr>
          <w:p w14:paraId="5FB5DD19">
            <w:pPr>
              <w:jc w:val="right"/>
            </w:pPr>
            <w:r>
              <w:rPr>
                <w:rFonts w:ascii="宋体" w:hAnsi="宋体" w:eastAsia="宋体" w:cs="宋体"/>
                <w:b w:val="0"/>
                <w:i w:val="0"/>
                <w:color w:val="000000"/>
                <w:sz w:val="17"/>
              </w:rPr>
              <w:t>0.00</w:t>
            </w:r>
          </w:p>
        </w:tc>
        <w:tc>
          <w:tcPr>
            <w:tcW w:w="1398" w:type="dxa"/>
            <w:vAlign w:val="center"/>
          </w:tcPr>
          <w:p w14:paraId="58A94805">
            <w:pPr>
              <w:jc w:val="right"/>
            </w:pPr>
            <w:r>
              <w:rPr>
                <w:rFonts w:ascii="宋体" w:hAnsi="宋体" w:eastAsia="宋体" w:cs="宋体"/>
                <w:b w:val="0"/>
                <w:i w:val="0"/>
                <w:color w:val="000000"/>
                <w:sz w:val="17"/>
              </w:rPr>
              <w:t>0.00</w:t>
            </w:r>
          </w:p>
        </w:tc>
      </w:tr>
      <w:tr w14:paraId="4661F5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5DA932D8">
            <w:pPr>
              <w:jc w:val="left"/>
            </w:pPr>
            <w:r>
              <w:rPr>
                <w:rFonts w:ascii="宋体" w:hAnsi="宋体" w:eastAsia="宋体" w:cs="宋体"/>
                <w:b w:val="0"/>
                <w:i w:val="0"/>
                <w:color w:val="000000"/>
                <w:sz w:val="17"/>
              </w:rPr>
              <w:t>21011</w:t>
            </w:r>
          </w:p>
        </w:tc>
        <w:tc>
          <w:tcPr>
            <w:tcW w:w="2960" w:type="dxa"/>
            <w:vAlign w:val="center"/>
          </w:tcPr>
          <w:p w14:paraId="6F27E1E9">
            <w:pPr>
              <w:jc w:val="left"/>
            </w:pPr>
            <w:r>
              <w:rPr>
                <w:rFonts w:ascii="宋体" w:hAnsi="宋体" w:eastAsia="宋体" w:cs="宋体"/>
                <w:b w:val="0"/>
                <w:i w:val="0"/>
                <w:color w:val="000000"/>
                <w:sz w:val="17"/>
              </w:rPr>
              <w:t>行政事业单位医疗</w:t>
            </w:r>
          </w:p>
        </w:tc>
        <w:tc>
          <w:tcPr>
            <w:tcW w:w="1440" w:type="dxa"/>
            <w:vAlign w:val="center"/>
          </w:tcPr>
          <w:p w14:paraId="3D777080">
            <w:pPr>
              <w:jc w:val="right"/>
            </w:pPr>
            <w:r>
              <w:rPr>
                <w:rFonts w:ascii="宋体" w:hAnsi="宋体" w:eastAsia="宋体" w:cs="宋体"/>
                <w:b w:val="0"/>
                <w:i w:val="0"/>
                <w:color w:val="000000"/>
                <w:sz w:val="17"/>
              </w:rPr>
              <w:t>111.25</w:t>
            </w:r>
          </w:p>
        </w:tc>
        <w:tc>
          <w:tcPr>
            <w:tcW w:w="1440" w:type="dxa"/>
            <w:vAlign w:val="center"/>
          </w:tcPr>
          <w:p w14:paraId="22980233">
            <w:pPr>
              <w:jc w:val="right"/>
            </w:pPr>
            <w:r>
              <w:rPr>
                <w:rFonts w:ascii="宋体" w:hAnsi="宋体" w:eastAsia="宋体" w:cs="宋体"/>
                <w:b w:val="0"/>
                <w:i w:val="0"/>
                <w:color w:val="000000"/>
                <w:sz w:val="17"/>
              </w:rPr>
              <w:t>111.25</w:t>
            </w:r>
          </w:p>
        </w:tc>
        <w:tc>
          <w:tcPr>
            <w:tcW w:w="1440" w:type="dxa"/>
            <w:vAlign w:val="center"/>
          </w:tcPr>
          <w:p w14:paraId="2935A72F">
            <w:pPr>
              <w:jc w:val="right"/>
            </w:pPr>
            <w:r>
              <w:rPr>
                <w:rFonts w:ascii="宋体" w:hAnsi="宋体" w:eastAsia="宋体" w:cs="宋体"/>
                <w:b w:val="0"/>
                <w:i w:val="0"/>
                <w:color w:val="000000"/>
                <w:sz w:val="17"/>
              </w:rPr>
              <w:t>0.00</w:t>
            </w:r>
          </w:p>
        </w:tc>
        <w:tc>
          <w:tcPr>
            <w:tcW w:w="1440" w:type="dxa"/>
            <w:vAlign w:val="center"/>
          </w:tcPr>
          <w:p w14:paraId="13808B17">
            <w:pPr>
              <w:jc w:val="right"/>
            </w:pPr>
            <w:r>
              <w:rPr>
                <w:rFonts w:ascii="宋体" w:hAnsi="宋体" w:eastAsia="宋体" w:cs="宋体"/>
                <w:b w:val="0"/>
                <w:i w:val="0"/>
                <w:color w:val="000000"/>
                <w:sz w:val="17"/>
              </w:rPr>
              <w:t>0.00</w:t>
            </w:r>
          </w:p>
        </w:tc>
        <w:tc>
          <w:tcPr>
            <w:tcW w:w="1440" w:type="dxa"/>
            <w:vAlign w:val="center"/>
          </w:tcPr>
          <w:p w14:paraId="46015C8C">
            <w:pPr>
              <w:jc w:val="right"/>
            </w:pPr>
            <w:r>
              <w:rPr>
                <w:rFonts w:ascii="宋体" w:hAnsi="宋体" w:eastAsia="宋体" w:cs="宋体"/>
                <w:b w:val="0"/>
                <w:i w:val="0"/>
                <w:color w:val="000000"/>
                <w:sz w:val="17"/>
              </w:rPr>
              <w:t>0.00</w:t>
            </w:r>
          </w:p>
        </w:tc>
        <w:tc>
          <w:tcPr>
            <w:tcW w:w="1440" w:type="dxa"/>
            <w:vAlign w:val="center"/>
          </w:tcPr>
          <w:p w14:paraId="4EF9ED98">
            <w:pPr>
              <w:jc w:val="right"/>
            </w:pPr>
            <w:r>
              <w:rPr>
                <w:rFonts w:ascii="宋体" w:hAnsi="宋体" w:eastAsia="宋体" w:cs="宋体"/>
                <w:b w:val="0"/>
                <w:i w:val="0"/>
                <w:color w:val="000000"/>
                <w:sz w:val="17"/>
              </w:rPr>
              <w:t>0.00</w:t>
            </w:r>
          </w:p>
        </w:tc>
        <w:tc>
          <w:tcPr>
            <w:tcW w:w="1398" w:type="dxa"/>
            <w:vAlign w:val="center"/>
          </w:tcPr>
          <w:p w14:paraId="5431B165">
            <w:pPr>
              <w:jc w:val="right"/>
            </w:pPr>
            <w:r>
              <w:rPr>
                <w:rFonts w:ascii="宋体" w:hAnsi="宋体" w:eastAsia="宋体" w:cs="宋体"/>
                <w:b w:val="0"/>
                <w:i w:val="0"/>
                <w:color w:val="000000"/>
                <w:sz w:val="17"/>
              </w:rPr>
              <w:t>0.00</w:t>
            </w:r>
          </w:p>
        </w:tc>
      </w:tr>
      <w:tr w14:paraId="5C85C1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5A2B298E">
            <w:pPr>
              <w:jc w:val="left"/>
            </w:pPr>
            <w:r>
              <w:rPr>
                <w:rFonts w:ascii="宋体" w:hAnsi="宋体" w:eastAsia="宋体" w:cs="宋体"/>
                <w:b w:val="0"/>
                <w:i w:val="0"/>
                <w:color w:val="000000"/>
                <w:sz w:val="17"/>
              </w:rPr>
              <w:t>2101102</w:t>
            </w:r>
          </w:p>
        </w:tc>
        <w:tc>
          <w:tcPr>
            <w:tcW w:w="2960" w:type="dxa"/>
            <w:vAlign w:val="center"/>
          </w:tcPr>
          <w:p w14:paraId="1AED5290">
            <w:pPr>
              <w:jc w:val="left"/>
            </w:pPr>
            <w:r>
              <w:rPr>
                <w:rFonts w:ascii="宋体" w:hAnsi="宋体" w:eastAsia="宋体" w:cs="宋体"/>
                <w:b w:val="0"/>
                <w:i w:val="0"/>
                <w:color w:val="000000"/>
                <w:sz w:val="17"/>
              </w:rPr>
              <w:t>事业单位医疗</w:t>
            </w:r>
          </w:p>
        </w:tc>
        <w:tc>
          <w:tcPr>
            <w:tcW w:w="1440" w:type="dxa"/>
            <w:vAlign w:val="center"/>
          </w:tcPr>
          <w:p w14:paraId="548F1EA5">
            <w:pPr>
              <w:jc w:val="right"/>
            </w:pPr>
            <w:r>
              <w:rPr>
                <w:rFonts w:ascii="宋体" w:hAnsi="宋体" w:eastAsia="宋体" w:cs="宋体"/>
                <w:b w:val="0"/>
                <w:i w:val="0"/>
                <w:color w:val="000000"/>
                <w:sz w:val="17"/>
              </w:rPr>
              <w:t>111.25</w:t>
            </w:r>
          </w:p>
        </w:tc>
        <w:tc>
          <w:tcPr>
            <w:tcW w:w="1440" w:type="dxa"/>
            <w:vAlign w:val="center"/>
          </w:tcPr>
          <w:p w14:paraId="7B0E2B0F">
            <w:pPr>
              <w:jc w:val="right"/>
            </w:pPr>
            <w:r>
              <w:rPr>
                <w:rFonts w:ascii="宋体" w:hAnsi="宋体" w:eastAsia="宋体" w:cs="宋体"/>
                <w:b w:val="0"/>
                <w:i w:val="0"/>
                <w:color w:val="000000"/>
                <w:sz w:val="17"/>
              </w:rPr>
              <w:t>111.25</w:t>
            </w:r>
          </w:p>
        </w:tc>
        <w:tc>
          <w:tcPr>
            <w:tcW w:w="1440" w:type="dxa"/>
            <w:vAlign w:val="center"/>
          </w:tcPr>
          <w:p w14:paraId="4D7B33F4">
            <w:pPr>
              <w:jc w:val="right"/>
            </w:pPr>
            <w:r>
              <w:rPr>
                <w:rFonts w:ascii="宋体" w:hAnsi="宋体" w:eastAsia="宋体" w:cs="宋体"/>
                <w:b w:val="0"/>
                <w:i w:val="0"/>
                <w:color w:val="000000"/>
                <w:sz w:val="17"/>
              </w:rPr>
              <w:t>0.00</w:t>
            </w:r>
          </w:p>
        </w:tc>
        <w:tc>
          <w:tcPr>
            <w:tcW w:w="1440" w:type="dxa"/>
            <w:vAlign w:val="center"/>
          </w:tcPr>
          <w:p w14:paraId="053DB6C9">
            <w:pPr>
              <w:jc w:val="right"/>
            </w:pPr>
            <w:r>
              <w:rPr>
                <w:rFonts w:ascii="宋体" w:hAnsi="宋体" w:eastAsia="宋体" w:cs="宋体"/>
                <w:b w:val="0"/>
                <w:i w:val="0"/>
                <w:color w:val="000000"/>
                <w:sz w:val="17"/>
              </w:rPr>
              <w:t>0.00</w:t>
            </w:r>
          </w:p>
        </w:tc>
        <w:tc>
          <w:tcPr>
            <w:tcW w:w="1440" w:type="dxa"/>
            <w:vAlign w:val="center"/>
          </w:tcPr>
          <w:p w14:paraId="70B347C1">
            <w:pPr>
              <w:jc w:val="right"/>
            </w:pPr>
            <w:r>
              <w:rPr>
                <w:rFonts w:ascii="宋体" w:hAnsi="宋体" w:eastAsia="宋体" w:cs="宋体"/>
                <w:b w:val="0"/>
                <w:i w:val="0"/>
                <w:color w:val="000000"/>
                <w:sz w:val="17"/>
              </w:rPr>
              <w:t>0.00</w:t>
            </w:r>
          </w:p>
        </w:tc>
        <w:tc>
          <w:tcPr>
            <w:tcW w:w="1440" w:type="dxa"/>
            <w:vAlign w:val="center"/>
          </w:tcPr>
          <w:p w14:paraId="468A4993">
            <w:pPr>
              <w:jc w:val="right"/>
            </w:pPr>
            <w:r>
              <w:rPr>
                <w:rFonts w:ascii="宋体" w:hAnsi="宋体" w:eastAsia="宋体" w:cs="宋体"/>
                <w:b w:val="0"/>
                <w:i w:val="0"/>
                <w:color w:val="000000"/>
                <w:sz w:val="17"/>
              </w:rPr>
              <w:t>0.00</w:t>
            </w:r>
          </w:p>
        </w:tc>
        <w:tc>
          <w:tcPr>
            <w:tcW w:w="1398" w:type="dxa"/>
            <w:vAlign w:val="center"/>
          </w:tcPr>
          <w:p w14:paraId="61F24D33">
            <w:pPr>
              <w:jc w:val="right"/>
            </w:pPr>
            <w:r>
              <w:rPr>
                <w:rFonts w:ascii="宋体" w:hAnsi="宋体" w:eastAsia="宋体" w:cs="宋体"/>
                <w:b w:val="0"/>
                <w:i w:val="0"/>
                <w:color w:val="000000"/>
                <w:sz w:val="17"/>
              </w:rPr>
              <w:t>0.00</w:t>
            </w:r>
          </w:p>
        </w:tc>
      </w:tr>
      <w:tr w14:paraId="2F4CCF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647E8492">
            <w:pPr>
              <w:jc w:val="left"/>
            </w:pPr>
            <w:r>
              <w:rPr>
                <w:rFonts w:ascii="宋体" w:hAnsi="宋体" w:eastAsia="宋体" w:cs="宋体"/>
                <w:b w:val="0"/>
                <w:i w:val="0"/>
                <w:color w:val="000000"/>
                <w:sz w:val="17"/>
              </w:rPr>
              <w:t>221</w:t>
            </w:r>
          </w:p>
        </w:tc>
        <w:tc>
          <w:tcPr>
            <w:tcW w:w="2960" w:type="dxa"/>
            <w:vAlign w:val="center"/>
          </w:tcPr>
          <w:p w14:paraId="0B507FB1">
            <w:pPr>
              <w:jc w:val="left"/>
            </w:pPr>
            <w:r>
              <w:rPr>
                <w:rFonts w:ascii="宋体" w:hAnsi="宋体" w:eastAsia="宋体" w:cs="宋体"/>
                <w:b w:val="0"/>
                <w:i w:val="0"/>
                <w:color w:val="000000"/>
                <w:sz w:val="17"/>
              </w:rPr>
              <w:t>住房保障支出</w:t>
            </w:r>
          </w:p>
        </w:tc>
        <w:tc>
          <w:tcPr>
            <w:tcW w:w="1440" w:type="dxa"/>
            <w:vAlign w:val="center"/>
          </w:tcPr>
          <w:p w14:paraId="2E8CC510">
            <w:pPr>
              <w:jc w:val="right"/>
            </w:pPr>
            <w:r>
              <w:rPr>
                <w:rFonts w:ascii="宋体" w:hAnsi="宋体" w:eastAsia="宋体" w:cs="宋体"/>
                <w:b w:val="0"/>
                <w:i w:val="0"/>
                <w:color w:val="000000"/>
                <w:sz w:val="17"/>
              </w:rPr>
              <w:t>167.99</w:t>
            </w:r>
          </w:p>
        </w:tc>
        <w:tc>
          <w:tcPr>
            <w:tcW w:w="1440" w:type="dxa"/>
            <w:vAlign w:val="center"/>
          </w:tcPr>
          <w:p w14:paraId="0DBAA737">
            <w:pPr>
              <w:jc w:val="right"/>
            </w:pPr>
            <w:r>
              <w:rPr>
                <w:rFonts w:ascii="宋体" w:hAnsi="宋体" w:eastAsia="宋体" w:cs="宋体"/>
                <w:b w:val="0"/>
                <w:i w:val="0"/>
                <w:color w:val="000000"/>
                <w:sz w:val="17"/>
              </w:rPr>
              <w:t>167.99</w:t>
            </w:r>
          </w:p>
        </w:tc>
        <w:tc>
          <w:tcPr>
            <w:tcW w:w="1440" w:type="dxa"/>
            <w:vAlign w:val="center"/>
          </w:tcPr>
          <w:p w14:paraId="24FD3D0A">
            <w:pPr>
              <w:jc w:val="right"/>
            </w:pPr>
            <w:r>
              <w:rPr>
                <w:rFonts w:ascii="宋体" w:hAnsi="宋体" w:eastAsia="宋体" w:cs="宋体"/>
                <w:b w:val="0"/>
                <w:i w:val="0"/>
                <w:color w:val="000000"/>
                <w:sz w:val="17"/>
              </w:rPr>
              <w:t>0.00</w:t>
            </w:r>
          </w:p>
        </w:tc>
        <w:tc>
          <w:tcPr>
            <w:tcW w:w="1440" w:type="dxa"/>
            <w:vAlign w:val="center"/>
          </w:tcPr>
          <w:p w14:paraId="5948A128">
            <w:pPr>
              <w:jc w:val="right"/>
            </w:pPr>
            <w:r>
              <w:rPr>
                <w:rFonts w:ascii="宋体" w:hAnsi="宋体" w:eastAsia="宋体" w:cs="宋体"/>
                <w:b w:val="0"/>
                <w:i w:val="0"/>
                <w:color w:val="000000"/>
                <w:sz w:val="17"/>
              </w:rPr>
              <w:t>0.00</w:t>
            </w:r>
          </w:p>
        </w:tc>
        <w:tc>
          <w:tcPr>
            <w:tcW w:w="1440" w:type="dxa"/>
            <w:vAlign w:val="center"/>
          </w:tcPr>
          <w:p w14:paraId="2DC03457">
            <w:pPr>
              <w:jc w:val="right"/>
            </w:pPr>
            <w:r>
              <w:rPr>
                <w:rFonts w:ascii="宋体" w:hAnsi="宋体" w:eastAsia="宋体" w:cs="宋体"/>
                <w:b w:val="0"/>
                <w:i w:val="0"/>
                <w:color w:val="000000"/>
                <w:sz w:val="17"/>
              </w:rPr>
              <w:t>0.00</w:t>
            </w:r>
          </w:p>
        </w:tc>
        <w:tc>
          <w:tcPr>
            <w:tcW w:w="1440" w:type="dxa"/>
            <w:vAlign w:val="center"/>
          </w:tcPr>
          <w:p w14:paraId="3C0E6022">
            <w:pPr>
              <w:jc w:val="right"/>
            </w:pPr>
            <w:r>
              <w:rPr>
                <w:rFonts w:ascii="宋体" w:hAnsi="宋体" w:eastAsia="宋体" w:cs="宋体"/>
                <w:b w:val="0"/>
                <w:i w:val="0"/>
                <w:color w:val="000000"/>
                <w:sz w:val="17"/>
              </w:rPr>
              <w:t>0.00</w:t>
            </w:r>
          </w:p>
        </w:tc>
        <w:tc>
          <w:tcPr>
            <w:tcW w:w="1398" w:type="dxa"/>
            <w:vAlign w:val="center"/>
          </w:tcPr>
          <w:p w14:paraId="453526E9">
            <w:pPr>
              <w:jc w:val="right"/>
            </w:pPr>
            <w:r>
              <w:rPr>
                <w:rFonts w:ascii="宋体" w:hAnsi="宋体" w:eastAsia="宋体" w:cs="宋体"/>
                <w:b w:val="0"/>
                <w:i w:val="0"/>
                <w:color w:val="000000"/>
                <w:sz w:val="17"/>
              </w:rPr>
              <w:t>0.00</w:t>
            </w:r>
          </w:p>
        </w:tc>
      </w:tr>
      <w:tr w14:paraId="28A556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5A5F7B34">
            <w:pPr>
              <w:jc w:val="left"/>
            </w:pPr>
            <w:r>
              <w:rPr>
                <w:rFonts w:ascii="宋体" w:hAnsi="宋体" w:eastAsia="宋体" w:cs="宋体"/>
                <w:b w:val="0"/>
                <w:i w:val="0"/>
                <w:color w:val="000000"/>
                <w:sz w:val="17"/>
              </w:rPr>
              <w:t>22102</w:t>
            </w:r>
          </w:p>
        </w:tc>
        <w:tc>
          <w:tcPr>
            <w:tcW w:w="2960" w:type="dxa"/>
            <w:vAlign w:val="center"/>
          </w:tcPr>
          <w:p w14:paraId="5B621165">
            <w:pPr>
              <w:jc w:val="left"/>
            </w:pPr>
            <w:r>
              <w:rPr>
                <w:rFonts w:ascii="宋体" w:hAnsi="宋体" w:eastAsia="宋体" w:cs="宋体"/>
                <w:b w:val="0"/>
                <w:i w:val="0"/>
                <w:color w:val="000000"/>
                <w:sz w:val="17"/>
              </w:rPr>
              <w:t>住房改革支出</w:t>
            </w:r>
          </w:p>
        </w:tc>
        <w:tc>
          <w:tcPr>
            <w:tcW w:w="1440" w:type="dxa"/>
            <w:vAlign w:val="center"/>
          </w:tcPr>
          <w:p w14:paraId="4F27C566">
            <w:pPr>
              <w:jc w:val="right"/>
            </w:pPr>
            <w:r>
              <w:rPr>
                <w:rFonts w:ascii="宋体" w:hAnsi="宋体" w:eastAsia="宋体" w:cs="宋体"/>
                <w:b w:val="0"/>
                <w:i w:val="0"/>
                <w:color w:val="000000"/>
                <w:sz w:val="17"/>
              </w:rPr>
              <w:t>167.99</w:t>
            </w:r>
          </w:p>
        </w:tc>
        <w:tc>
          <w:tcPr>
            <w:tcW w:w="1440" w:type="dxa"/>
            <w:vAlign w:val="center"/>
          </w:tcPr>
          <w:p w14:paraId="61FF7E8F">
            <w:pPr>
              <w:jc w:val="right"/>
            </w:pPr>
            <w:r>
              <w:rPr>
                <w:rFonts w:ascii="宋体" w:hAnsi="宋体" w:eastAsia="宋体" w:cs="宋体"/>
                <w:b w:val="0"/>
                <w:i w:val="0"/>
                <w:color w:val="000000"/>
                <w:sz w:val="17"/>
              </w:rPr>
              <w:t>167.99</w:t>
            </w:r>
          </w:p>
        </w:tc>
        <w:tc>
          <w:tcPr>
            <w:tcW w:w="1440" w:type="dxa"/>
            <w:vAlign w:val="center"/>
          </w:tcPr>
          <w:p w14:paraId="0FF44575">
            <w:pPr>
              <w:jc w:val="right"/>
            </w:pPr>
            <w:r>
              <w:rPr>
                <w:rFonts w:ascii="宋体" w:hAnsi="宋体" w:eastAsia="宋体" w:cs="宋体"/>
                <w:b w:val="0"/>
                <w:i w:val="0"/>
                <w:color w:val="000000"/>
                <w:sz w:val="17"/>
              </w:rPr>
              <w:t>0.00</w:t>
            </w:r>
          </w:p>
        </w:tc>
        <w:tc>
          <w:tcPr>
            <w:tcW w:w="1440" w:type="dxa"/>
            <w:vAlign w:val="center"/>
          </w:tcPr>
          <w:p w14:paraId="282F1FA1">
            <w:pPr>
              <w:jc w:val="right"/>
            </w:pPr>
            <w:r>
              <w:rPr>
                <w:rFonts w:ascii="宋体" w:hAnsi="宋体" w:eastAsia="宋体" w:cs="宋体"/>
                <w:b w:val="0"/>
                <w:i w:val="0"/>
                <w:color w:val="000000"/>
                <w:sz w:val="17"/>
              </w:rPr>
              <w:t>0.00</w:t>
            </w:r>
          </w:p>
        </w:tc>
        <w:tc>
          <w:tcPr>
            <w:tcW w:w="1440" w:type="dxa"/>
            <w:vAlign w:val="center"/>
          </w:tcPr>
          <w:p w14:paraId="5F64F59C">
            <w:pPr>
              <w:jc w:val="right"/>
            </w:pPr>
            <w:r>
              <w:rPr>
                <w:rFonts w:ascii="宋体" w:hAnsi="宋体" w:eastAsia="宋体" w:cs="宋体"/>
                <w:b w:val="0"/>
                <w:i w:val="0"/>
                <w:color w:val="000000"/>
                <w:sz w:val="17"/>
              </w:rPr>
              <w:t>0.00</w:t>
            </w:r>
          </w:p>
        </w:tc>
        <w:tc>
          <w:tcPr>
            <w:tcW w:w="1440" w:type="dxa"/>
            <w:vAlign w:val="center"/>
          </w:tcPr>
          <w:p w14:paraId="22E9C38E">
            <w:pPr>
              <w:jc w:val="right"/>
            </w:pPr>
            <w:r>
              <w:rPr>
                <w:rFonts w:ascii="宋体" w:hAnsi="宋体" w:eastAsia="宋体" w:cs="宋体"/>
                <w:b w:val="0"/>
                <w:i w:val="0"/>
                <w:color w:val="000000"/>
                <w:sz w:val="17"/>
              </w:rPr>
              <w:t>0.00</w:t>
            </w:r>
          </w:p>
        </w:tc>
        <w:tc>
          <w:tcPr>
            <w:tcW w:w="1398" w:type="dxa"/>
            <w:vAlign w:val="center"/>
          </w:tcPr>
          <w:p w14:paraId="2D2D6A72">
            <w:pPr>
              <w:jc w:val="right"/>
            </w:pPr>
            <w:r>
              <w:rPr>
                <w:rFonts w:ascii="宋体" w:hAnsi="宋体" w:eastAsia="宋体" w:cs="宋体"/>
                <w:b w:val="0"/>
                <w:i w:val="0"/>
                <w:color w:val="000000"/>
                <w:sz w:val="17"/>
              </w:rPr>
              <w:t>0.00</w:t>
            </w:r>
          </w:p>
        </w:tc>
      </w:tr>
      <w:tr w14:paraId="40DE6D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20982FE1">
            <w:pPr>
              <w:jc w:val="left"/>
            </w:pPr>
            <w:r>
              <w:rPr>
                <w:rFonts w:ascii="宋体" w:hAnsi="宋体" w:eastAsia="宋体" w:cs="宋体"/>
                <w:b w:val="0"/>
                <w:i w:val="0"/>
                <w:color w:val="000000"/>
                <w:sz w:val="17"/>
              </w:rPr>
              <w:t>2210201</w:t>
            </w:r>
          </w:p>
        </w:tc>
        <w:tc>
          <w:tcPr>
            <w:tcW w:w="2960" w:type="dxa"/>
            <w:vAlign w:val="center"/>
          </w:tcPr>
          <w:p w14:paraId="5395A3AB">
            <w:pPr>
              <w:jc w:val="left"/>
            </w:pPr>
            <w:r>
              <w:rPr>
                <w:rFonts w:ascii="宋体" w:hAnsi="宋体" w:eastAsia="宋体" w:cs="宋体"/>
                <w:b w:val="0"/>
                <w:i w:val="0"/>
                <w:color w:val="000000"/>
                <w:sz w:val="17"/>
              </w:rPr>
              <w:t>住房公积金</w:t>
            </w:r>
          </w:p>
        </w:tc>
        <w:tc>
          <w:tcPr>
            <w:tcW w:w="1440" w:type="dxa"/>
            <w:vAlign w:val="center"/>
          </w:tcPr>
          <w:p w14:paraId="7856C120">
            <w:pPr>
              <w:jc w:val="right"/>
            </w:pPr>
            <w:r>
              <w:rPr>
                <w:rFonts w:ascii="宋体" w:hAnsi="宋体" w:eastAsia="宋体" w:cs="宋体"/>
                <w:b w:val="0"/>
                <w:i w:val="0"/>
                <w:color w:val="000000"/>
                <w:sz w:val="17"/>
              </w:rPr>
              <w:t>167.99</w:t>
            </w:r>
          </w:p>
        </w:tc>
        <w:tc>
          <w:tcPr>
            <w:tcW w:w="1440" w:type="dxa"/>
            <w:vAlign w:val="center"/>
          </w:tcPr>
          <w:p w14:paraId="2007B9CE">
            <w:pPr>
              <w:jc w:val="right"/>
            </w:pPr>
            <w:r>
              <w:rPr>
                <w:rFonts w:ascii="宋体" w:hAnsi="宋体" w:eastAsia="宋体" w:cs="宋体"/>
                <w:b w:val="0"/>
                <w:i w:val="0"/>
                <w:color w:val="000000"/>
                <w:sz w:val="17"/>
              </w:rPr>
              <w:t>167.99</w:t>
            </w:r>
          </w:p>
        </w:tc>
        <w:tc>
          <w:tcPr>
            <w:tcW w:w="1440" w:type="dxa"/>
            <w:vAlign w:val="center"/>
          </w:tcPr>
          <w:p w14:paraId="6A4D546B">
            <w:pPr>
              <w:jc w:val="right"/>
            </w:pPr>
            <w:r>
              <w:rPr>
                <w:rFonts w:ascii="宋体" w:hAnsi="宋体" w:eastAsia="宋体" w:cs="宋体"/>
                <w:b w:val="0"/>
                <w:i w:val="0"/>
                <w:color w:val="000000"/>
                <w:sz w:val="17"/>
              </w:rPr>
              <w:t>0.00</w:t>
            </w:r>
          </w:p>
        </w:tc>
        <w:tc>
          <w:tcPr>
            <w:tcW w:w="1440" w:type="dxa"/>
            <w:vAlign w:val="center"/>
          </w:tcPr>
          <w:p w14:paraId="111277AA">
            <w:pPr>
              <w:jc w:val="right"/>
            </w:pPr>
            <w:r>
              <w:rPr>
                <w:rFonts w:ascii="宋体" w:hAnsi="宋体" w:eastAsia="宋体" w:cs="宋体"/>
                <w:b w:val="0"/>
                <w:i w:val="0"/>
                <w:color w:val="000000"/>
                <w:sz w:val="17"/>
              </w:rPr>
              <w:t>0.00</w:t>
            </w:r>
          </w:p>
        </w:tc>
        <w:tc>
          <w:tcPr>
            <w:tcW w:w="1440" w:type="dxa"/>
            <w:vAlign w:val="center"/>
          </w:tcPr>
          <w:p w14:paraId="217075AC">
            <w:pPr>
              <w:jc w:val="right"/>
            </w:pPr>
            <w:r>
              <w:rPr>
                <w:rFonts w:ascii="宋体" w:hAnsi="宋体" w:eastAsia="宋体" w:cs="宋体"/>
                <w:b w:val="0"/>
                <w:i w:val="0"/>
                <w:color w:val="000000"/>
                <w:sz w:val="17"/>
              </w:rPr>
              <w:t>0.00</w:t>
            </w:r>
          </w:p>
        </w:tc>
        <w:tc>
          <w:tcPr>
            <w:tcW w:w="1440" w:type="dxa"/>
            <w:vAlign w:val="center"/>
          </w:tcPr>
          <w:p w14:paraId="5F86EFA7">
            <w:pPr>
              <w:jc w:val="right"/>
            </w:pPr>
            <w:r>
              <w:rPr>
                <w:rFonts w:ascii="宋体" w:hAnsi="宋体" w:eastAsia="宋体" w:cs="宋体"/>
                <w:b w:val="0"/>
                <w:i w:val="0"/>
                <w:color w:val="000000"/>
                <w:sz w:val="17"/>
              </w:rPr>
              <w:t>0.00</w:t>
            </w:r>
          </w:p>
        </w:tc>
        <w:tc>
          <w:tcPr>
            <w:tcW w:w="1398" w:type="dxa"/>
            <w:vAlign w:val="center"/>
          </w:tcPr>
          <w:p w14:paraId="6632BA4A">
            <w:pPr>
              <w:jc w:val="right"/>
            </w:pPr>
            <w:r>
              <w:rPr>
                <w:rFonts w:ascii="宋体" w:hAnsi="宋体" w:eastAsia="宋体" w:cs="宋体"/>
                <w:b w:val="0"/>
                <w:i w:val="0"/>
                <w:color w:val="000000"/>
                <w:sz w:val="17"/>
              </w:rPr>
              <w:t>0.00</w:t>
            </w:r>
          </w:p>
        </w:tc>
      </w:tr>
      <w:tr w14:paraId="4F28C1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59248CED">
            <w:pPr>
              <w:jc w:val="left"/>
            </w:pPr>
            <w:r>
              <w:rPr>
                <w:rFonts w:ascii="宋体" w:hAnsi="宋体" w:eastAsia="宋体" w:cs="宋体"/>
                <w:b w:val="0"/>
                <w:i w:val="0"/>
                <w:color w:val="000000"/>
                <w:sz w:val="17"/>
              </w:rPr>
              <w:t>229</w:t>
            </w:r>
          </w:p>
        </w:tc>
        <w:tc>
          <w:tcPr>
            <w:tcW w:w="2960" w:type="dxa"/>
            <w:vAlign w:val="center"/>
          </w:tcPr>
          <w:p w14:paraId="40F1FB7A">
            <w:pPr>
              <w:jc w:val="left"/>
            </w:pPr>
            <w:r>
              <w:rPr>
                <w:rFonts w:ascii="宋体" w:hAnsi="宋体" w:eastAsia="宋体" w:cs="宋体"/>
                <w:b w:val="0"/>
                <w:i w:val="0"/>
                <w:color w:val="000000"/>
                <w:sz w:val="17"/>
              </w:rPr>
              <w:t>其他支出</w:t>
            </w:r>
          </w:p>
        </w:tc>
        <w:tc>
          <w:tcPr>
            <w:tcW w:w="1440" w:type="dxa"/>
            <w:vAlign w:val="center"/>
          </w:tcPr>
          <w:p w14:paraId="735D18BD">
            <w:pPr>
              <w:jc w:val="right"/>
            </w:pPr>
            <w:r>
              <w:rPr>
                <w:rFonts w:ascii="宋体" w:hAnsi="宋体" w:eastAsia="宋体" w:cs="宋体"/>
                <w:b w:val="0"/>
                <w:i w:val="0"/>
                <w:color w:val="000000"/>
                <w:sz w:val="17"/>
              </w:rPr>
              <w:t>89.00</w:t>
            </w:r>
          </w:p>
        </w:tc>
        <w:tc>
          <w:tcPr>
            <w:tcW w:w="1440" w:type="dxa"/>
            <w:vAlign w:val="center"/>
          </w:tcPr>
          <w:p w14:paraId="307E2734">
            <w:pPr>
              <w:jc w:val="right"/>
            </w:pPr>
            <w:r>
              <w:rPr>
                <w:rFonts w:ascii="宋体" w:hAnsi="宋体" w:eastAsia="宋体" w:cs="宋体"/>
                <w:b w:val="0"/>
                <w:i w:val="0"/>
                <w:color w:val="000000"/>
                <w:sz w:val="17"/>
              </w:rPr>
              <w:t>89.00</w:t>
            </w:r>
          </w:p>
        </w:tc>
        <w:tc>
          <w:tcPr>
            <w:tcW w:w="1440" w:type="dxa"/>
            <w:vAlign w:val="center"/>
          </w:tcPr>
          <w:p w14:paraId="456C669B">
            <w:pPr>
              <w:jc w:val="right"/>
            </w:pPr>
            <w:r>
              <w:rPr>
                <w:rFonts w:ascii="宋体" w:hAnsi="宋体" w:eastAsia="宋体" w:cs="宋体"/>
                <w:b w:val="0"/>
                <w:i w:val="0"/>
                <w:color w:val="000000"/>
                <w:sz w:val="17"/>
              </w:rPr>
              <w:t>0.00</w:t>
            </w:r>
          </w:p>
        </w:tc>
        <w:tc>
          <w:tcPr>
            <w:tcW w:w="1440" w:type="dxa"/>
            <w:vAlign w:val="center"/>
          </w:tcPr>
          <w:p w14:paraId="43721864">
            <w:pPr>
              <w:jc w:val="right"/>
            </w:pPr>
            <w:r>
              <w:rPr>
                <w:rFonts w:ascii="宋体" w:hAnsi="宋体" w:eastAsia="宋体" w:cs="宋体"/>
                <w:b w:val="0"/>
                <w:i w:val="0"/>
                <w:color w:val="000000"/>
                <w:sz w:val="17"/>
              </w:rPr>
              <w:t>0.00</w:t>
            </w:r>
          </w:p>
        </w:tc>
        <w:tc>
          <w:tcPr>
            <w:tcW w:w="1440" w:type="dxa"/>
            <w:vAlign w:val="center"/>
          </w:tcPr>
          <w:p w14:paraId="09184B98">
            <w:pPr>
              <w:jc w:val="right"/>
            </w:pPr>
            <w:r>
              <w:rPr>
                <w:rFonts w:ascii="宋体" w:hAnsi="宋体" w:eastAsia="宋体" w:cs="宋体"/>
                <w:b w:val="0"/>
                <w:i w:val="0"/>
                <w:color w:val="000000"/>
                <w:sz w:val="17"/>
              </w:rPr>
              <w:t>0.00</w:t>
            </w:r>
          </w:p>
        </w:tc>
        <w:tc>
          <w:tcPr>
            <w:tcW w:w="1440" w:type="dxa"/>
            <w:vAlign w:val="center"/>
          </w:tcPr>
          <w:p w14:paraId="33A58E3D">
            <w:pPr>
              <w:jc w:val="right"/>
            </w:pPr>
            <w:r>
              <w:rPr>
                <w:rFonts w:ascii="宋体" w:hAnsi="宋体" w:eastAsia="宋体" w:cs="宋体"/>
                <w:b w:val="0"/>
                <w:i w:val="0"/>
                <w:color w:val="000000"/>
                <w:sz w:val="17"/>
              </w:rPr>
              <w:t>0.00</w:t>
            </w:r>
          </w:p>
        </w:tc>
        <w:tc>
          <w:tcPr>
            <w:tcW w:w="1398" w:type="dxa"/>
            <w:vAlign w:val="center"/>
          </w:tcPr>
          <w:p w14:paraId="54956DC5">
            <w:pPr>
              <w:jc w:val="right"/>
            </w:pPr>
            <w:r>
              <w:rPr>
                <w:rFonts w:ascii="宋体" w:hAnsi="宋体" w:eastAsia="宋体" w:cs="宋体"/>
                <w:b w:val="0"/>
                <w:i w:val="0"/>
                <w:color w:val="000000"/>
                <w:sz w:val="17"/>
              </w:rPr>
              <w:t>0.00</w:t>
            </w:r>
          </w:p>
        </w:tc>
      </w:tr>
      <w:tr w14:paraId="11E88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715D0EBB">
            <w:pPr>
              <w:jc w:val="left"/>
            </w:pPr>
            <w:r>
              <w:rPr>
                <w:rFonts w:ascii="宋体" w:hAnsi="宋体" w:eastAsia="宋体" w:cs="宋体"/>
                <w:b w:val="0"/>
                <w:i w:val="0"/>
                <w:color w:val="000000"/>
                <w:sz w:val="17"/>
              </w:rPr>
              <w:t>22904</w:t>
            </w:r>
          </w:p>
        </w:tc>
        <w:tc>
          <w:tcPr>
            <w:tcW w:w="2960" w:type="dxa"/>
            <w:vAlign w:val="center"/>
          </w:tcPr>
          <w:p w14:paraId="64780CB0">
            <w:pPr>
              <w:jc w:val="left"/>
            </w:pPr>
            <w:r>
              <w:rPr>
                <w:rFonts w:ascii="宋体" w:hAnsi="宋体" w:eastAsia="宋体" w:cs="宋体"/>
                <w:b w:val="0"/>
                <w:i w:val="0"/>
                <w:color w:val="000000"/>
                <w:sz w:val="17"/>
              </w:rPr>
              <w:t>其他政府性基金及对应专项债务收入安排的支出</w:t>
            </w:r>
          </w:p>
        </w:tc>
        <w:tc>
          <w:tcPr>
            <w:tcW w:w="1440" w:type="dxa"/>
            <w:vAlign w:val="center"/>
          </w:tcPr>
          <w:p w14:paraId="6E0B5395">
            <w:pPr>
              <w:jc w:val="right"/>
            </w:pPr>
            <w:r>
              <w:rPr>
                <w:rFonts w:ascii="宋体" w:hAnsi="宋体" w:eastAsia="宋体" w:cs="宋体"/>
                <w:b w:val="0"/>
                <w:i w:val="0"/>
                <w:color w:val="000000"/>
                <w:sz w:val="17"/>
              </w:rPr>
              <w:t>89.00</w:t>
            </w:r>
          </w:p>
        </w:tc>
        <w:tc>
          <w:tcPr>
            <w:tcW w:w="1440" w:type="dxa"/>
            <w:vAlign w:val="center"/>
          </w:tcPr>
          <w:p w14:paraId="06A7AB58">
            <w:pPr>
              <w:jc w:val="right"/>
            </w:pPr>
            <w:r>
              <w:rPr>
                <w:rFonts w:ascii="宋体" w:hAnsi="宋体" w:eastAsia="宋体" w:cs="宋体"/>
                <w:b w:val="0"/>
                <w:i w:val="0"/>
                <w:color w:val="000000"/>
                <w:sz w:val="17"/>
              </w:rPr>
              <w:t>89.00</w:t>
            </w:r>
          </w:p>
        </w:tc>
        <w:tc>
          <w:tcPr>
            <w:tcW w:w="1440" w:type="dxa"/>
            <w:vAlign w:val="center"/>
          </w:tcPr>
          <w:p w14:paraId="4F282733">
            <w:pPr>
              <w:jc w:val="right"/>
            </w:pPr>
            <w:r>
              <w:rPr>
                <w:rFonts w:ascii="宋体" w:hAnsi="宋体" w:eastAsia="宋体" w:cs="宋体"/>
                <w:b w:val="0"/>
                <w:i w:val="0"/>
                <w:color w:val="000000"/>
                <w:sz w:val="17"/>
              </w:rPr>
              <w:t>0.00</w:t>
            </w:r>
          </w:p>
        </w:tc>
        <w:tc>
          <w:tcPr>
            <w:tcW w:w="1440" w:type="dxa"/>
            <w:vAlign w:val="center"/>
          </w:tcPr>
          <w:p w14:paraId="547E0630">
            <w:pPr>
              <w:jc w:val="right"/>
            </w:pPr>
            <w:r>
              <w:rPr>
                <w:rFonts w:ascii="宋体" w:hAnsi="宋体" w:eastAsia="宋体" w:cs="宋体"/>
                <w:b w:val="0"/>
                <w:i w:val="0"/>
                <w:color w:val="000000"/>
                <w:sz w:val="17"/>
              </w:rPr>
              <w:t>0.00</w:t>
            </w:r>
          </w:p>
        </w:tc>
        <w:tc>
          <w:tcPr>
            <w:tcW w:w="1440" w:type="dxa"/>
            <w:vAlign w:val="center"/>
          </w:tcPr>
          <w:p w14:paraId="4B18268D">
            <w:pPr>
              <w:jc w:val="right"/>
            </w:pPr>
            <w:r>
              <w:rPr>
                <w:rFonts w:ascii="宋体" w:hAnsi="宋体" w:eastAsia="宋体" w:cs="宋体"/>
                <w:b w:val="0"/>
                <w:i w:val="0"/>
                <w:color w:val="000000"/>
                <w:sz w:val="17"/>
              </w:rPr>
              <w:t>0.00</w:t>
            </w:r>
          </w:p>
        </w:tc>
        <w:tc>
          <w:tcPr>
            <w:tcW w:w="1440" w:type="dxa"/>
            <w:vAlign w:val="center"/>
          </w:tcPr>
          <w:p w14:paraId="0C4B9082">
            <w:pPr>
              <w:jc w:val="right"/>
            </w:pPr>
            <w:r>
              <w:rPr>
                <w:rFonts w:ascii="宋体" w:hAnsi="宋体" w:eastAsia="宋体" w:cs="宋体"/>
                <w:b w:val="0"/>
                <w:i w:val="0"/>
                <w:color w:val="000000"/>
                <w:sz w:val="17"/>
              </w:rPr>
              <w:t>0.00</w:t>
            </w:r>
          </w:p>
        </w:tc>
        <w:tc>
          <w:tcPr>
            <w:tcW w:w="1398" w:type="dxa"/>
            <w:vAlign w:val="center"/>
          </w:tcPr>
          <w:p w14:paraId="70657DE0">
            <w:pPr>
              <w:jc w:val="right"/>
            </w:pPr>
            <w:r>
              <w:rPr>
                <w:rFonts w:ascii="宋体" w:hAnsi="宋体" w:eastAsia="宋体" w:cs="宋体"/>
                <w:b w:val="0"/>
                <w:i w:val="0"/>
                <w:color w:val="000000"/>
                <w:sz w:val="17"/>
              </w:rPr>
              <w:t>0.00</w:t>
            </w:r>
          </w:p>
        </w:tc>
      </w:tr>
      <w:tr w14:paraId="76A19B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56" w:hRule="exact"/>
          <w:jc w:val="center"/>
        </w:trPr>
        <w:tc>
          <w:tcPr>
            <w:tcW w:w="960" w:type="dxa"/>
            <w:gridSpan w:val="3"/>
            <w:vAlign w:val="center"/>
          </w:tcPr>
          <w:p w14:paraId="7FB36B1D">
            <w:pPr>
              <w:jc w:val="left"/>
            </w:pPr>
            <w:r>
              <w:rPr>
                <w:rFonts w:ascii="宋体" w:hAnsi="宋体" w:eastAsia="宋体" w:cs="宋体"/>
                <w:b w:val="0"/>
                <w:i w:val="0"/>
                <w:color w:val="000000"/>
                <w:sz w:val="17"/>
              </w:rPr>
              <w:t>2290401</w:t>
            </w:r>
          </w:p>
        </w:tc>
        <w:tc>
          <w:tcPr>
            <w:tcW w:w="2960" w:type="dxa"/>
            <w:vAlign w:val="center"/>
          </w:tcPr>
          <w:p w14:paraId="00526C6B">
            <w:pPr>
              <w:jc w:val="left"/>
            </w:pPr>
            <w:r>
              <w:rPr>
                <w:rFonts w:ascii="宋体" w:hAnsi="宋体" w:eastAsia="宋体" w:cs="宋体"/>
                <w:b w:val="0"/>
                <w:i w:val="0"/>
                <w:color w:val="000000"/>
                <w:sz w:val="17"/>
              </w:rPr>
              <w:t>其他政府性基金安排的支出</w:t>
            </w:r>
          </w:p>
        </w:tc>
        <w:tc>
          <w:tcPr>
            <w:tcW w:w="1440" w:type="dxa"/>
            <w:vAlign w:val="center"/>
          </w:tcPr>
          <w:p w14:paraId="498138F0">
            <w:pPr>
              <w:jc w:val="right"/>
            </w:pPr>
            <w:r>
              <w:rPr>
                <w:rFonts w:ascii="宋体" w:hAnsi="宋体" w:eastAsia="宋体" w:cs="宋体"/>
                <w:b w:val="0"/>
                <w:i w:val="0"/>
                <w:color w:val="000000"/>
                <w:sz w:val="17"/>
              </w:rPr>
              <w:t>89.00</w:t>
            </w:r>
          </w:p>
        </w:tc>
        <w:tc>
          <w:tcPr>
            <w:tcW w:w="1440" w:type="dxa"/>
            <w:vAlign w:val="center"/>
          </w:tcPr>
          <w:p w14:paraId="239BB69B">
            <w:pPr>
              <w:jc w:val="right"/>
            </w:pPr>
            <w:r>
              <w:rPr>
                <w:rFonts w:ascii="宋体" w:hAnsi="宋体" w:eastAsia="宋体" w:cs="宋体"/>
                <w:b w:val="0"/>
                <w:i w:val="0"/>
                <w:color w:val="000000"/>
                <w:sz w:val="17"/>
              </w:rPr>
              <w:t>89.00</w:t>
            </w:r>
          </w:p>
        </w:tc>
        <w:tc>
          <w:tcPr>
            <w:tcW w:w="1440" w:type="dxa"/>
            <w:vAlign w:val="center"/>
          </w:tcPr>
          <w:p w14:paraId="6ECE8F6D">
            <w:pPr>
              <w:jc w:val="right"/>
            </w:pPr>
            <w:r>
              <w:rPr>
                <w:rFonts w:ascii="宋体" w:hAnsi="宋体" w:eastAsia="宋体" w:cs="宋体"/>
                <w:b w:val="0"/>
                <w:i w:val="0"/>
                <w:color w:val="000000"/>
                <w:sz w:val="17"/>
              </w:rPr>
              <w:t>0.00</w:t>
            </w:r>
          </w:p>
        </w:tc>
        <w:tc>
          <w:tcPr>
            <w:tcW w:w="1440" w:type="dxa"/>
            <w:vAlign w:val="center"/>
          </w:tcPr>
          <w:p w14:paraId="1B924560">
            <w:pPr>
              <w:jc w:val="right"/>
            </w:pPr>
            <w:r>
              <w:rPr>
                <w:rFonts w:ascii="宋体" w:hAnsi="宋体" w:eastAsia="宋体" w:cs="宋体"/>
                <w:b w:val="0"/>
                <w:i w:val="0"/>
                <w:color w:val="000000"/>
                <w:sz w:val="17"/>
              </w:rPr>
              <w:t>0.00</w:t>
            </w:r>
          </w:p>
        </w:tc>
        <w:tc>
          <w:tcPr>
            <w:tcW w:w="1440" w:type="dxa"/>
            <w:vAlign w:val="center"/>
          </w:tcPr>
          <w:p w14:paraId="6DB1E014">
            <w:pPr>
              <w:jc w:val="right"/>
            </w:pPr>
            <w:r>
              <w:rPr>
                <w:rFonts w:ascii="宋体" w:hAnsi="宋体" w:eastAsia="宋体" w:cs="宋体"/>
                <w:b w:val="0"/>
                <w:i w:val="0"/>
                <w:color w:val="000000"/>
                <w:sz w:val="17"/>
              </w:rPr>
              <w:t>0.00</w:t>
            </w:r>
          </w:p>
        </w:tc>
        <w:tc>
          <w:tcPr>
            <w:tcW w:w="1440" w:type="dxa"/>
            <w:vAlign w:val="center"/>
          </w:tcPr>
          <w:p w14:paraId="13C06050">
            <w:pPr>
              <w:jc w:val="right"/>
            </w:pPr>
            <w:r>
              <w:rPr>
                <w:rFonts w:ascii="宋体" w:hAnsi="宋体" w:eastAsia="宋体" w:cs="宋体"/>
                <w:b w:val="0"/>
                <w:i w:val="0"/>
                <w:color w:val="000000"/>
                <w:sz w:val="17"/>
              </w:rPr>
              <w:t>0.00</w:t>
            </w:r>
          </w:p>
        </w:tc>
        <w:tc>
          <w:tcPr>
            <w:tcW w:w="1398" w:type="dxa"/>
            <w:vAlign w:val="center"/>
          </w:tcPr>
          <w:p w14:paraId="0144F7BB">
            <w:pPr>
              <w:jc w:val="right"/>
            </w:pPr>
            <w:r>
              <w:rPr>
                <w:rFonts w:ascii="宋体" w:hAnsi="宋体" w:eastAsia="宋体" w:cs="宋体"/>
                <w:b w:val="0"/>
                <w:i w:val="0"/>
                <w:color w:val="000000"/>
                <w:sz w:val="17"/>
              </w:rPr>
              <w:t>0.00</w:t>
            </w:r>
          </w:p>
        </w:tc>
      </w:tr>
      <w:tr w14:paraId="37772C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59" w:hRule="exact"/>
          <w:jc w:val="center"/>
        </w:trPr>
        <w:tc>
          <w:tcPr>
            <w:tcW w:w="13958" w:type="dxa"/>
            <w:gridSpan w:val="11"/>
            <w:tcBorders>
              <w:left w:val="single" w:color="FFFFFF" w:sz="4" w:space="0"/>
              <w:bottom w:val="single" w:color="FFFFFF" w:sz="4" w:space="0"/>
              <w:right w:val="single" w:color="FFFFFF" w:sz="4" w:space="0"/>
              <w:insideH w:val="single" w:sz="4" w:space="0"/>
              <w:insideV w:val="single" w:sz="4" w:space="0"/>
            </w:tcBorders>
            <w:vAlign w:val="center"/>
          </w:tcPr>
          <w:p w14:paraId="1AA5F380">
            <w:pPr>
              <w:jc w:val="left"/>
            </w:pPr>
            <w:r>
              <w:rPr>
                <w:rFonts w:ascii="宋体" w:hAnsi="宋体" w:eastAsia="宋体" w:cs="宋体"/>
                <w:b w:val="0"/>
                <w:i w:val="0"/>
                <w:color w:val="000000"/>
                <w:sz w:val="16"/>
              </w:rPr>
              <w:t>注：本表反映本年度取得各项收入情况。</w:t>
            </w:r>
          </w:p>
        </w:tc>
      </w:tr>
    </w:tbl>
    <w:p w14:paraId="6C9F3C65">
      <w:pPr>
        <w:snapToGrid w:val="0"/>
        <w:spacing w:before="0" w:after="0" w:line="0" w:lineRule="auto"/>
      </w:pPr>
      <w:r>
        <w:rPr>
          <w:sz w:val="8"/>
        </w:rPr>
        <w:t xml:space="preserve"> </w:t>
      </w:r>
    </w:p>
    <w:p w14:paraId="1F125FEF">
      <w:pPr>
        <w:jc w:val="left"/>
        <w:rPr>
          <w:rFonts w:hint="eastAsia" w:asciiTheme="minorEastAsia" w:hAnsiTheme="minorEastAsia" w:eastAsiaTheme="minorEastAsia" w:cstheme="minorEastAsia"/>
          <w:sz w:val="18"/>
          <w:szCs w:val="18"/>
          <w:highlight w:val="none"/>
          <w:lang w:val="en-US" w:eastAsia="zh-CN"/>
        </w:rPr>
        <w:sectPr>
          <w:pgSz w:w="16838" w:h="11906" w:orient="landscape"/>
          <w:pgMar w:top="1134" w:right="1440" w:bottom="1134" w:left="1440" w:header="720" w:footer="720" w:gutter="0"/>
          <w:pgNumType w:fmt="decimal"/>
          <w:cols w:space="425" w:num="1"/>
          <w:docGrid w:type="lines" w:linePitch="312" w:charSpace="0"/>
        </w:sectPr>
      </w:pPr>
    </w:p>
    <w:p w14:paraId="1C97753E">
      <w:pPr>
        <w:pStyle w:val="4"/>
        <w:bidi w:val="0"/>
        <w:jc w:val="center"/>
        <w:rPr>
          <w:rFonts w:hint="eastAsia" w:ascii="楷体" w:hAnsi="楷体" w:eastAsia="楷体" w:cs="楷体"/>
          <w:b w:val="0"/>
          <w:bCs/>
          <w:lang w:val="en-US" w:eastAsia="zh-CN"/>
        </w:rPr>
      </w:pPr>
      <w:bookmarkStart w:id="14" w:name="_Toc13265"/>
      <w:bookmarkStart w:id="15" w:name="_Toc4877"/>
      <w:r>
        <w:rPr>
          <w:rFonts w:hint="eastAsia" w:ascii="楷体" w:hAnsi="楷体" w:eastAsia="楷体" w:cs="楷体"/>
          <w:b w:val="0"/>
          <w:bCs/>
          <w:lang w:val="en-US" w:eastAsia="zh-CN"/>
        </w:rPr>
        <w:t>2023年度支出决算表（分单位）</w:t>
      </w:r>
      <w:bookmarkEnd w:id="14"/>
      <w:bookmarkEnd w:id="15"/>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2E1C1E6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3F4AF9C3">
            <w:pPr>
              <w:jc w:val="right"/>
            </w:pPr>
            <w:r>
              <w:rPr>
                <w:rFonts w:ascii="宋体" w:hAnsi="宋体" w:eastAsia="宋体" w:cs="宋体"/>
                <w:sz w:val="20"/>
              </w:rPr>
              <w:t>公开04表</w:t>
            </w:r>
          </w:p>
        </w:tc>
      </w:tr>
      <w:tr w14:paraId="464301AC">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385BAF18">
            <w:pPr>
              <w:jc w:val="left"/>
            </w:pPr>
            <w:r>
              <w:rPr>
                <w:rFonts w:ascii="宋体" w:hAnsi="宋体" w:eastAsia="宋体" w:cs="宋体"/>
                <w:sz w:val="20"/>
              </w:rPr>
              <w:t>单位：温州市瓯海区教师发展中心</w:t>
            </w:r>
          </w:p>
        </w:tc>
        <w:tc>
          <w:tcPr>
            <w:tcW w:w="2000" w:type="dxa"/>
          </w:tcPr>
          <w:p w14:paraId="15D4B8F0">
            <w:pPr>
              <w:jc w:val="center"/>
            </w:pPr>
          </w:p>
        </w:tc>
        <w:tc>
          <w:tcPr>
            <w:tcW w:w="5979" w:type="dxa"/>
          </w:tcPr>
          <w:p w14:paraId="46F5A731">
            <w:pPr>
              <w:jc w:val="right"/>
            </w:pPr>
            <w:r>
              <w:rPr>
                <w:rFonts w:ascii="宋体" w:hAnsi="宋体" w:eastAsia="宋体" w:cs="宋体"/>
                <w:sz w:val="20"/>
              </w:rPr>
              <w:t>金额单位：万元</w:t>
            </w:r>
          </w:p>
        </w:tc>
      </w:tr>
    </w:tbl>
    <w:p w14:paraId="6C46D75E">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120"/>
        <w:gridCol w:w="1640"/>
        <w:gridCol w:w="1640"/>
        <w:gridCol w:w="1640"/>
        <w:gridCol w:w="1640"/>
        <w:gridCol w:w="1640"/>
        <w:gridCol w:w="1638"/>
      </w:tblGrid>
      <w:tr w14:paraId="13280E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5" w:hRule="exact"/>
          <w:jc w:val="center"/>
        </w:trPr>
        <w:tc>
          <w:tcPr>
            <w:tcW w:w="4120" w:type="dxa"/>
            <w:vMerge w:val="restart"/>
            <w:vAlign w:val="center"/>
          </w:tcPr>
          <w:p w14:paraId="2FC1BA5A">
            <w:pPr>
              <w:jc w:val="center"/>
            </w:pPr>
            <w:r>
              <w:rPr>
                <w:rFonts w:ascii="宋体" w:hAnsi="宋体" w:eastAsia="宋体" w:cs="宋体"/>
                <w:b w:val="0"/>
                <w:i w:val="0"/>
                <w:color w:val="000000"/>
                <w:sz w:val="19"/>
              </w:rPr>
              <w:t>单位名称</w:t>
            </w:r>
          </w:p>
        </w:tc>
        <w:tc>
          <w:tcPr>
            <w:tcW w:w="1640" w:type="dxa"/>
            <w:vMerge w:val="restart"/>
            <w:vAlign w:val="center"/>
          </w:tcPr>
          <w:p w14:paraId="08D6088E">
            <w:pPr>
              <w:jc w:val="center"/>
            </w:pPr>
            <w:r>
              <w:rPr>
                <w:rFonts w:ascii="宋体" w:hAnsi="宋体" w:eastAsia="宋体" w:cs="宋体"/>
                <w:b w:val="0"/>
                <w:i w:val="0"/>
                <w:color w:val="000000"/>
                <w:sz w:val="19"/>
              </w:rPr>
              <w:t>本年支出合计</w:t>
            </w:r>
          </w:p>
        </w:tc>
        <w:tc>
          <w:tcPr>
            <w:tcW w:w="1640" w:type="dxa"/>
            <w:vMerge w:val="restart"/>
            <w:vAlign w:val="center"/>
          </w:tcPr>
          <w:p w14:paraId="3248C56A">
            <w:pPr>
              <w:jc w:val="center"/>
            </w:pPr>
            <w:r>
              <w:rPr>
                <w:rFonts w:ascii="宋体" w:hAnsi="宋体" w:eastAsia="宋体" w:cs="宋体"/>
                <w:b w:val="0"/>
                <w:i w:val="0"/>
                <w:color w:val="000000"/>
                <w:sz w:val="19"/>
              </w:rPr>
              <w:t>基本支出</w:t>
            </w:r>
          </w:p>
        </w:tc>
        <w:tc>
          <w:tcPr>
            <w:tcW w:w="1640" w:type="dxa"/>
            <w:vMerge w:val="restart"/>
            <w:vAlign w:val="center"/>
          </w:tcPr>
          <w:p w14:paraId="621470CA">
            <w:pPr>
              <w:jc w:val="center"/>
            </w:pPr>
            <w:r>
              <w:rPr>
                <w:rFonts w:ascii="宋体" w:hAnsi="宋体" w:eastAsia="宋体" w:cs="宋体"/>
                <w:b w:val="0"/>
                <w:i w:val="0"/>
                <w:color w:val="000000"/>
                <w:sz w:val="19"/>
              </w:rPr>
              <w:t>项目支出</w:t>
            </w:r>
          </w:p>
        </w:tc>
        <w:tc>
          <w:tcPr>
            <w:tcW w:w="1640" w:type="dxa"/>
            <w:vMerge w:val="restart"/>
            <w:vAlign w:val="center"/>
          </w:tcPr>
          <w:p w14:paraId="1013C6AB">
            <w:pPr>
              <w:jc w:val="center"/>
            </w:pPr>
            <w:r>
              <w:rPr>
                <w:rFonts w:ascii="宋体" w:hAnsi="宋体" w:eastAsia="宋体" w:cs="宋体"/>
                <w:b w:val="0"/>
                <w:i w:val="0"/>
                <w:color w:val="000000"/>
                <w:sz w:val="19"/>
              </w:rPr>
              <w:t>上缴上级支出</w:t>
            </w:r>
          </w:p>
        </w:tc>
        <w:tc>
          <w:tcPr>
            <w:tcW w:w="1640" w:type="dxa"/>
            <w:vMerge w:val="restart"/>
            <w:vAlign w:val="center"/>
          </w:tcPr>
          <w:p w14:paraId="3EB49998">
            <w:pPr>
              <w:jc w:val="center"/>
            </w:pPr>
            <w:r>
              <w:rPr>
                <w:rFonts w:ascii="宋体" w:hAnsi="宋体" w:eastAsia="宋体" w:cs="宋体"/>
                <w:b w:val="0"/>
                <w:i w:val="0"/>
                <w:color w:val="000000"/>
                <w:sz w:val="19"/>
              </w:rPr>
              <w:t>经营支出</w:t>
            </w:r>
          </w:p>
        </w:tc>
        <w:tc>
          <w:tcPr>
            <w:tcW w:w="1638" w:type="dxa"/>
            <w:vMerge w:val="restart"/>
            <w:vAlign w:val="center"/>
          </w:tcPr>
          <w:p w14:paraId="0741DA3C">
            <w:pPr>
              <w:jc w:val="center"/>
            </w:pPr>
            <w:r>
              <w:rPr>
                <w:rFonts w:ascii="宋体" w:hAnsi="宋体" w:eastAsia="宋体" w:cs="宋体"/>
                <w:b w:val="0"/>
                <w:i w:val="0"/>
                <w:color w:val="000000"/>
                <w:sz w:val="19"/>
              </w:rPr>
              <w:t>对附属单位补助支出</w:t>
            </w:r>
          </w:p>
        </w:tc>
      </w:tr>
      <w:tr w14:paraId="214181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5" w:hRule="exact"/>
          <w:jc w:val="center"/>
        </w:trPr>
        <w:tc>
          <w:tcPr>
            <w:tcW w:w="4120" w:type="dxa"/>
            <w:vMerge w:val="continue"/>
            <w:vAlign w:val="center"/>
          </w:tcPr>
          <w:p w14:paraId="257F26DF"/>
        </w:tc>
        <w:tc>
          <w:tcPr>
            <w:tcW w:w="1640" w:type="dxa"/>
            <w:vMerge w:val="continue"/>
            <w:vAlign w:val="center"/>
          </w:tcPr>
          <w:p w14:paraId="7F8F2E2C"/>
        </w:tc>
        <w:tc>
          <w:tcPr>
            <w:tcW w:w="1640" w:type="dxa"/>
            <w:vMerge w:val="continue"/>
            <w:vAlign w:val="center"/>
          </w:tcPr>
          <w:p w14:paraId="24CCD7A4"/>
        </w:tc>
        <w:tc>
          <w:tcPr>
            <w:tcW w:w="1640" w:type="dxa"/>
            <w:vMerge w:val="continue"/>
            <w:vAlign w:val="center"/>
          </w:tcPr>
          <w:p w14:paraId="3A785AAF"/>
        </w:tc>
        <w:tc>
          <w:tcPr>
            <w:tcW w:w="1640" w:type="dxa"/>
            <w:vMerge w:val="continue"/>
            <w:vAlign w:val="center"/>
          </w:tcPr>
          <w:p w14:paraId="1364A1FB"/>
        </w:tc>
        <w:tc>
          <w:tcPr>
            <w:tcW w:w="1640" w:type="dxa"/>
            <w:vMerge w:val="continue"/>
            <w:vAlign w:val="center"/>
          </w:tcPr>
          <w:p w14:paraId="14F248E0"/>
        </w:tc>
        <w:tc>
          <w:tcPr>
            <w:tcW w:w="1638" w:type="dxa"/>
            <w:vMerge w:val="continue"/>
            <w:vAlign w:val="center"/>
          </w:tcPr>
          <w:p w14:paraId="5CD1A180"/>
        </w:tc>
      </w:tr>
      <w:tr w14:paraId="1609C1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10" w:hRule="exact"/>
          <w:jc w:val="center"/>
        </w:trPr>
        <w:tc>
          <w:tcPr>
            <w:tcW w:w="4120" w:type="dxa"/>
            <w:vAlign w:val="center"/>
          </w:tcPr>
          <w:p w14:paraId="1A2F92D4">
            <w:pPr>
              <w:jc w:val="center"/>
            </w:pPr>
            <w:r>
              <w:rPr>
                <w:rFonts w:ascii="宋体" w:hAnsi="宋体" w:eastAsia="宋体" w:cs="宋体"/>
                <w:b w:val="0"/>
                <w:i w:val="0"/>
                <w:color w:val="000000"/>
                <w:sz w:val="19"/>
              </w:rPr>
              <w:t>栏次</w:t>
            </w:r>
          </w:p>
        </w:tc>
        <w:tc>
          <w:tcPr>
            <w:tcW w:w="1640" w:type="dxa"/>
            <w:vAlign w:val="center"/>
          </w:tcPr>
          <w:p w14:paraId="0E1D63C5">
            <w:pPr>
              <w:jc w:val="center"/>
            </w:pPr>
            <w:r>
              <w:rPr>
                <w:rFonts w:ascii="宋体" w:hAnsi="宋体" w:eastAsia="宋体" w:cs="宋体"/>
                <w:b w:val="0"/>
                <w:i w:val="0"/>
                <w:color w:val="000000"/>
                <w:sz w:val="19"/>
              </w:rPr>
              <w:t>1</w:t>
            </w:r>
          </w:p>
        </w:tc>
        <w:tc>
          <w:tcPr>
            <w:tcW w:w="1640" w:type="dxa"/>
            <w:vAlign w:val="center"/>
          </w:tcPr>
          <w:p w14:paraId="6444D41A">
            <w:pPr>
              <w:jc w:val="center"/>
            </w:pPr>
            <w:r>
              <w:rPr>
                <w:rFonts w:ascii="宋体" w:hAnsi="宋体" w:eastAsia="宋体" w:cs="宋体"/>
                <w:b w:val="0"/>
                <w:i w:val="0"/>
                <w:color w:val="000000"/>
                <w:sz w:val="19"/>
              </w:rPr>
              <w:t>2</w:t>
            </w:r>
          </w:p>
        </w:tc>
        <w:tc>
          <w:tcPr>
            <w:tcW w:w="1640" w:type="dxa"/>
            <w:vAlign w:val="center"/>
          </w:tcPr>
          <w:p w14:paraId="6367D63B">
            <w:pPr>
              <w:jc w:val="center"/>
            </w:pPr>
            <w:r>
              <w:rPr>
                <w:rFonts w:ascii="宋体" w:hAnsi="宋体" w:eastAsia="宋体" w:cs="宋体"/>
                <w:b w:val="0"/>
                <w:i w:val="0"/>
                <w:color w:val="000000"/>
                <w:sz w:val="19"/>
              </w:rPr>
              <w:t>3</w:t>
            </w:r>
          </w:p>
        </w:tc>
        <w:tc>
          <w:tcPr>
            <w:tcW w:w="1640" w:type="dxa"/>
            <w:vAlign w:val="center"/>
          </w:tcPr>
          <w:p w14:paraId="76A155D5">
            <w:pPr>
              <w:jc w:val="center"/>
            </w:pPr>
            <w:r>
              <w:rPr>
                <w:rFonts w:ascii="宋体" w:hAnsi="宋体" w:eastAsia="宋体" w:cs="宋体"/>
                <w:b w:val="0"/>
                <w:i w:val="0"/>
                <w:color w:val="000000"/>
                <w:sz w:val="19"/>
              </w:rPr>
              <w:t>4</w:t>
            </w:r>
          </w:p>
        </w:tc>
        <w:tc>
          <w:tcPr>
            <w:tcW w:w="1640" w:type="dxa"/>
            <w:vAlign w:val="center"/>
          </w:tcPr>
          <w:p w14:paraId="3BD1CEEC">
            <w:pPr>
              <w:jc w:val="center"/>
            </w:pPr>
            <w:r>
              <w:rPr>
                <w:rFonts w:ascii="宋体" w:hAnsi="宋体" w:eastAsia="宋体" w:cs="宋体"/>
                <w:b w:val="0"/>
                <w:i w:val="0"/>
                <w:color w:val="000000"/>
                <w:sz w:val="19"/>
              </w:rPr>
              <w:t>5</w:t>
            </w:r>
          </w:p>
        </w:tc>
        <w:tc>
          <w:tcPr>
            <w:tcW w:w="1638" w:type="dxa"/>
            <w:vAlign w:val="center"/>
          </w:tcPr>
          <w:p w14:paraId="0EE160E8">
            <w:pPr>
              <w:jc w:val="center"/>
            </w:pPr>
            <w:r>
              <w:rPr>
                <w:rFonts w:ascii="宋体" w:hAnsi="宋体" w:eastAsia="宋体" w:cs="宋体"/>
                <w:b w:val="0"/>
                <w:i w:val="0"/>
                <w:color w:val="000000"/>
                <w:sz w:val="19"/>
              </w:rPr>
              <w:t>6</w:t>
            </w:r>
          </w:p>
        </w:tc>
      </w:tr>
      <w:tr w14:paraId="05F781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10" w:hRule="exact"/>
          <w:jc w:val="center"/>
        </w:trPr>
        <w:tc>
          <w:tcPr>
            <w:tcW w:w="4120" w:type="dxa"/>
            <w:vAlign w:val="center"/>
          </w:tcPr>
          <w:p w14:paraId="6419FFEB">
            <w:pPr>
              <w:jc w:val="center"/>
            </w:pPr>
            <w:r>
              <w:rPr>
                <w:rFonts w:ascii="宋体" w:hAnsi="宋体" w:eastAsia="宋体" w:cs="宋体"/>
                <w:b w:val="0"/>
                <w:i w:val="0"/>
                <w:color w:val="000000"/>
                <w:sz w:val="19"/>
              </w:rPr>
              <w:t>合计</w:t>
            </w:r>
          </w:p>
        </w:tc>
        <w:tc>
          <w:tcPr>
            <w:tcW w:w="1640" w:type="dxa"/>
            <w:vAlign w:val="center"/>
          </w:tcPr>
          <w:p w14:paraId="1A9DBD10">
            <w:pPr>
              <w:jc w:val="right"/>
            </w:pPr>
            <w:r>
              <w:rPr>
                <w:rFonts w:ascii="宋体" w:hAnsi="宋体" w:eastAsia="宋体" w:cs="宋体"/>
                <w:b w:val="0"/>
                <w:i w:val="0"/>
                <w:color w:val="000000"/>
                <w:sz w:val="19"/>
              </w:rPr>
              <w:t>4,335.06</w:t>
            </w:r>
          </w:p>
        </w:tc>
        <w:tc>
          <w:tcPr>
            <w:tcW w:w="1640" w:type="dxa"/>
            <w:vAlign w:val="center"/>
          </w:tcPr>
          <w:p w14:paraId="55CBB70A">
            <w:pPr>
              <w:jc w:val="right"/>
            </w:pPr>
            <w:r>
              <w:rPr>
                <w:rFonts w:ascii="宋体" w:hAnsi="宋体" w:eastAsia="宋体" w:cs="宋体"/>
                <w:b w:val="0"/>
                <w:i w:val="0"/>
                <w:color w:val="000000"/>
                <w:sz w:val="19"/>
              </w:rPr>
              <w:t>2,083.61</w:t>
            </w:r>
          </w:p>
        </w:tc>
        <w:tc>
          <w:tcPr>
            <w:tcW w:w="1640" w:type="dxa"/>
            <w:vAlign w:val="center"/>
          </w:tcPr>
          <w:p w14:paraId="0AE4DEF1">
            <w:pPr>
              <w:jc w:val="right"/>
            </w:pPr>
            <w:r>
              <w:rPr>
                <w:rFonts w:ascii="宋体" w:hAnsi="宋体" w:eastAsia="宋体" w:cs="宋体"/>
                <w:b w:val="0"/>
                <w:i w:val="0"/>
                <w:color w:val="000000"/>
                <w:sz w:val="19"/>
              </w:rPr>
              <w:t>2,251.45</w:t>
            </w:r>
          </w:p>
        </w:tc>
        <w:tc>
          <w:tcPr>
            <w:tcW w:w="1640" w:type="dxa"/>
            <w:vAlign w:val="center"/>
          </w:tcPr>
          <w:p w14:paraId="1ED87FE6">
            <w:pPr>
              <w:jc w:val="right"/>
            </w:pPr>
            <w:r>
              <w:rPr>
                <w:rFonts w:ascii="宋体" w:hAnsi="宋体" w:eastAsia="宋体" w:cs="宋体"/>
                <w:b w:val="0"/>
                <w:i w:val="0"/>
                <w:color w:val="000000"/>
                <w:sz w:val="19"/>
              </w:rPr>
              <w:t>0.00</w:t>
            </w:r>
          </w:p>
        </w:tc>
        <w:tc>
          <w:tcPr>
            <w:tcW w:w="1640" w:type="dxa"/>
            <w:vAlign w:val="center"/>
          </w:tcPr>
          <w:p w14:paraId="50F8F678">
            <w:pPr>
              <w:jc w:val="right"/>
            </w:pPr>
            <w:r>
              <w:rPr>
                <w:rFonts w:ascii="宋体" w:hAnsi="宋体" w:eastAsia="宋体" w:cs="宋体"/>
                <w:b w:val="0"/>
                <w:i w:val="0"/>
                <w:color w:val="000000"/>
                <w:sz w:val="19"/>
              </w:rPr>
              <w:t>0.00</w:t>
            </w:r>
          </w:p>
        </w:tc>
        <w:tc>
          <w:tcPr>
            <w:tcW w:w="1638" w:type="dxa"/>
            <w:vAlign w:val="center"/>
          </w:tcPr>
          <w:p w14:paraId="7B7E659E">
            <w:pPr>
              <w:jc w:val="right"/>
            </w:pPr>
            <w:r>
              <w:rPr>
                <w:rFonts w:ascii="宋体" w:hAnsi="宋体" w:eastAsia="宋体" w:cs="宋体"/>
                <w:b w:val="0"/>
                <w:i w:val="0"/>
                <w:color w:val="000000"/>
                <w:sz w:val="19"/>
              </w:rPr>
              <w:t>0.00</w:t>
            </w:r>
          </w:p>
        </w:tc>
      </w:tr>
      <w:tr w14:paraId="2AA6D8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5" w:hRule="exact"/>
          <w:jc w:val="center"/>
        </w:trPr>
        <w:tc>
          <w:tcPr>
            <w:tcW w:w="4120" w:type="dxa"/>
            <w:vAlign w:val="center"/>
          </w:tcPr>
          <w:p w14:paraId="7811031B">
            <w:pPr>
              <w:jc w:val="left"/>
            </w:pPr>
            <w:r>
              <w:rPr>
                <w:rFonts w:ascii="宋体" w:hAnsi="宋体" w:eastAsia="宋体" w:cs="宋体"/>
                <w:b w:val="0"/>
                <w:i w:val="0"/>
                <w:color w:val="000000"/>
                <w:sz w:val="19"/>
              </w:rPr>
              <w:t>温州市瓯海区教师发展中心</w:t>
            </w:r>
          </w:p>
        </w:tc>
        <w:tc>
          <w:tcPr>
            <w:tcW w:w="1640" w:type="dxa"/>
            <w:vAlign w:val="center"/>
          </w:tcPr>
          <w:p w14:paraId="398F02E8">
            <w:pPr>
              <w:jc w:val="right"/>
            </w:pPr>
            <w:r>
              <w:rPr>
                <w:rFonts w:ascii="宋体" w:hAnsi="宋体" w:eastAsia="宋体" w:cs="宋体"/>
                <w:b w:val="0"/>
                <w:i w:val="0"/>
                <w:color w:val="000000"/>
                <w:sz w:val="19"/>
              </w:rPr>
              <w:t>4,335.06</w:t>
            </w:r>
          </w:p>
        </w:tc>
        <w:tc>
          <w:tcPr>
            <w:tcW w:w="1640" w:type="dxa"/>
            <w:vAlign w:val="center"/>
          </w:tcPr>
          <w:p w14:paraId="43B15301">
            <w:pPr>
              <w:jc w:val="right"/>
            </w:pPr>
            <w:r>
              <w:rPr>
                <w:rFonts w:ascii="宋体" w:hAnsi="宋体" w:eastAsia="宋体" w:cs="宋体"/>
                <w:b w:val="0"/>
                <w:i w:val="0"/>
                <w:color w:val="000000"/>
                <w:sz w:val="19"/>
              </w:rPr>
              <w:t>2,083.61</w:t>
            </w:r>
          </w:p>
        </w:tc>
        <w:tc>
          <w:tcPr>
            <w:tcW w:w="1640" w:type="dxa"/>
            <w:vAlign w:val="center"/>
          </w:tcPr>
          <w:p w14:paraId="6AEE1A39">
            <w:pPr>
              <w:jc w:val="right"/>
            </w:pPr>
            <w:r>
              <w:rPr>
                <w:rFonts w:ascii="宋体" w:hAnsi="宋体" w:eastAsia="宋体" w:cs="宋体"/>
                <w:b w:val="0"/>
                <w:i w:val="0"/>
                <w:color w:val="000000"/>
                <w:sz w:val="19"/>
              </w:rPr>
              <w:t>2,251.45</w:t>
            </w:r>
          </w:p>
        </w:tc>
        <w:tc>
          <w:tcPr>
            <w:tcW w:w="1640" w:type="dxa"/>
            <w:vAlign w:val="center"/>
          </w:tcPr>
          <w:p w14:paraId="1518D656">
            <w:pPr>
              <w:jc w:val="right"/>
            </w:pPr>
            <w:r>
              <w:rPr>
                <w:rFonts w:ascii="宋体" w:hAnsi="宋体" w:eastAsia="宋体" w:cs="宋体"/>
                <w:b w:val="0"/>
                <w:i w:val="0"/>
                <w:color w:val="000000"/>
                <w:sz w:val="19"/>
              </w:rPr>
              <w:t>0.00</w:t>
            </w:r>
          </w:p>
        </w:tc>
        <w:tc>
          <w:tcPr>
            <w:tcW w:w="1640" w:type="dxa"/>
            <w:vAlign w:val="center"/>
          </w:tcPr>
          <w:p w14:paraId="1178E372">
            <w:pPr>
              <w:jc w:val="right"/>
            </w:pPr>
            <w:r>
              <w:rPr>
                <w:rFonts w:ascii="宋体" w:hAnsi="宋体" w:eastAsia="宋体" w:cs="宋体"/>
                <w:b w:val="0"/>
                <w:i w:val="0"/>
                <w:color w:val="000000"/>
                <w:sz w:val="19"/>
              </w:rPr>
              <w:t>0.00</w:t>
            </w:r>
          </w:p>
        </w:tc>
        <w:tc>
          <w:tcPr>
            <w:tcW w:w="1638" w:type="dxa"/>
            <w:vAlign w:val="center"/>
          </w:tcPr>
          <w:p w14:paraId="7DB43901">
            <w:pPr>
              <w:jc w:val="right"/>
            </w:pPr>
            <w:r>
              <w:rPr>
                <w:rFonts w:ascii="宋体" w:hAnsi="宋体" w:eastAsia="宋体" w:cs="宋体"/>
                <w:b w:val="0"/>
                <w:i w:val="0"/>
                <w:color w:val="000000"/>
                <w:sz w:val="19"/>
              </w:rPr>
              <w:t>0.00</w:t>
            </w:r>
          </w:p>
        </w:tc>
      </w:tr>
      <w:tr w14:paraId="03CEC1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10" w:hRule="exact"/>
          <w:jc w:val="center"/>
        </w:trPr>
        <w:tc>
          <w:tcPr>
            <w:tcW w:w="13958"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0BAEA21B">
            <w:pPr>
              <w:jc w:val="left"/>
            </w:pPr>
            <w:r>
              <w:rPr>
                <w:rFonts w:ascii="宋体" w:hAnsi="宋体" w:eastAsia="宋体" w:cs="宋体"/>
                <w:b w:val="0"/>
                <w:i w:val="0"/>
                <w:color w:val="000000"/>
                <w:sz w:val="18"/>
              </w:rPr>
              <w:t>注：本表反映本年度各项支出情况。</w:t>
            </w:r>
          </w:p>
        </w:tc>
      </w:tr>
    </w:tbl>
    <w:p w14:paraId="69FB9FA5">
      <w:pPr>
        <w:snapToGrid w:val="0"/>
        <w:spacing w:before="0" w:after="0" w:line="0" w:lineRule="auto"/>
        <w:sectPr>
          <w:pgSz w:w="16838" w:h="11906" w:orient="landscape"/>
          <w:pgMar w:top="1134" w:right="1440" w:bottom="1134" w:left="1440" w:header="720" w:footer="720" w:gutter="0"/>
          <w:pgNumType w:fmt="decimal"/>
          <w:cols w:space="425" w:num="1"/>
          <w:docGrid w:type="lines" w:linePitch="312" w:charSpace="0"/>
        </w:sectPr>
      </w:pPr>
      <w:r>
        <w:rPr>
          <w:sz w:val="8"/>
        </w:rPr>
        <w:t xml:space="preserve"> </w:t>
      </w:r>
    </w:p>
    <w:p w14:paraId="1D25D4DD">
      <w:pPr>
        <w:pStyle w:val="4"/>
        <w:bidi w:val="0"/>
        <w:jc w:val="center"/>
        <w:rPr>
          <w:rFonts w:hint="eastAsia" w:ascii="楷体" w:hAnsi="楷体" w:eastAsia="楷体" w:cs="楷体"/>
          <w:b w:val="0"/>
          <w:bCs/>
          <w:lang w:val="en-US" w:eastAsia="zh-CN"/>
        </w:rPr>
      </w:pPr>
      <w:bookmarkStart w:id="16" w:name="_Toc5207"/>
      <w:bookmarkStart w:id="17" w:name="_Toc10545"/>
      <w:r>
        <w:rPr>
          <w:rFonts w:hint="eastAsia" w:ascii="楷体" w:hAnsi="楷体" w:eastAsia="楷体" w:cs="楷体"/>
          <w:b w:val="0"/>
          <w:bCs/>
          <w:lang w:val="en-US" w:eastAsia="zh-CN"/>
        </w:rPr>
        <w:t>2023年度支出决算表（分科目）</w:t>
      </w:r>
      <w:bookmarkEnd w:id="16"/>
      <w:bookmarkEnd w:id="17"/>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7C34231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08B12F49">
            <w:pPr>
              <w:jc w:val="right"/>
            </w:pPr>
            <w:r>
              <w:rPr>
                <w:rFonts w:ascii="宋体" w:hAnsi="宋体" w:eastAsia="宋体" w:cs="宋体"/>
                <w:sz w:val="20"/>
              </w:rPr>
              <w:t>公开05表</w:t>
            </w:r>
          </w:p>
        </w:tc>
      </w:tr>
      <w:tr w14:paraId="08CAB85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7FF6B25C">
            <w:pPr>
              <w:jc w:val="left"/>
            </w:pPr>
            <w:r>
              <w:rPr>
                <w:rFonts w:ascii="宋体" w:hAnsi="宋体" w:eastAsia="宋体" w:cs="宋体"/>
                <w:sz w:val="20"/>
              </w:rPr>
              <w:t>单位：温州市瓯海区教师发展中心</w:t>
            </w:r>
          </w:p>
        </w:tc>
        <w:tc>
          <w:tcPr>
            <w:tcW w:w="2000" w:type="dxa"/>
          </w:tcPr>
          <w:p w14:paraId="7D5F558C">
            <w:pPr>
              <w:jc w:val="center"/>
            </w:pPr>
          </w:p>
        </w:tc>
        <w:tc>
          <w:tcPr>
            <w:tcW w:w="5979" w:type="dxa"/>
          </w:tcPr>
          <w:p w14:paraId="68FF85AB">
            <w:pPr>
              <w:jc w:val="right"/>
            </w:pPr>
            <w:r>
              <w:rPr>
                <w:rFonts w:ascii="宋体" w:hAnsi="宋体" w:eastAsia="宋体" w:cs="宋体"/>
                <w:sz w:val="20"/>
              </w:rPr>
              <w:t>金额单位：万元</w:t>
            </w:r>
          </w:p>
        </w:tc>
      </w:tr>
    </w:tbl>
    <w:p w14:paraId="236415C4">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00"/>
        <w:gridCol w:w="300"/>
        <w:gridCol w:w="300"/>
        <w:gridCol w:w="4272"/>
        <w:gridCol w:w="1187"/>
        <w:gridCol w:w="1221"/>
        <w:gridCol w:w="1600"/>
        <w:gridCol w:w="1600"/>
        <w:gridCol w:w="1600"/>
        <w:gridCol w:w="1578"/>
      </w:tblGrid>
      <w:tr w14:paraId="579D9C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5172" w:type="dxa"/>
            <w:gridSpan w:val="4"/>
            <w:vAlign w:val="center"/>
          </w:tcPr>
          <w:p w14:paraId="4CE42053">
            <w:pPr>
              <w:jc w:val="center"/>
            </w:pPr>
            <w:r>
              <w:rPr>
                <w:rFonts w:ascii="宋体" w:hAnsi="宋体" w:eastAsia="宋体" w:cs="宋体"/>
                <w:b w:val="0"/>
                <w:i w:val="0"/>
                <w:color w:val="000000"/>
                <w:sz w:val="19"/>
              </w:rPr>
              <w:t>项   目</w:t>
            </w:r>
          </w:p>
        </w:tc>
        <w:tc>
          <w:tcPr>
            <w:tcW w:w="1187" w:type="dxa"/>
            <w:vMerge w:val="restart"/>
            <w:vAlign w:val="center"/>
          </w:tcPr>
          <w:p w14:paraId="77414A2B">
            <w:pPr>
              <w:jc w:val="center"/>
            </w:pPr>
            <w:r>
              <w:rPr>
                <w:rFonts w:ascii="宋体" w:hAnsi="宋体" w:eastAsia="宋体" w:cs="宋体"/>
                <w:b w:val="0"/>
                <w:i w:val="0"/>
                <w:color w:val="000000"/>
                <w:sz w:val="19"/>
              </w:rPr>
              <w:t>本年支出合计</w:t>
            </w:r>
          </w:p>
        </w:tc>
        <w:tc>
          <w:tcPr>
            <w:tcW w:w="1221" w:type="dxa"/>
            <w:vMerge w:val="restart"/>
            <w:vAlign w:val="center"/>
          </w:tcPr>
          <w:p w14:paraId="263C61C9">
            <w:pPr>
              <w:jc w:val="center"/>
            </w:pPr>
            <w:r>
              <w:rPr>
                <w:rFonts w:ascii="宋体" w:hAnsi="宋体" w:eastAsia="宋体" w:cs="宋体"/>
                <w:b w:val="0"/>
                <w:i w:val="0"/>
                <w:color w:val="000000"/>
                <w:sz w:val="19"/>
              </w:rPr>
              <w:t>基本支出</w:t>
            </w:r>
          </w:p>
        </w:tc>
        <w:tc>
          <w:tcPr>
            <w:tcW w:w="1600" w:type="dxa"/>
            <w:vMerge w:val="restart"/>
            <w:vAlign w:val="center"/>
          </w:tcPr>
          <w:p w14:paraId="6E627E95">
            <w:pPr>
              <w:jc w:val="center"/>
            </w:pPr>
            <w:r>
              <w:rPr>
                <w:rFonts w:ascii="宋体" w:hAnsi="宋体" w:eastAsia="宋体" w:cs="宋体"/>
                <w:b w:val="0"/>
                <w:i w:val="0"/>
                <w:color w:val="000000"/>
                <w:sz w:val="19"/>
              </w:rPr>
              <w:t>项目支出</w:t>
            </w:r>
          </w:p>
        </w:tc>
        <w:tc>
          <w:tcPr>
            <w:tcW w:w="1600" w:type="dxa"/>
            <w:vMerge w:val="restart"/>
            <w:vAlign w:val="center"/>
          </w:tcPr>
          <w:p w14:paraId="1CBD5A98">
            <w:pPr>
              <w:jc w:val="center"/>
            </w:pPr>
            <w:r>
              <w:rPr>
                <w:rFonts w:ascii="宋体" w:hAnsi="宋体" w:eastAsia="宋体" w:cs="宋体"/>
                <w:b w:val="0"/>
                <w:i w:val="0"/>
                <w:color w:val="000000"/>
                <w:sz w:val="19"/>
              </w:rPr>
              <w:t>上缴上级支出</w:t>
            </w:r>
          </w:p>
        </w:tc>
        <w:tc>
          <w:tcPr>
            <w:tcW w:w="1600" w:type="dxa"/>
            <w:vMerge w:val="restart"/>
            <w:vAlign w:val="center"/>
          </w:tcPr>
          <w:p w14:paraId="6FE927DE">
            <w:pPr>
              <w:jc w:val="center"/>
            </w:pPr>
            <w:r>
              <w:rPr>
                <w:rFonts w:ascii="宋体" w:hAnsi="宋体" w:eastAsia="宋体" w:cs="宋体"/>
                <w:b w:val="0"/>
                <w:i w:val="0"/>
                <w:color w:val="000000"/>
                <w:sz w:val="19"/>
              </w:rPr>
              <w:t>经营支出</w:t>
            </w:r>
          </w:p>
        </w:tc>
        <w:tc>
          <w:tcPr>
            <w:tcW w:w="1578" w:type="dxa"/>
            <w:vMerge w:val="restart"/>
            <w:vAlign w:val="center"/>
          </w:tcPr>
          <w:p w14:paraId="018CAE5B">
            <w:pPr>
              <w:jc w:val="center"/>
            </w:pPr>
            <w:r>
              <w:rPr>
                <w:rFonts w:ascii="宋体" w:hAnsi="宋体" w:eastAsia="宋体" w:cs="宋体"/>
                <w:b w:val="0"/>
                <w:i w:val="0"/>
                <w:color w:val="000000"/>
                <w:sz w:val="19"/>
              </w:rPr>
              <w:t>对附属单位补助支出</w:t>
            </w:r>
          </w:p>
        </w:tc>
      </w:tr>
      <w:tr w14:paraId="17B636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restart"/>
            <w:vAlign w:val="center"/>
          </w:tcPr>
          <w:p w14:paraId="05549027">
            <w:pPr>
              <w:jc w:val="center"/>
            </w:pPr>
            <w:r>
              <w:rPr>
                <w:rFonts w:ascii="宋体" w:hAnsi="宋体" w:eastAsia="宋体" w:cs="宋体"/>
                <w:b w:val="0"/>
                <w:i w:val="0"/>
                <w:color w:val="000000"/>
                <w:sz w:val="19"/>
              </w:rPr>
              <w:t>支出功能分类科目编码</w:t>
            </w:r>
          </w:p>
        </w:tc>
        <w:tc>
          <w:tcPr>
            <w:tcW w:w="4272" w:type="dxa"/>
            <w:vMerge w:val="restart"/>
            <w:vAlign w:val="center"/>
          </w:tcPr>
          <w:p w14:paraId="5F10F450">
            <w:pPr>
              <w:jc w:val="center"/>
            </w:pPr>
            <w:r>
              <w:rPr>
                <w:rFonts w:ascii="宋体" w:hAnsi="宋体" w:eastAsia="宋体" w:cs="宋体"/>
                <w:b w:val="0"/>
                <w:i w:val="0"/>
                <w:color w:val="000000"/>
                <w:sz w:val="19"/>
              </w:rPr>
              <w:t>科目名称</w:t>
            </w:r>
          </w:p>
        </w:tc>
        <w:tc>
          <w:tcPr>
            <w:tcW w:w="1187" w:type="dxa"/>
            <w:vMerge w:val="continue"/>
            <w:vAlign w:val="center"/>
          </w:tcPr>
          <w:p w14:paraId="6AAB5727"/>
        </w:tc>
        <w:tc>
          <w:tcPr>
            <w:tcW w:w="1221" w:type="dxa"/>
            <w:vMerge w:val="continue"/>
            <w:vAlign w:val="center"/>
          </w:tcPr>
          <w:p w14:paraId="71F87154"/>
        </w:tc>
        <w:tc>
          <w:tcPr>
            <w:tcW w:w="1600" w:type="dxa"/>
            <w:vMerge w:val="continue"/>
            <w:vAlign w:val="center"/>
          </w:tcPr>
          <w:p w14:paraId="2444ED53"/>
        </w:tc>
        <w:tc>
          <w:tcPr>
            <w:tcW w:w="1600" w:type="dxa"/>
            <w:vMerge w:val="continue"/>
            <w:vAlign w:val="center"/>
          </w:tcPr>
          <w:p w14:paraId="3714DC17"/>
        </w:tc>
        <w:tc>
          <w:tcPr>
            <w:tcW w:w="1600" w:type="dxa"/>
            <w:vMerge w:val="continue"/>
            <w:vAlign w:val="center"/>
          </w:tcPr>
          <w:p w14:paraId="35E5F35B"/>
        </w:tc>
        <w:tc>
          <w:tcPr>
            <w:tcW w:w="1578" w:type="dxa"/>
            <w:vMerge w:val="continue"/>
            <w:vAlign w:val="center"/>
          </w:tcPr>
          <w:p w14:paraId="331673D0"/>
        </w:tc>
      </w:tr>
      <w:tr w14:paraId="77E64B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continue"/>
            <w:vAlign w:val="center"/>
          </w:tcPr>
          <w:p w14:paraId="1A61B7F1"/>
        </w:tc>
        <w:tc>
          <w:tcPr>
            <w:tcW w:w="4272" w:type="dxa"/>
            <w:vMerge w:val="continue"/>
            <w:vAlign w:val="center"/>
          </w:tcPr>
          <w:p w14:paraId="7579D906"/>
        </w:tc>
        <w:tc>
          <w:tcPr>
            <w:tcW w:w="1187" w:type="dxa"/>
            <w:vMerge w:val="continue"/>
            <w:vAlign w:val="center"/>
          </w:tcPr>
          <w:p w14:paraId="32573D62"/>
        </w:tc>
        <w:tc>
          <w:tcPr>
            <w:tcW w:w="1221" w:type="dxa"/>
            <w:vMerge w:val="continue"/>
            <w:vAlign w:val="center"/>
          </w:tcPr>
          <w:p w14:paraId="1B160749"/>
        </w:tc>
        <w:tc>
          <w:tcPr>
            <w:tcW w:w="1600" w:type="dxa"/>
            <w:vMerge w:val="continue"/>
            <w:vAlign w:val="center"/>
          </w:tcPr>
          <w:p w14:paraId="599B974C"/>
        </w:tc>
        <w:tc>
          <w:tcPr>
            <w:tcW w:w="1600" w:type="dxa"/>
            <w:vMerge w:val="continue"/>
            <w:vAlign w:val="center"/>
          </w:tcPr>
          <w:p w14:paraId="142CF610"/>
        </w:tc>
        <w:tc>
          <w:tcPr>
            <w:tcW w:w="1600" w:type="dxa"/>
            <w:vMerge w:val="continue"/>
            <w:vAlign w:val="center"/>
          </w:tcPr>
          <w:p w14:paraId="7131E9EA"/>
        </w:tc>
        <w:tc>
          <w:tcPr>
            <w:tcW w:w="1578" w:type="dxa"/>
            <w:vMerge w:val="continue"/>
            <w:vAlign w:val="center"/>
          </w:tcPr>
          <w:p w14:paraId="1C1F93A1"/>
        </w:tc>
      </w:tr>
      <w:tr w14:paraId="64952C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continue"/>
            <w:vAlign w:val="center"/>
          </w:tcPr>
          <w:p w14:paraId="149AC3D9"/>
        </w:tc>
        <w:tc>
          <w:tcPr>
            <w:tcW w:w="4272" w:type="dxa"/>
            <w:vMerge w:val="continue"/>
            <w:vAlign w:val="center"/>
          </w:tcPr>
          <w:p w14:paraId="539F3030"/>
        </w:tc>
        <w:tc>
          <w:tcPr>
            <w:tcW w:w="1187" w:type="dxa"/>
            <w:vMerge w:val="continue"/>
            <w:vAlign w:val="center"/>
          </w:tcPr>
          <w:p w14:paraId="1C939561"/>
        </w:tc>
        <w:tc>
          <w:tcPr>
            <w:tcW w:w="1221" w:type="dxa"/>
            <w:vMerge w:val="continue"/>
            <w:vAlign w:val="center"/>
          </w:tcPr>
          <w:p w14:paraId="371E3E40"/>
        </w:tc>
        <w:tc>
          <w:tcPr>
            <w:tcW w:w="1600" w:type="dxa"/>
            <w:vMerge w:val="continue"/>
            <w:vAlign w:val="center"/>
          </w:tcPr>
          <w:p w14:paraId="10711640"/>
        </w:tc>
        <w:tc>
          <w:tcPr>
            <w:tcW w:w="1600" w:type="dxa"/>
            <w:vMerge w:val="continue"/>
            <w:vAlign w:val="center"/>
          </w:tcPr>
          <w:p w14:paraId="7F2E27ED"/>
        </w:tc>
        <w:tc>
          <w:tcPr>
            <w:tcW w:w="1600" w:type="dxa"/>
            <w:vMerge w:val="continue"/>
            <w:vAlign w:val="center"/>
          </w:tcPr>
          <w:p w14:paraId="044A0BF0"/>
        </w:tc>
        <w:tc>
          <w:tcPr>
            <w:tcW w:w="1578" w:type="dxa"/>
            <w:vMerge w:val="continue"/>
            <w:vAlign w:val="center"/>
          </w:tcPr>
          <w:p w14:paraId="6B5DF734"/>
        </w:tc>
      </w:tr>
      <w:tr w14:paraId="387A54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300" w:type="dxa"/>
            <w:vMerge w:val="restart"/>
            <w:vAlign w:val="center"/>
          </w:tcPr>
          <w:p w14:paraId="32D140F1">
            <w:pPr>
              <w:jc w:val="center"/>
            </w:pPr>
            <w:r>
              <w:rPr>
                <w:rFonts w:ascii="宋体" w:hAnsi="宋体" w:eastAsia="宋体" w:cs="宋体"/>
                <w:b w:val="0"/>
                <w:i w:val="0"/>
                <w:color w:val="000000"/>
                <w:sz w:val="19"/>
              </w:rPr>
              <w:t>类</w:t>
            </w:r>
          </w:p>
        </w:tc>
        <w:tc>
          <w:tcPr>
            <w:tcW w:w="300" w:type="dxa"/>
            <w:vMerge w:val="restart"/>
            <w:vAlign w:val="center"/>
          </w:tcPr>
          <w:p w14:paraId="6328292F">
            <w:pPr>
              <w:jc w:val="center"/>
            </w:pPr>
            <w:r>
              <w:rPr>
                <w:rFonts w:ascii="宋体" w:hAnsi="宋体" w:eastAsia="宋体" w:cs="宋体"/>
                <w:b w:val="0"/>
                <w:i w:val="0"/>
                <w:color w:val="000000"/>
                <w:sz w:val="19"/>
              </w:rPr>
              <w:t>款</w:t>
            </w:r>
          </w:p>
        </w:tc>
        <w:tc>
          <w:tcPr>
            <w:tcW w:w="300" w:type="dxa"/>
            <w:vMerge w:val="restart"/>
            <w:vAlign w:val="center"/>
          </w:tcPr>
          <w:p w14:paraId="71C7510F">
            <w:pPr>
              <w:jc w:val="center"/>
            </w:pPr>
            <w:r>
              <w:rPr>
                <w:rFonts w:ascii="宋体" w:hAnsi="宋体" w:eastAsia="宋体" w:cs="宋体"/>
                <w:b w:val="0"/>
                <w:i w:val="0"/>
                <w:color w:val="000000"/>
                <w:sz w:val="19"/>
              </w:rPr>
              <w:t>项</w:t>
            </w:r>
          </w:p>
        </w:tc>
        <w:tc>
          <w:tcPr>
            <w:tcW w:w="4272" w:type="dxa"/>
            <w:vAlign w:val="center"/>
          </w:tcPr>
          <w:p w14:paraId="5818A255">
            <w:pPr>
              <w:jc w:val="center"/>
            </w:pPr>
            <w:r>
              <w:rPr>
                <w:rFonts w:ascii="宋体" w:hAnsi="宋体" w:eastAsia="宋体" w:cs="宋体"/>
                <w:b w:val="0"/>
                <w:i w:val="0"/>
                <w:color w:val="000000"/>
                <w:sz w:val="19"/>
              </w:rPr>
              <w:t>栏   次</w:t>
            </w:r>
          </w:p>
        </w:tc>
        <w:tc>
          <w:tcPr>
            <w:tcW w:w="1187" w:type="dxa"/>
            <w:vAlign w:val="center"/>
          </w:tcPr>
          <w:p w14:paraId="48A12EFA">
            <w:pPr>
              <w:jc w:val="center"/>
            </w:pPr>
            <w:r>
              <w:rPr>
                <w:rFonts w:ascii="宋体" w:hAnsi="宋体" w:eastAsia="宋体" w:cs="宋体"/>
                <w:b w:val="0"/>
                <w:i w:val="0"/>
                <w:color w:val="000000"/>
                <w:sz w:val="19"/>
              </w:rPr>
              <w:t>1</w:t>
            </w:r>
          </w:p>
        </w:tc>
        <w:tc>
          <w:tcPr>
            <w:tcW w:w="1221" w:type="dxa"/>
            <w:vAlign w:val="center"/>
          </w:tcPr>
          <w:p w14:paraId="13253448">
            <w:pPr>
              <w:jc w:val="center"/>
            </w:pPr>
            <w:r>
              <w:rPr>
                <w:rFonts w:ascii="宋体" w:hAnsi="宋体" w:eastAsia="宋体" w:cs="宋体"/>
                <w:b w:val="0"/>
                <w:i w:val="0"/>
                <w:color w:val="000000"/>
                <w:sz w:val="19"/>
              </w:rPr>
              <w:t>2</w:t>
            </w:r>
          </w:p>
        </w:tc>
        <w:tc>
          <w:tcPr>
            <w:tcW w:w="1600" w:type="dxa"/>
            <w:vAlign w:val="center"/>
          </w:tcPr>
          <w:p w14:paraId="2567751B">
            <w:pPr>
              <w:jc w:val="center"/>
            </w:pPr>
            <w:r>
              <w:rPr>
                <w:rFonts w:ascii="宋体" w:hAnsi="宋体" w:eastAsia="宋体" w:cs="宋体"/>
                <w:b w:val="0"/>
                <w:i w:val="0"/>
                <w:color w:val="000000"/>
                <w:sz w:val="19"/>
              </w:rPr>
              <w:t>3</w:t>
            </w:r>
          </w:p>
        </w:tc>
        <w:tc>
          <w:tcPr>
            <w:tcW w:w="1600" w:type="dxa"/>
            <w:vAlign w:val="center"/>
          </w:tcPr>
          <w:p w14:paraId="129F352F">
            <w:pPr>
              <w:jc w:val="center"/>
            </w:pPr>
            <w:r>
              <w:rPr>
                <w:rFonts w:ascii="宋体" w:hAnsi="宋体" w:eastAsia="宋体" w:cs="宋体"/>
                <w:b w:val="0"/>
                <w:i w:val="0"/>
                <w:color w:val="000000"/>
                <w:sz w:val="19"/>
              </w:rPr>
              <w:t>4</w:t>
            </w:r>
          </w:p>
        </w:tc>
        <w:tc>
          <w:tcPr>
            <w:tcW w:w="1600" w:type="dxa"/>
            <w:vAlign w:val="center"/>
          </w:tcPr>
          <w:p w14:paraId="6690F909">
            <w:pPr>
              <w:jc w:val="center"/>
            </w:pPr>
            <w:r>
              <w:rPr>
                <w:rFonts w:ascii="宋体" w:hAnsi="宋体" w:eastAsia="宋体" w:cs="宋体"/>
                <w:b w:val="0"/>
                <w:i w:val="0"/>
                <w:color w:val="000000"/>
                <w:sz w:val="19"/>
              </w:rPr>
              <w:t>5</w:t>
            </w:r>
          </w:p>
        </w:tc>
        <w:tc>
          <w:tcPr>
            <w:tcW w:w="1578" w:type="dxa"/>
            <w:vAlign w:val="center"/>
          </w:tcPr>
          <w:p w14:paraId="4261A289">
            <w:pPr>
              <w:jc w:val="center"/>
            </w:pPr>
            <w:r>
              <w:rPr>
                <w:rFonts w:ascii="宋体" w:hAnsi="宋体" w:eastAsia="宋体" w:cs="宋体"/>
                <w:b w:val="0"/>
                <w:i w:val="0"/>
                <w:color w:val="000000"/>
                <w:sz w:val="19"/>
              </w:rPr>
              <w:t>6</w:t>
            </w:r>
          </w:p>
        </w:tc>
      </w:tr>
      <w:tr w14:paraId="0D8A57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300" w:type="dxa"/>
            <w:vMerge w:val="continue"/>
            <w:vAlign w:val="center"/>
          </w:tcPr>
          <w:p w14:paraId="7BC270DA"/>
        </w:tc>
        <w:tc>
          <w:tcPr>
            <w:tcW w:w="300" w:type="dxa"/>
            <w:vMerge w:val="continue"/>
            <w:vAlign w:val="center"/>
          </w:tcPr>
          <w:p w14:paraId="4A39A3C4"/>
        </w:tc>
        <w:tc>
          <w:tcPr>
            <w:tcW w:w="300" w:type="dxa"/>
            <w:vMerge w:val="continue"/>
            <w:vAlign w:val="center"/>
          </w:tcPr>
          <w:p w14:paraId="4F5CF0C4"/>
        </w:tc>
        <w:tc>
          <w:tcPr>
            <w:tcW w:w="4272" w:type="dxa"/>
            <w:vAlign w:val="center"/>
          </w:tcPr>
          <w:p w14:paraId="5B3EDA03">
            <w:pPr>
              <w:jc w:val="center"/>
            </w:pPr>
            <w:r>
              <w:rPr>
                <w:rFonts w:ascii="宋体" w:hAnsi="宋体" w:eastAsia="宋体" w:cs="宋体"/>
                <w:b w:val="0"/>
                <w:i w:val="0"/>
                <w:color w:val="000000"/>
                <w:sz w:val="19"/>
              </w:rPr>
              <w:t>合计</w:t>
            </w:r>
          </w:p>
        </w:tc>
        <w:tc>
          <w:tcPr>
            <w:tcW w:w="1187" w:type="dxa"/>
            <w:vAlign w:val="center"/>
          </w:tcPr>
          <w:p w14:paraId="7686FD5E">
            <w:pPr>
              <w:jc w:val="right"/>
            </w:pPr>
            <w:r>
              <w:rPr>
                <w:rFonts w:ascii="宋体" w:hAnsi="宋体" w:eastAsia="宋体" w:cs="宋体"/>
                <w:b w:val="0"/>
                <w:i w:val="0"/>
                <w:color w:val="000000"/>
                <w:sz w:val="19"/>
              </w:rPr>
              <w:t>4,335.06</w:t>
            </w:r>
          </w:p>
        </w:tc>
        <w:tc>
          <w:tcPr>
            <w:tcW w:w="1221" w:type="dxa"/>
            <w:vAlign w:val="center"/>
          </w:tcPr>
          <w:p w14:paraId="5E654485">
            <w:pPr>
              <w:jc w:val="right"/>
            </w:pPr>
            <w:r>
              <w:rPr>
                <w:rFonts w:ascii="宋体" w:hAnsi="宋体" w:eastAsia="宋体" w:cs="宋体"/>
                <w:b w:val="0"/>
                <w:i w:val="0"/>
                <w:color w:val="000000"/>
                <w:sz w:val="19"/>
              </w:rPr>
              <w:t>2,083.61</w:t>
            </w:r>
          </w:p>
        </w:tc>
        <w:tc>
          <w:tcPr>
            <w:tcW w:w="1600" w:type="dxa"/>
            <w:vAlign w:val="center"/>
          </w:tcPr>
          <w:p w14:paraId="5ED2C343">
            <w:pPr>
              <w:jc w:val="right"/>
            </w:pPr>
            <w:r>
              <w:rPr>
                <w:rFonts w:ascii="宋体" w:hAnsi="宋体" w:eastAsia="宋体" w:cs="宋体"/>
                <w:b w:val="0"/>
                <w:i w:val="0"/>
                <w:color w:val="000000"/>
                <w:sz w:val="19"/>
              </w:rPr>
              <w:t>2,251.45</w:t>
            </w:r>
          </w:p>
        </w:tc>
        <w:tc>
          <w:tcPr>
            <w:tcW w:w="1600" w:type="dxa"/>
            <w:vAlign w:val="center"/>
          </w:tcPr>
          <w:p w14:paraId="403072D1">
            <w:pPr>
              <w:jc w:val="right"/>
            </w:pPr>
            <w:r>
              <w:rPr>
                <w:rFonts w:ascii="宋体" w:hAnsi="宋体" w:eastAsia="宋体" w:cs="宋体"/>
                <w:b w:val="0"/>
                <w:i w:val="0"/>
                <w:color w:val="000000"/>
                <w:sz w:val="19"/>
              </w:rPr>
              <w:t>0.00</w:t>
            </w:r>
          </w:p>
        </w:tc>
        <w:tc>
          <w:tcPr>
            <w:tcW w:w="1600" w:type="dxa"/>
            <w:vAlign w:val="center"/>
          </w:tcPr>
          <w:p w14:paraId="725E32BC">
            <w:pPr>
              <w:jc w:val="right"/>
            </w:pPr>
            <w:r>
              <w:rPr>
                <w:rFonts w:ascii="宋体" w:hAnsi="宋体" w:eastAsia="宋体" w:cs="宋体"/>
                <w:b w:val="0"/>
                <w:i w:val="0"/>
                <w:color w:val="000000"/>
                <w:sz w:val="19"/>
              </w:rPr>
              <w:t>0.00</w:t>
            </w:r>
          </w:p>
        </w:tc>
        <w:tc>
          <w:tcPr>
            <w:tcW w:w="1578" w:type="dxa"/>
            <w:vAlign w:val="center"/>
          </w:tcPr>
          <w:p w14:paraId="22D29177">
            <w:pPr>
              <w:jc w:val="right"/>
            </w:pPr>
            <w:r>
              <w:rPr>
                <w:rFonts w:ascii="宋体" w:hAnsi="宋体" w:eastAsia="宋体" w:cs="宋体"/>
                <w:b w:val="0"/>
                <w:i w:val="0"/>
                <w:color w:val="000000"/>
                <w:sz w:val="19"/>
              </w:rPr>
              <w:t>0.00</w:t>
            </w:r>
          </w:p>
        </w:tc>
      </w:tr>
      <w:tr w14:paraId="5F6332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897CCDD">
            <w:pPr>
              <w:jc w:val="left"/>
            </w:pPr>
            <w:r>
              <w:rPr>
                <w:rFonts w:ascii="宋体" w:hAnsi="宋体" w:eastAsia="宋体" w:cs="宋体"/>
                <w:b w:val="0"/>
                <w:i w:val="0"/>
                <w:color w:val="000000"/>
                <w:sz w:val="19"/>
              </w:rPr>
              <w:t>205</w:t>
            </w:r>
          </w:p>
        </w:tc>
        <w:tc>
          <w:tcPr>
            <w:tcW w:w="4272" w:type="dxa"/>
            <w:vAlign w:val="center"/>
          </w:tcPr>
          <w:p w14:paraId="3A9C7D14">
            <w:pPr>
              <w:jc w:val="left"/>
            </w:pPr>
            <w:r>
              <w:rPr>
                <w:rFonts w:ascii="宋体" w:hAnsi="宋体" w:eastAsia="宋体" w:cs="宋体"/>
                <w:b w:val="0"/>
                <w:i w:val="0"/>
                <w:color w:val="000000"/>
                <w:sz w:val="19"/>
              </w:rPr>
              <w:t>教育支出</w:t>
            </w:r>
          </w:p>
        </w:tc>
        <w:tc>
          <w:tcPr>
            <w:tcW w:w="1187" w:type="dxa"/>
            <w:vAlign w:val="center"/>
          </w:tcPr>
          <w:p w14:paraId="01139F4A">
            <w:pPr>
              <w:jc w:val="right"/>
            </w:pPr>
            <w:r>
              <w:rPr>
                <w:rFonts w:ascii="宋体" w:hAnsi="宋体" w:eastAsia="宋体" w:cs="宋体"/>
                <w:b w:val="0"/>
                <w:i w:val="0"/>
                <w:color w:val="000000"/>
                <w:sz w:val="19"/>
              </w:rPr>
              <w:t>3,740.75</w:t>
            </w:r>
          </w:p>
        </w:tc>
        <w:tc>
          <w:tcPr>
            <w:tcW w:w="1221" w:type="dxa"/>
            <w:vAlign w:val="center"/>
          </w:tcPr>
          <w:p w14:paraId="1A30F098">
            <w:pPr>
              <w:jc w:val="right"/>
            </w:pPr>
            <w:r>
              <w:rPr>
                <w:rFonts w:ascii="宋体" w:hAnsi="宋体" w:eastAsia="宋体" w:cs="宋体"/>
                <w:b w:val="0"/>
                <w:i w:val="0"/>
                <w:color w:val="000000"/>
                <w:sz w:val="19"/>
              </w:rPr>
              <w:t>1,619.30</w:t>
            </w:r>
          </w:p>
        </w:tc>
        <w:tc>
          <w:tcPr>
            <w:tcW w:w="1600" w:type="dxa"/>
            <w:vAlign w:val="center"/>
          </w:tcPr>
          <w:p w14:paraId="66CCB78B">
            <w:pPr>
              <w:jc w:val="right"/>
            </w:pPr>
            <w:r>
              <w:rPr>
                <w:rFonts w:ascii="宋体" w:hAnsi="宋体" w:eastAsia="宋体" w:cs="宋体"/>
                <w:b w:val="0"/>
                <w:i w:val="0"/>
                <w:color w:val="000000"/>
                <w:sz w:val="19"/>
              </w:rPr>
              <w:t>2,121.45</w:t>
            </w:r>
          </w:p>
        </w:tc>
        <w:tc>
          <w:tcPr>
            <w:tcW w:w="1600" w:type="dxa"/>
            <w:vAlign w:val="center"/>
          </w:tcPr>
          <w:p w14:paraId="682A2CEA">
            <w:pPr>
              <w:jc w:val="right"/>
            </w:pPr>
            <w:r>
              <w:rPr>
                <w:rFonts w:ascii="宋体" w:hAnsi="宋体" w:eastAsia="宋体" w:cs="宋体"/>
                <w:b w:val="0"/>
                <w:i w:val="0"/>
                <w:color w:val="000000"/>
                <w:sz w:val="19"/>
              </w:rPr>
              <w:t>0.00</w:t>
            </w:r>
          </w:p>
        </w:tc>
        <w:tc>
          <w:tcPr>
            <w:tcW w:w="1600" w:type="dxa"/>
            <w:vAlign w:val="center"/>
          </w:tcPr>
          <w:p w14:paraId="64A29218">
            <w:pPr>
              <w:jc w:val="right"/>
            </w:pPr>
            <w:r>
              <w:rPr>
                <w:rFonts w:ascii="宋体" w:hAnsi="宋体" w:eastAsia="宋体" w:cs="宋体"/>
                <w:b w:val="0"/>
                <w:i w:val="0"/>
                <w:color w:val="000000"/>
                <w:sz w:val="19"/>
              </w:rPr>
              <w:t>0.00</w:t>
            </w:r>
          </w:p>
        </w:tc>
        <w:tc>
          <w:tcPr>
            <w:tcW w:w="1578" w:type="dxa"/>
            <w:vAlign w:val="center"/>
          </w:tcPr>
          <w:p w14:paraId="4A697F6E">
            <w:pPr>
              <w:jc w:val="right"/>
            </w:pPr>
            <w:r>
              <w:rPr>
                <w:rFonts w:ascii="宋体" w:hAnsi="宋体" w:eastAsia="宋体" w:cs="宋体"/>
                <w:b w:val="0"/>
                <w:i w:val="0"/>
                <w:color w:val="000000"/>
                <w:sz w:val="19"/>
              </w:rPr>
              <w:t>0.00</w:t>
            </w:r>
          </w:p>
        </w:tc>
      </w:tr>
      <w:tr w14:paraId="21259C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3DD6840E">
            <w:pPr>
              <w:jc w:val="left"/>
            </w:pPr>
            <w:r>
              <w:rPr>
                <w:rFonts w:ascii="宋体" w:hAnsi="宋体" w:eastAsia="宋体" w:cs="宋体"/>
                <w:b w:val="0"/>
                <w:i w:val="0"/>
                <w:color w:val="000000"/>
                <w:sz w:val="19"/>
              </w:rPr>
              <w:t>20501</w:t>
            </w:r>
          </w:p>
        </w:tc>
        <w:tc>
          <w:tcPr>
            <w:tcW w:w="4272" w:type="dxa"/>
            <w:vAlign w:val="center"/>
          </w:tcPr>
          <w:p w14:paraId="06699372">
            <w:pPr>
              <w:jc w:val="left"/>
            </w:pPr>
            <w:r>
              <w:rPr>
                <w:rFonts w:ascii="宋体" w:hAnsi="宋体" w:eastAsia="宋体" w:cs="宋体"/>
                <w:b w:val="0"/>
                <w:i w:val="0"/>
                <w:color w:val="000000"/>
                <w:sz w:val="19"/>
              </w:rPr>
              <w:t>教育管理事务</w:t>
            </w:r>
          </w:p>
        </w:tc>
        <w:tc>
          <w:tcPr>
            <w:tcW w:w="1187" w:type="dxa"/>
            <w:vAlign w:val="center"/>
          </w:tcPr>
          <w:p w14:paraId="4E6D7E79">
            <w:pPr>
              <w:jc w:val="right"/>
            </w:pPr>
            <w:r>
              <w:rPr>
                <w:rFonts w:ascii="宋体" w:hAnsi="宋体" w:eastAsia="宋体" w:cs="宋体"/>
                <w:b w:val="0"/>
                <w:i w:val="0"/>
                <w:color w:val="000000"/>
                <w:sz w:val="19"/>
              </w:rPr>
              <w:t>1,619.30</w:t>
            </w:r>
          </w:p>
        </w:tc>
        <w:tc>
          <w:tcPr>
            <w:tcW w:w="1221" w:type="dxa"/>
            <w:vAlign w:val="center"/>
          </w:tcPr>
          <w:p w14:paraId="1FF04A07">
            <w:pPr>
              <w:jc w:val="right"/>
            </w:pPr>
            <w:r>
              <w:rPr>
                <w:rFonts w:ascii="宋体" w:hAnsi="宋体" w:eastAsia="宋体" w:cs="宋体"/>
                <w:b w:val="0"/>
                <w:i w:val="0"/>
                <w:color w:val="000000"/>
                <w:sz w:val="19"/>
              </w:rPr>
              <w:t>1,619.30</w:t>
            </w:r>
          </w:p>
        </w:tc>
        <w:tc>
          <w:tcPr>
            <w:tcW w:w="1600" w:type="dxa"/>
            <w:vAlign w:val="center"/>
          </w:tcPr>
          <w:p w14:paraId="63619A2D">
            <w:pPr>
              <w:jc w:val="right"/>
            </w:pPr>
            <w:r>
              <w:rPr>
                <w:rFonts w:ascii="宋体" w:hAnsi="宋体" w:eastAsia="宋体" w:cs="宋体"/>
                <w:b w:val="0"/>
                <w:i w:val="0"/>
                <w:color w:val="000000"/>
                <w:sz w:val="19"/>
              </w:rPr>
              <w:t>0.00</w:t>
            </w:r>
          </w:p>
        </w:tc>
        <w:tc>
          <w:tcPr>
            <w:tcW w:w="1600" w:type="dxa"/>
            <w:vAlign w:val="center"/>
          </w:tcPr>
          <w:p w14:paraId="768C84F1">
            <w:pPr>
              <w:jc w:val="right"/>
            </w:pPr>
            <w:r>
              <w:rPr>
                <w:rFonts w:ascii="宋体" w:hAnsi="宋体" w:eastAsia="宋体" w:cs="宋体"/>
                <w:b w:val="0"/>
                <w:i w:val="0"/>
                <w:color w:val="000000"/>
                <w:sz w:val="19"/>
              </w:rPr>
              <w:t>0.00</w:t>
            </w:r>
          </w:p>
        </w:tc>
        <w:tc>
          <w:tcPr>
            <w:tcW w:w="1600" w:type="dxa"/>
            <w:vAlign w:val="center"/>
          </w:tcPr>
          <w:p w14:paraId="2C6E8E0E">
            <w:pPr>
              <w:jc w:val="right"/>
            </w:pPr>
            <w:r>
              <w:rPr>
                <w:rFonts w:ascii="宋体" w:hAnsi="宋体" w:eastAsia="宋体" w:cs="宋体"/>
                <w:b w:val="0"/>
                <w:i w:val="0"/>
                <w:color w:val="000000"/>
                <w:sz w:val="19"/>
              </w:rPr>
              <w:t>0.00</w:t>
            </w:r>
          </w:p>
        </w:tc>
        <w:tc>
          <w:tcPr>
            <w:tcW w:w="1578" w:type="dxa"/>
            <w:vAlign w:val="center"/>
          </w:tcPr>
          <w:p w14:paraId="123DDBC7">
            <w:pPr>
              <w:jc w:val="right"/>
            </w:pPr>
            <w:r>
              <w:rPr>
                <w:rFonts w:ascii="宋体" w:hAnsi="宋体" w:eastAsia="宋体" w:cs="宋体"/>
                <w:b w:val="0"/>
                <w:i w:val="0"/>
                <w:color w:val="000000"/>
                <w:sz w:val="19"/>
              </w:rPr>
              <w:t>0.00</w:t>
            </w:r>
          </w:p>
        </w:tc>
      </w:tr>
      <w:tr w14:paraId="34D2E4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B46B5AE">
            <w:pPr>
              <w:jc w:val="left"/>
            </w:pPr>
            <w:r>
              <w:rPr>
                <w:rFonts w:ascii="宋体" w:hAnsi="宋体" w:eastAsia="宋体" w:cs="宋体"/>
                <w:b w:val="0"/>
                <w:i w:val="0"/>
                <w:color w:val="000000"/>
                <w:sz w:val="19"/>
              </w:rPr>
              <w:t>2050101</w:t>
            </w:r>
          </w:p>
        </w:tc>
        <w:tc>
          <w:tcPr>
            <w:tcW w:w="4272" w:type="dxa"/>
            <w:vAlign w:val="center"/>
          </w:tcPr>
          <w:p w14:paraId="24CA7241">
            <w:pPr>
              <w:jc w:val="left"/>
            </w:pPr>
            <w:r>
              <w:rPr>
                <w:rFonts w:ascii="宋体" w:hAnsi="宋体" w:eastAsia="宋体" w:cs="宋体"/>
                <w:b w:val="0"/>
                <w:i w:val="0"/>
                <w:color w:val="000000"/>
                <w:sz w:val="19"/>
              </w:rPr>
              <w:t>行政运行</w:t>
            </w:r>
          </w:p>
        </w:tc>
        <w:tc>
          <w:tcPr>
            <w:tcW w:w="1187" w:type="dxa"/>
            <w:vAlign w:val="center"/>
          </w:tcPr>
          <w:p w14:paraId="7E6DA63D">
            <w:pPr>
              <w:jc w:val="right"/>
            </w:pPr>
            <w:r>
              <w:rPr>
                <w:rFonts w:ascii="宋体" w:hAnsi="宋体" w:eastAsia="宋体" w:cs="宋体"/>
                <w:b w:val="0"/>
                <w:i w:val="0"/>
                <w:color w:val="000000"/>
                <w:sz w:val="19"/>
              </w:rPr>
              <w:t>1,590.65</w:t>
            </w:r>
          </w:p>
        </w:tc>
        <w:tc>
          <w:tcPr>
            <w:tcW w:w="1221" w:type="dxa"/>
            <w:vAlign w:val="center"/>
          </w:tcPr>
          <w:p w14:paraId="3D3CE532">
            <w:pPr>
              <w:jc w:val="right"/>
            </w:pPr>
            <w:r>
              <w:rPr>
                <w:rFonts w:ascii="宋体" w:hAnsi="宋体" w:eastAsia="宋体" w:cs="宋体"/>
                <w:b w:val="0"/>
                <w:i w:val="0"/>
                <w:color w:val="000000"/>
                <w:sz w:val="19"/>
              </w:rPr>
              <w:t>1,590.65</w:t>
            </w:r>
          </w:p>
        </w:tc>
        <w:tc>
          <w:tcPr>
            <w:tcW w:w="1600" w:type="dxa"/>
            <w:vAlign w:val="center"/>
          </w:tcPr>
          <w:p w14:paraId="5F93258A">
            <w:pPr>
              <w:jc w:val="right"/>
            </w:pPr>
            <w:r>
              <w:rPr>
                <w:rFonts w:ascii="宋体" w:hAnsi="宋体" w:eastAsia="宋体" w:cs="宋体"/>
                <w:b w:val="0"/>
                <w:i w:val="0"/>
                <w:color w:val="000000"/>
                <w:sz w:val="19"/>
              </w:rPr>
              <w:t>0.00</w:t>
            </w:r>
          </w:p>
        </w:tc>
        <w:tc>
          <w:tcPr>
            <w:tcW w:w="1600" w:type="dxa"/>
            <w:vAlign w:val="center"/>
          </w:tcPr>
          <w:p w14:paraId="5FAE762C">
            <w:pPr>
              <w:jc w:val="right"/>
            </w:pPr>
            <w:r>
              <w:rPr>
                <w:rFonts w:ascii="宋体" w:hAnsi="宋体" w:eastAsia="宋体" w:cs="宋体"/>
                <w:b w:val="0"/>
                <w:i w:val="0"/>
                <w:color w:val="000000"/>
                <w:sz w:val="19"/>
              </w:rPr>
              <w:t>0.00</w:t>
            </w:r>
          </w:p>
        </w:tc>
        <w:tc>
          <w:tcPr>
            <w:tcW w:w="1600" w:type="dxa"/>
            <w:vAlign w:val="center"/>
          </w:tcPr>
          <w:p w14:paraId="620D5CF6">
            <w:pPr>
              <w:jc w:val="right"/>
            </w:pPr>
            <w:r>
              <w:rPr>
                <w:rFonts w:ascii="宋体" w:hAnsi="宋体" w:eastAsia="宋体" w:cs="宋体"/>
                <w:b w:val="0"/>
                <w:i w:val="0"/>
                <w:color w:val="000000"/>
                <w:sz w:val="19"/>
              </w:rPr>
              <w:t>0.00</w:t>
            </w:r>
          </w:p>
        </w:tc>
        <w:tc>
          <w:tcPr>
            <w:tcW w:w="1578" w:type="dxa"/>
            <w:vAlign w:val="center"/>
          </w:tcPr>
          <w:p w14:paraId="415102B9">
            <w:pPr>
              <w:jc w:val="right"/>
            </w:pPr>
            <w:r>
              <w:rPr>
                <w:rFonts w:ascii="宋体" w:hAnsi="宋体" w:eastAsia="宋体" w:cs="宋体"/>
                <w:b w:val="0"/>
                <w:i w:val="0"/>
                <w:color w:val="000000"/>
                <w:sz w:val="19"/>
              </w:rPr>
              <w:t>0.00</w:t>
            </w:r>
          </w:p>
        </w:tc>
      </w:tr>
      <w:tr w14:paraId="576896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944B523">
            <w:pPr>
              <w:jc w:val="left"/>
            </w:pPr>
            <w:r>
              <w:rPr>
                <w:rFonts w:ascii="宋体" w:hAnsi="宋体" w:eastAsia="宋体" w:cs="宋体"/>
                <w:b w:val="0"/>
                <w:i w:val="0"/>
                <w:color w:val="000000"/>
                <w:sz w:val="19"/>
              </w:rPr>
              <w:t>2050199</w:t>
            </w:r>
          </w:p>
        </w:tc>
        <w:tc>
          <w:tcPr>
            <w:tcW w:w="4272" w:type="dxa"/>
            <w:vAlign w:val="center"/>
          </w:tcPr>
          <w:p w14:paraId="157AEDB9">
            <w:pPr>
              <w:jc w:val="left"/>
            </w:pPr>
            <w:r>
              <w:rPr>
                <w:rFonts w:ascii="宋体" w:hAnsi="宋体" w:eastAsia="宋体" w:cs="宋体"/>
                <w:b w:val="0"/>
                <w:i w:val="0"/>
                <w:color w:val="000000"/>
                <w:sz w:val="19"/>
              </w:rPr>
              <w:t>其他教育管理事务支出</w:t>
            </w:r>
          </w:p>
        </w:tc>
        <w:tc>
          <w:tcPr>
            <w:tcW w:w="1187" w:type="dxa"/>
            <w:vAlign w:val="center"/>
          </w:tcPr>
          <w:p w14:paraId="670786ED">
            <w:pPr>
              <w:jc w:val="right"/>
            </w:pPr>
            <w:r>
              <w:rPr>
                <w:rFonts w:ascii="宋体" w:hAnsi="宋体" w:eastAsia="宋体" w:cs="宋体"/>
                <w:b w:val="0"/>
                <w:i w:val="0"/>
                <w:color w:val="000000"/>
                <w:sz w:val="19"/>
              </w:rPr>
              <w:t>28.65</w:t>
            </w:r>
          </w:p>
        </w:tc>
        <w:tc>
          <w:tcPr>
            <w:tcW w:w="1221" w:type="dxa"/>
            <w:vAlign w:val="center"/>
          </w:tcPr>
          <w:p w14:paraId="746DE4B8">
            <w:pPr>
              <w:jc w:val="right"/>
            </w:pPr>
            <w:r>
              <w:rPr>
                <w:rFonts w:ascii="宋体" w:hAnsi="宋体" w:eastAsia="宋体" w:cs="宋体"/>
                <w:b w:val="0"/>
                <w:i w:val="0"/>
                <w:color w:val="000000"/>
                <w:sz w:val="19"/>
              </w:rPr>
              <w:t>28.65</w:t>
            </w:r>
          </w:p>
        </w:tc>
        <w:tc>
          <w:tcPr>
            <w:tcW w:w="1600" w:type="dxa"/>
            <w:vAlign w:val="center"/>
          </w:tcPr>
          <w:p w14:paraId="487864A3">
            <w:pPr>
              <w:jc w:val="right"/>
            </w:pPr>
            <w:r>
              <w:rPr>
                <w:rFonts w:ascii="宋体" w:hAnsi="宋体" w:eastAsia="宋体" w:cs="宋体"/>
                <w:b w:val="0"/>
                <w:i w:val="0"/>
                <w:color w:val="000000"/>
                <w:sz w:val="19"/>
              </w:rPr>
              <w:t>0.00</w:t>
            </w:r>
          </w:p>
        </w:tc>
        <w:tc>
          <w:tcPr>
            <w:tcW w:w="1600" w:type="dxa"/>
            <w:vAlign w:val="center"/>
          </w:tcPr>
          <w:p w14:paraId="7413E637">
            <w:pPr>
              <w:jc w:val="right"/>
            </w:pPr>
            <w:r>
              <w:rPr>
                <w:rFonts w:ascii="宋体" w:hAnsi="宋体" w:eastAsia="宋体" w:cs="宋体"/>
                <w:b w:val="0"/>
                <w:i w:val="0"/>
                <w:color w:val="000000"/>
                <w:sz w:val="19"/>
              </w:rPr>
              <w:t>0.00</w:t>
            </w:r>
          </w:p>
        </w:tc>
        <w:tc>
          <w:tcPr>
            <w:tcW w:w="1600" w:type="dxa"/>
            <w:vAlign w:val="center"/>
          </w:tcPr>
          <w:p w14:paraId="3ABD5D88">
            <w:pPr>
              <w:jc w:val="right"/>
            </w:pPr>
            <w:r>
              <w:rPr>
                <w:rFonts w:ascii="宋体" w:hAnsi="宋体" w:eastAsia="宋体" w:cs="宋体"/>
                <w:b w:val="0"/>
                <w:i w:val="0"/>
                <w:color w:val="000000"/>
                <w:sz w:val="19"/>
              </w:rPr>
              <w:t>0.00</w:t>
            </w:r>
          </w:p>
        </w:tc>
        <w:tc>
          <w:tcPr>
            <w:tcW w:w="1578" w:type="dxa"/>
            <w:vAlign w:val="center"/>
          </w:tcPr>
          <w:p w14:paraId="4E848EE6">
            <w:pPr>
              <w:jc w:val="right"/>
            </w:pPr>
            <w:r>
              <w:rPr>
                <w:rFonts w:ascii="宋体" w:hAnsi="宋体" w:eastAsia="宋体" w:cs="宋体"/>
                <w:b w:val="0"/>
                <w:i w:val="0"/>
                <w:color w:val="000000"/>
                <w:sz w:val="19"/>
              </w:rPr>
              <w:t>0.00</w:t>
            </w:r>
          </w:p>
        </w:tc>
      </w:tr>
      <w:tr w14:paraId="3D2EA5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004FD6F1">
            <w:pPr>
              <w:jc w:val="left"/>
            </w:pPr>
            <w:r>
              <w:rPr>
                <w:rFonts w:ascii="宋体" w:hAnsi="宋体" w:eastAsia="宋体" w:cs="宋体"/>
                <w:b w:val="0"/>
                <w:i w:val="0"/>
                <w:color w:val="000000"/>
                <w:sz w:val="19"/>
              </w:rPr>
              <w:t>20502</w:t>
            </w:r>
          </w:p>
        </w:tc>
        <w:tc>
          <w:tcPr>
            <w:tcW w:w="4272" w:type="dxa"/>
            <w:vAlign w:val="center"/>
          </w:tcPr>
          <w:p w14:paraId="48F61F19">
            <w:pPr>
              <w:jc w:val="left"/>
            </w:pPr>
            <w:r>
              <w:rPr>
                <w:rFonts w:ascii="宋体" w:hAnsi="宋体" w:eastAsia="宋体" w:cs="宋体"/>
                <w:b w:val="0"/>
                <w:i w:val="0"/>
                <w:color w:val="000000"/>
                <w:sz w:val="19"/>
              </w:rPr>
              <w:t>普通教育</w:t>
            </w:r>
          </w:p>
        </w:tc>
        <w:tc>
          <w:tcPr>
            <w:tcW w:w="1187" w:type="dxa"/>
            <w:vAlign w:val="center"/>
          </w:tcPr>
          <w:p w14:paraId="5240FA58">
            <w:pPr>
              <w:jc w:val="right"/>
            </w:pPr>
            <w:r>
              <w:rPr>
                <w:rFonts w:ascii="宋体" w:hAnsi="宋体" w:eastAsia="宋体" w:cs="宋体"/>
                <w:b w:val="0"/>
                <w:i w:val="0"/>
                <w:color w:val="000000"/>
                <w:sz w:val="19"/>
              </w:rPr>
              <w:t>641.35</w:t>
            </w:r>
          </w:p>
        </w:tc>
        <w:tc>
          <w:tcPr>
            <w:tcW w:w="1221" w:type="dxa"/>
            <w:vAlign w:val="center"/>
          </w:tcPr>
          <w:p w14:paraId="6D7CFC8F">
            <w:pPr>
              <w:jc w:val="right"/>
            </w:pPr>
            <w:r>
              <w:rPr>
                <w:rFonts w:ascii="宋体" w:hAnsi="宋体" w:eastAsia="宋体" w:cs="宋体"/>
                <w:b w:val="0"/>
                <w:i w:val="0"/>
                <w:color w:val="000000"/>
                <w:sz w:val="19"/>
              </w:rPr>
              <w:t>0.00</w:t>
            </w:r>
          </w:p>
        </w:tc>
        <w:tc>
          <w:tcPr>
            <w:tcW w:w="1600" w:type="dxa"/>
            <w:vAlign w:val="center"/>
          </w:tcPr>
          <w:p w14:paraId="38612672">
            <w:pPr>
              <w:jc w:val="right"/>
            </w:pPr>
            <w:r>
              <w:rPr>
                <w:rFonts w:ascii="宋体" w:hAnsi="宋体" w:eastAsia="宋体" w:cs="宋体"/>
                <w:b w:val="0"/>
                <w:i w:val="0"/>
                <w:color w:val="000000"/>
                <w:sz w:val="19"/>
              </w:rPr>
              <w:t>641.35</w:t>
            </w:r>
          </w:p>
        </w:tc>
        <w:tc>
          <w:tcPr>
            <w:tcW w:w="1600" w:type="dxa"/>
            <w:vAlign w:val="center"/>
          </w:tcPr>
          <w:p w14:paraId="514047B9">
            <w:pPr>
              <w:jc w:val="right"/>
            </w:pPr>
            <w:r>
              <w:rPr>
                <w:rFonts w:ascii="宋体" w:hAnsi="宋体" w:eastAsia="宋体" w:cs="宋体"/>
                <w:b w:val="0"/>
                <w:i w:val="0"/>
                <w:color w:val="000000"/>
                <w:sz w:val="19"/>
              </w:rPr>
              <w:t>0.00</w:t>
            </w:r>
          </w:p>
        </w:tc>
        <w:tc>
          <w:tcPr>
            <w:tcW w:w="1600" w:type="dxa"/>
            <w:vAlign w:val="center"/>
          </w:tcPr>
          <w:p w14:paraId="1F2E80A3">
            <w:pPr>
              <w:jc w:val="right"/>
            </w:pPr>
            <w:r>
              <w:rPr>
                <w:rFonts w:ascii="宋体" w:hAnsi="宋体" w:eastAsia="宋体" w:cs="宋体"/>
                <w:b w:val="0"/>
                <w:i w:val="0"/>
                <w:color w:val="000000"/>
                <w:sz w:val="19"/>
              </w:rPr>
              <w:t>0.00</w:t>
            </w:r>
          </w:p>
        </w:tc>
        <w:tc>
          <w:tcPr>
            <w:tcW w:w="1578" w:type="dxa"/>
            <w:vAlign w:val="center"/>
          </w:tcPr>
          <w:p w14:paraId="78ADB2AD">
            <w:pPr>
              <w:jc w:val="right"/>
            </w:pPr>
            <w:r>
              <w:rPr>
                <w:rFonts w:ascii="宋体" w:hAnsi="宋体" w:eastAsia="宋体" w:cs="宋体"/>
                <w:b w:val="0"/>
                <w:i w:val="0"/>
                <w:color w:val="000000"/>
                <w:sz w:val="19"/>
              </w:rPr>
              <w:t>0.00</w:t>
            </w:r>
          </w:p>
        </w:tc>
      </w:tr>
      <w:tr w14:paraId="57C02B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50FE7B0B">
            <w:pPr>
              <w:jc w:val="left"/>
            </w:pPr>
            <w:r>
              <w:rPr>
                <w:rFonts w:ascii="宋体" w:hAnsi="宋体" w:eastAsia="宋体" w:cs="宋体"/>
                <w:b w:val="0"/>
                <w:i w:val="0"/>
                <w:color w:val="000000"/>
                <w:sz w:val="19"/>
              </w:rPr>
              <w:t>2050299</w:t>
            </w:r>
          </w:p>
        </w:tc>
        <w:tc>
          <w:tcPr>
            <w:tcW w:w="4272" w:type="dxa"/>
            <w:vAlign w:val="center"/>
          </w:tcPr>
          <w:p w14:paraId="284C8D46">
            <w:pPr>
              <w:jc w:val="left"/>
            </w:pPr>
            <w:r>
              <w:rPr>
                <w:rFonts w:ascii="宋体" w:hAnsi="宋体" w:eastAsia="宋体" w:cs="宋体"/>
                <w:b w:val="0"/>
                <w:i w:val="0"/>
                <w:color w:val="000000"/>
                <w:sz w:val="19"/>
              </w:rPr>
              <w:t>其他普通教育支出</w:t>
            </w:r>
          </w:p>
        </w:tc>
        <w:tc>
          <w:tcPr>
            <w:tcW w:w="1187" w:type="dxa"/>
            <w:vAlign w:val="center"/>
          </w:tcPr>
          <w:p w14:paraId="1CAC6C8A">
            <w:pPr>
              <w:jc w:val="right"/>
            </w:pPr>
            <w:r>
              <w:rPr>
                <w:rFonts w:ascii="宋体" w:hAnsi="宋体" w:eastAsia="宋体" w:cs="宋体"/>
                <w:b w:val="0"/>
                <w:i w:val="0"/>
                <w:color w:val="000000"/>
                <w:sz w:val="19"/>
              </w:rPr>
              <w:t>641.35</w:t>
            </w:r>
          </w:p>
        </w:tc>
        <w:tc>
          <w:tcPr>
            <w:tcW w:w="1221" w:type="dxa"/>
            <w:vAlign w:val="center"/>
          </w:tcPr>
          <w:p w14:paraId="08AB1275">
            <w:pPr>
              <w:jc w:val="right"/>
            </w:pPr>
            <w:r>
              <w:rPr>
                <w:rFonts w:ascii="宋体" w:hAnsi="宋体" w:eastAsia="宋体" w:cs="宋体"/>
                <w:b w:val="0"/>
                <w:i w:val="0"/>
                <w:color w:val="000000"/>
                <w:sz w:val="19"/>
              </w:rPr>
              <w:t>0.00</w:t>
            </w:r>
          </w:p>
        </w:tc>
        <w:tc>
          <w:tcPr>
            <w:tcW w:w="1600" w:type="dxa"/>
            <w:vAlign w:val="center"/>
          </w:tcPr>
          <w:p w14:paraId="625F5043">
            <w:pPr>
              <w:jc w:val="right"/>
            </w:pPr>
            <w:r>
              <w:rPr>
                <w:rFonts w:ascii="宋体" w:hAnsi="宋体" w:eastAsia="宋体" w:cs="宋体"/>
                <w:b w:val="0"/>
                <w:i w:val="0"/>
                <w:color w:val="000000"/>
                <w:sz w:val="19"/>
              </w:rPr>
              <w:t>641.35</w:t>
            </w:r>
          </w:p>
        </w:tc>
        <w:tc>
          <w:tcPr>
            <w:tcW w:w="1600" w:type="dxa"/>
            <w:vAlign w:val="center"/>
          </w:tcPr>
          <w:p w14:paraId="075CDECF">
            <w:pPr>
              <w:jc w:val="right"/>
            </w:pPr>
            <w:r>
              <w:rPr>
                <w:rFonts w:ascii="宋体" w:hAnsi="宋体" w:eastAsia="宋体" w:cs="宋体"/>
                <w:b w:val="0"/>
                <w:i w:val="0"/>
                <w:color w:val="000000"/>
                <w:sz w:val="19"/>
              </w:rPr>
              <w:t>0.00</w:t>
            </w:r>
          </w:p>
        </w:tc>
        <w:tc>
          <w:tcPr>
            <w:tcW w:w="1600" w:type="dxa"/>
            <w:vAlign w:val="center"/>
          </w:tcPr>
          <w:p w14:paraId="62334E91">
            <w:pPr>
              <w:jc w:val="right"/>
            </w:pPr>
            <w:r>
              <w:rPr>
                <w:rFonts w:ascii="宋体" w:hAnsi="宋体" w:eastAsia="宋体" w:cs="宋体"/>
                <w:b w:val="0"/>
                <w:i w:val="0"/>
                <w:color w:val="000000"/>
                <w:sz w:val="19"/>
              </w:rPr>
              <w:t>0.00</w:t>
            </w:r>
          </w:p>
        </w:tc>
        <w:tc>
          <w:tcPr>
            <w:tcW w:w="1578" w:type="dxa"/>
            <w:vAlign w:val="center"/>
          </w:tcPr>
          <w:p w14:paraId="20A9FF92">
            <w:pPr>
              <w:jc w:val="right"/>
            </w:pPr>
            <w:r>
              <w:rPr>
                <w:rFonts w:ascii="宋体" w:hAnsi="宋体" w:eastAsia="宋体" w:cs="宋体"/>
                <w:b w:val="0"/>
                <w:i w:val="0"/>
                <w:color w:val="000000"/>
                <w:sz w:val="19"/>
              </w:rPr>
              <w:t>0.00</w:t>
            </w:r>
          </w:p>
        </w:tc>
      </w:tr>
      <w:tr w14:paraId="5A4EDE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0E1866D">
            <w:pPr>
              <w:jc w:val="left"/>
            </w:pPr>
            <w:r>
              <w:rPr>
                <w:rFonts w:ascii="宋体" w:hAnsi="宋体" w:eastAsia="宋体" w:cs="宋体"/>
                <w:b w:val="0"/>
                <w:i w:val="0"/>
                <w:color w:val="000000"/>
                <w:sz w:val="19"/>
              </w:rPr>
              <w:t>20508</w:t>
            </w:r>
          </w:p>
        </w:tc>
        <w:tc>
          <w:tcPr>
            <w:tcW w:w="4272" w:type="dxa"/>
            <w:vAlign w:val="center"/>
          </w:tcPr>
          <w:p w14:paraId="2DEF31F4">
            <w:pPr>
              <w:jc w:val="left"/>
            </w:pPr>
            <w:r>
              <w:rPr>
                <w:rFonts w:ascii="宋体" w:hAnsi="宋体" w:eastAsia="宋体" w:cs="宋体"/>
                <w:b w:val="0"/>
                <w:i w:val="0"/>
                <w:color w:val="000000"/>
                <w:sz w:val="19"/>
              </w:rPr>
              <w:t>进修及培训</w:t>
            </w:r>
          </w:p>
        </w:tc>
        <w:tc>
          <w:tcPr>
            <w:tcW w:w="1187" w:type="dxa"/>
            <w:vAlign w:val="center"/>
          </w:tcPr>
          <w:p w14:paraId="47A9C9B6">
            <w:pPr>
              <w:jc w:val="right"/>
            </w:pPr>
            <w:r>
              <w:rPr>
                <w:rFonts w:ascii="宋体" w:hAnsi="宋体" w:eastAsia="宋体" w:cs="宋体"/>
                <w:b w:val="0"/>
                <w:i w:val="0"/>
                <w:color w:val="000000"/>
                <w:sz w:val="19"/>
              </w:rPr>
              <w:t>302.47</w:t>
            </w:r>
          </w:p>
        </w:tc>
        <w:tc>
          <w:tcPr>
            <w:tcW w:w="1221" w:type="dxa"/>
            <w:vAlign w:val="center"/>
          </w:tcPr>
          <w:p w14:paraId="4C050A69">
            <w:pPr>
              <w:jc w:val="right"/>
            </w:pPr>
            <w:r>
              <w:rPr>
                <w:rFonts w:ascii="宋体" w:hAnsi="宋体" w:eastAsia="宋体" w:cs="宋体"/>
                <w:b w:val="0"/>
                <w:i w:val="0"/>
                <w:color w:val="000000"/>
                <w:sz w:val="19"/>
              </w:rPr>
              <w:t>0.00</w:t>
            </w:r>
          </w:p>
        </w:tc>
        <w:tc>
          <w:tcPr>
            <w:tcW w:w="1600" w:type="dxa"/>
            <w:vAlign w:val="center"/>
          </w:tcPr>
          <w:p w14:paraId="4163F540">
            <w:pPr>
              <w:jc w:val="right"/>
            </w:pPr>
            <w:r>
              <w:rPr>
                <w:rFonts w:ascii="宋体" w:hAnsi="宋体" w:eastAsia="宋体" w:cs="宋体"/>
                <w:b w:val="0"/>
                <w:i w:val="0"/>
                <w:color w:val="000000"/>
                <w:sz w:val="19"/>
              </w:rPr>
              <w:t>302.47</w:t>
            </w:r>
          </w:p>
        </w:tc>
        <w:tc>
          <w:tcPr>
            <w:tcW w:w="1600" w:type="dxa"/>
            <w:vAlign w:val="center"/>
          </w:tcPr>
          <w:p w14:paraId="05850F0F">
            <w:pPr>
              <w:jc w:val="right"/>
            </w:pPr>
            <w:r>
              <w:rPr>
                <w:rFonts w:ascii="宋体" w:hAnsi="宋体" w:eastAsia="宋体" w:cs="宋体"/>
                <w:b w:val="0"/>
                <w:i w:val="0"/>
                <w:color w:val="000000"/>
                <w:sz w:val="19"/>
              </w:rPr>
              <w:t>0.00</w:t>
            </w:r>
          </w:p>
        </w:tc>
        <w:tc>
          <w:tcPr>
            <w:tcW w:w="1600" w:type="dxa"/>
            <w:vAlign w:val="center"/>
          </w:tcPr>
          <w:p w14:paraId="030AADA1">
            <w:pPr>
              <w:jc w:val="right"/>
            </w:pPr>
            <w:r>
              <w:rPr>
                <w:rFonts w:ascii="宋体" w:hAnsi="宋体" w:eastAsia="宋体" w:cs="宋体"/>
                <w:b w:val="0"/>
                <w:i w:val="0"/>
                <w:color w:val="000000"/>
                <w:sz w:val="19"/>
              </w:rPr>
              <w:t>0.00</w:t>
            </w:r>
          </w:p>
        </w:tc>
        <w:tc>
          <w:tcPr>
            <w:tcW w:w="1578" w:type="dxa"/>
            <w:vAlign w:val="center"/>
          </w:tcPr>
          <w:p w14:paraId="48C24758">
            <w:pPr>
              <w:jc w:val="right"/>
            </w:pPr>
            <w:r>
              <w:rPr>
                <w:rFonts w:ascii="宋体" w:hAnsi="宋体" w:eastAsia="宋体" w:cs="宋体"/>
                <w:b w:val="0"/>
                <w:i w:val="0"/>
                <w:color w:val="000000"/>
                <w:sz w:val="19"/>
              </w:rPr>
              <w:t>0.00</w:t>
            </w:r>
          </w:p>
        </w:tc>
      </w:tr>
      <w:tr w14:paraId="7CB658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150B93AA">
            <w:pPr>
              <w:jc w:val="left"/>
            </w:pPr>
            <w:r>
              <w:rPr>
                <w:rFonts w:ascii="宋体" w:hAnsi="宋体" w:eastAsia="宋体" w:cs="宋体"/>
                <w:b w:val="0"/>
                <w:i w:val="0"/>
                <w:color w:val="000000"/>
                <w:sz w:val="19"/>
              </w:rPr>
              <w:t>2050899</w:t>
            </w:r>
          </w:p>
        </w:tc>
        <w:tc>
          <w:tcPr>
            <w:tcW w:w="4272" w:type="dxa"/>
            <w:vAlign w:val="center"/>
          </w:tcPr>
          <w:p w14:paraId="13C10F16">
            <w:pPr>
              <w:jc w:val="left"/>
            </w:pPr>
            <w:r>
              <w:rPr>
                <w:rFonts w:ascii="宋体" w:hAnsi="宋体" w:eastAsia="宋体" w:cs="宋体"/>
                <w:b w:val="0"/>
                <w:i w:val="0"/>
                <w:color w:val="000000"/>
                <w:sz w:val="19"/>
              </w:rPr>
              <w:t>其他进修及培训</w:t>
            </w:r>
          </w:p>
        </w:tc>
        <w:tc>
          <w:tcPr>
            <w:tcW w:w="1187" w:type="dxa"/>
            <w:vAlign w:val="center"/>
          </w:tcPr>
          <w:p w14:paraId="2D694AFF">
            <w:pPr>
              <w:jc w:val="right"/>
            </w:pPr>
            <w:r>
              <w:rPr>
                <w:rFonts w:ascii="宋体" w:hAnsi="宋体" w:eastAsia="宋体" w:cs="宋体"/>
                <w:b w:val="0"/>
                <w:i w:val="0"/>
                <w:color w:val="000000"/>
                <w:sz w:val="19"/>
              </w:rPr>
              <w:t>302.47</w:t>
            </w:r>
          </w:p>
        </w:tc>
        <w:tc>
          <w:tcPr>
            <w:tcW w:w="1221" w:type="dxa"/>
            <w:vAlign w:val="center"/>
          </w:tcPr>
          <w:p w14:paraId="21613A0D">
            <w:pPr>
              <w:jc w:val="right"/>
            </w:pPr>
            <w:r>
              <w:rPr>
                <w:rFonts w:ascii="宋体" w:hAnsi="宋体" w:eastAsia="宋体" w:cs="宋体"/>
                <w:b w:val="0"/>
                <w:i w:val="0"/>
                <w:color w:val="000000"/>
                <w:sz w:val="19"/>
              </w:rPr>
              <w:t>0.00</w:t>
            </w:r>
          </w:p>
        </w:tc>
        <w:tc>
          <w:tcPr>
            <w:tcW w:w="1600" w:type="dxa"/>
            <w:vAlign w:val="center"/>
          </w:tcPr>
          <w:p w14:paraId="5CB6ECD2">
            <w:pPr>
              <w:jc w:val="right"/>
            </w:pPr>
            <w:r>
              <w:rPr>
                <w:rFonts w:ascii="宋体" w:hAnsi="宋体" w:eastAsia="宋体" w:cs="宋体"/>
                <w:b w:val="0"/>
                <w:i w:val="0"/>
                <w:color w:val="000000"/>
                <w:sz w:val="19"/>
              </w:rPr>
              <w:t>302.47</w:t>
            </w:r>
          </w:p>
        </w:tc>
        <w:tc>
          <w:tcPr>
            <w:tcW w:w="1600" w:type="dxa"/>
            <w:vAlign w:val="center"/>
          </w:tcPr>
          <w:p w14:paraId="639BCD01">
            <w:pPr>
              <w:jc w:val="right"/>
            </w:pPr>
            <w:r>
              <w:rPr>
                <w:rFonts w:ascii="宋体" w:hAnsi="宋体" w:eastAsia="宋体" w:cs="宋体"/>
                <w:b w:val="0"/>
                <w:i w:val="0"/>
                <w:color w:val="000000"/>
                <w:sz w:val="19"/>
              </w:rPr>
              <w:t>0.00</w:t>
            </w:r>
          </w:p>
        </w:tc>
        <w:tc>
          <w:tcPr>
            <w:tcW w:w="1600" w:type="dxa"/>
            <w:vAlign w:val="center"/>
          </w:tcPr>
          <w:p w14:paraId="3C2653B4">
            <w:pPr>
              <w:jc w:val="right"/>
            </w:pPr>
            <w:r>
              <w:rPr>
                <w:rFonts w:ascii="宋体" w:hAnsi="宋体" w:eastAsia="宋体" w:cs="宋体"/>
                <w:b w:val="0"/>
                <w:i w:val="0"/>
                <w:color w:val="000000"/>
                <w:sz w:val="19"/>
              </w:rPr>
              <w:t>0.00</w:t>
            </w:r>
          </w:p>
        </w:tc>
        <w:tc>
          <w:tcPr>
            <w:tcW w:w="1578" w:type="dxa"/>
            <w:vAlign w:val="center"/>
          </w:tcPr>
          <w:p w14:paraId="76730815">
            <w:pPr>
              <w:jc w:val="right"/>
            </w:pPr>
            <w:r>
              <w:rPr>
                <w:rFonts w:ascii="宋体" w:hAnsi="宋体" w:eastAsia="宋体" w:cs="宋体"/>
                <w:b w:val="0"/>
                <w:i w:val="0"/>
                <w:color w:val="000000"/>
                <w:sz w:val="19"/>
              </w:rPr>
              <w:t>0.00</w:t>
            </w:r>
          </w:p>
        </w:tc>
      </w:tr>
      <w:tr w14:paraId="23C060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0CD4E7A7">
            <w:pPr>
              <w:jc w:val="left"/>
            </w:pPr>
            <w:r>
              <w:rPr>
                <w:rFonts w:ascii="宋体" w:hAnsi="宋体" w:eastAsia="宋体" w:cs="宋体"/>
                <w:b w:val="0"/>
                <w:i w:val="0"/>
                <w:color w:val="000000"/>
                <w:sz w:val="19"/>
              </w:rPr>
              <w:t>20509</w:t>
            </w:r>
          </w:p>
        </w:tc>
        <w:tc>
          <w:tcPr>
            <w:tcW w:w="4272" w:type="dxa"/>
            <w:vAlign w:val="center"/>
          </w:tcPr>
          <w:p w14:paraId="6D80AFB9">
            <w:pPr>
              <w:jc w:val="left"/>
            </w:pPr>
            <w:r>
              <w:rPr>
                <w:rFonts w:ascii="宋体" w:hAnsi="宋体" w:eastAsia="宋体" w:cs="宋体"/>
                <w:b w:val="0"/>
                <w:i w:val="0"/>
                <w:color w:val="000000"/>
                <w:sz w:val="19"/>
              </w:rPr>
              <w:t>教育费附加安排的支出</w:t>
            </w:r>
          </w:p>
        </w:tc>
        <w:tc>
          <w:tcPr>
            <w:tcW w:w="1187" w:type="dxa"/>
            <w:vAlign w:val="center"/>
          </w:tcPr>
          <w:p w14:paraId="1F3204DB">
            <w:pPr>
              <w:jc w:val="right"/>
            </w:pPr>
            <w:r>
              <w:rPr>
                <w:rFonts w:ascii="宋体" w:hAnsi="宋体" w:eastAsia="宋体" w:cs="宋体"/>
                <w:b w:val="0"/>
                <w:i w:val="0"/>
                <w:color w:val="000000"/>
                <w:sz w:val="19"/>
              </w:rPr>
              <w:t>677.10</w:t>
            </w:r>
          </w:p>
        </w:tc>
        <w:tc>
          <w:tcPr>
            <w:tcW w:w="1221" w:type="dxa"/>
            <w:vAlign w:val="center"/>
          </w:tcPr>
          <w:p w14:paraId="00B5BDAA">
            <w:pPr>
              <w:jc w:val="right"/>
            </w:pPr>
            <w:r>
              <w:rPr>
                <w:rFonts w:ascii="宋体" w:hAnsi="宋体" w:eastAsia="宋体" w:cs="宋体"/>
                <w:b w:val="0"/>
                <w:i w:val="0"/>
                <w:color w:val="000000"/>
                <w:sz w:val="19"/>
              </w:rPr>
              <w:t>0.00</w:t>
            </w:r>
          </w:p>
        </w:tc>
        <w:tc>
          <w:tcPr>
            <w:tcW w:w="1600" w:type="dxa"/>
            <w:vAlign w:val="center"/>
          </w:tcPr>
          <w:p w14:paraId="24BD5061">
            <w:pPr>
              <w:jc w:val="right"/>
            </w:pPr>
            <w:r>
              <w:rPr>
                <w:rFonts w:ascii="宋体" w:hAnsi="宋体" w:eastAsia="宋体" w:cs="宋体"/>
                <w:b w:val="0"/>
                <w:i w:val="0"/>
                <w:color w:val="000000"/>
                <w:sz w:val="19"/>
              </w:rPr>
              <w:t>677.10</w:t>
            </w:r>
          </w:p>
        </w:tc>
        <w:tc>
          <w:tcPr>
            <w:tcW w:w="1600" w:type="dxa"/>
            <w:vAlign w:val="center"/>
          </w:tcPr>
          <w:p w14:paraId="511274A4">
            <w:pPr>
              <w:jc w:val="right"/>
            </w:pPr>
            <w:r>
              <w:rPr>
                <w:rFonts w:ascii="宋体" w:hAnsi="宋体" w:eastAsia="宋体" w:cs="宋体"/>
                <w:b w:val="0"/>
                <w:i w:val="0"/>
                <w:color w:val="000000"/>
                <w:sz w:val="19"/>
              </w:rPr>
              <w:t>0.00</w:t>
            </w:r>
          </w:p>
        </w:tc>
        <w:tc>
          <w:tcPr>
            <w:tcW w:w="1600" w:type="dxa"/>
            <w:vAlign w:val="center"/>
          </w:tcPr>
          <w:p w14:paraId="669916B3">
            <w:pPr>
              <w:jc w:val="right"/>
            </w:pPr>
            <w:r>
              <w:rPr>
                <w:rFonts w:ascii="宋体" w:hAnsi="宋体" w:eastAsia="宋体" w:cs="宋体"/>
                <w:b w:val="0"/>
                <w:i w:val="0"/>
                <w:color w:val="000000"/>
                <w:sz w:val="19"/>
              </w:rPr>
              <w:t>0.00</w:t>
            </w:r>
          </w:p>
        </w:tc>
        <w:tc>
          <w:tcPr>
            <w:tcW w:w="1578" w:type="dxa"/>
            <w:vAlign w:val="center"/>
          </w:tcPr>
          <w:p w14:paraId="1CB14255">
            <w:pPr>
              <w:jc w:val="right"/>
            </w:pPr>
            <w:r>
              <w:rPr>
                <w:rFonts w:ascii="宋体" w:hAnsi="宋体" w:eastAsia="宋体" w:cs="宋体"/>
                <w:b w:val="0"/>
                <w:i w:val="0"/>
                <w:color w:val="000000"/>
                <w:sz w:val="19"/>
              </w:rPr>
              <w:t>0.00</w:t>
            </w:r>
          </w:p>
        </w:tc>
      </w:tr>
      <w:tr w14:paraId="53EE7C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AE58C05">
            <w:pPr>
              <w:jc w:val="left"/>
            </w:pPr>
            <w:r>
              <w:rPr>
                <w:rFonts w:ascii="宋体" w:hAnsi="宋体" w:eastAsia="宋体" w:cs="宋体"/>
                <w:b w:val="0"/>
                <w:i w:val="0"/>
                <w:color w:val="000000"/>
                <w:sz w:val="19"/>
              </w:rPr>
              <w:t>2050999</w:t>
            </w:r>
          </w:p>
        </w:tc>
        <w:tc>
          <w:tcPr>
            <w:tcW w:w="4272" w:type="dxa"/>
            <w:vAlign w:val="center"/>
          </w:tcPr>
          <w:p w14:paraId="72062AC5">
            <w:pPr>
              <w:jc w:val="left"/>
            </w:pPr>
            <w:r>
              <w:rPr>
                <w:rFonts w:ascii="宋体" w:hAnsi="宋体" w:eastAsia="宋体" w:cs="宋体"/>
                <w:b w:val="0"/>
                <w:i w:val="0"/>
                <w:color w:val="000000"/>
                <w:sz w:val="19"/>
              </w:rPr>
              <w:t>其他教育费附加安排的支出</w:t>
            </w:r>
          </w:p>
        </w:tc>
        <w:tc>
          <w:tcPr>
            <w:tcW w:w="1187" w:type="dxa"/>
            <w:vAlign w:val="center"/>
          </w:tcPr>
          <w:p w14:paraId="3DB3054A">
            <w:pPr>
              <w:jc w:val="right"/>
            </w:pPr>
            <w:r>
              <w:rPr>
                <w:rFonts w:ascii="宋体" w:hAnsi="宋体" w:eastAsia="宋体" w:cs="宋体"/>
                <w:b w:val="0"/>
                <w:i w:val="0"/>
                <w:color w:val="000000"/>
                <w:sz w:val="19"/>
              </w:rPr>
              <w:t>677.10</w:t>
            </w:r>
          </w:p>
        </w:tc>
        <w:tc>
          <w:tcPr>
            <w:tcW w:w="1221" w:type="dxa"/>
            <w:vAlign w:val="center"/>
          </w:tcPr>
          <w:p w14:paraId="54FBC3DE">
            <w:pPr>
              <w:jc w:val="right"/>
            </w:pPr>
            <w:r>
              <w:rPr>
                <w:rFonts w:ascii="宋体" w:hAnsi="宋体" w:eastAsia="宋体" w:cs="宋体"/>
                <w:b w:val="0"/>
                <w:i w:val="0"/>
                <w:color w:val="000000"/>
                <w:sz w:val="19"/>
              </w:rPr>
              <w:t>0.00</w:t>
            </w:r>
          </w:p>
        </w:tc>
        <w:tc>
          <w:tcPr>
            <w:tcW w:w="1600" w:type="dxa"/>
            <w:vAlign w:val="center"/>
          </w:tcPr>
          <w:p w14:paraId="3B5B5C41">
            <w:pPr>
              <w:jc w:val="right"/>
            </w:pPr>
            <w:r>
              <w:rPr>
                <w:rFonts w:ascii="宋体" w:hAnsi="宋体" w:eastAsia="宋体" w:cs="宋体"/>
                <w:b w:val="0"/>
                <w:i w:val="0"/>
                <w:color w:val="000000"/>
                <w:sz w:val="19"/>
              </w:rPr>
              <w:t>677.10</w:t>
            </w:r>
          </w:p>
        </w:tc>
        <w:tc>
          <w:tcPr>
            <w:tcW w:w="1600" w:type="dxa"/>
            <w:vAlign w:val="center"/>
          </w:tcPr>
          <w:p w14:paraId="5F0C4449">
            <w:pPr>
              <w:jc w:val="right"/>
            </w:pPr>
            <w:r>
              <w:rPr>
                <w:rFonts w:ascii="宋体" w:hAnsi="宋体" w:eastAsia="宋体" w:cs="宋体"/>
                <w:b w:val="0"/>
                <w:i w:val="0"/>
                <w:color w:val="000000"/>
                <w:sz w:val="19"/>
              </w:rPr>
              <w:t>0.00</w:t>
            </w:r>
          </w:p>
        </w:tc>
        <w:tc>
          <w:tcPr>
            <w:tcW w:w="1600" w:type="dxa"/>
            <w:vAlign w:val="center"/>
          </w:tcPr>
          <w:p w14:paraId="21B4BCDA">
            <w:pPr>
              <w:jc w:val="right"/>
            </w:pPr>
            <w:r>
              <w:rPr>
                <w:rFonts w:ascii="宋体" w:hAnsi="宋体" w:eastAsia="宋体" w:cs="宋体"/>
                <w:b w:val="0"/>
                <w:i w:val="0"/>
                <w:color w:val="000000"/>
                <w:sz w:val="19"/>
              </w:rPr>
              <w:t>0.00</w:t>
            </w:r>
          </w:p>
        </w:tc>
        <w:tc>
          <w:tcPr>
            <w:tcW w:w="1578" w:type="dxa"/>
            <w:vAlign w:val="center"/>
          </w:tcPr>
          <w:p w14:paraId="1CA93330">
            <w:pPr>
              <w:jc w:val="right"/>
            </w:pPr>
            <w:r>
              <w:rPr>
                <w:rFonts w:ascii="宋体" w:hAnsi="宋体" w:eastAsia="宋体" w:cs="宋体"/>
                <w:b w:val="0"/>
                <w:i w:val="0"/>
                <w:color w:val="000000"/>
                <w:sz w:val="19"/>
              </w:rPr>
              <w:t>0.00</w:t>
            </w:r>
          </w:p>
        </w:tc>
      </w:tr>
      <w:tr w14:paraId="5F65B2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831AC59">
            <w:pPr>
              <w:jc w:val="left"/>
            </w:pPr>
            <w:r>
              <w:rPr>
                <w:rFonts w:ascii="宋体" w:hAnsi="宋体" w:eastAsia="宋体" w:cs="宋体"/>
                <w:b w:val="0"/>
                <w:i w:val="0"/>
                <w:color w:val="000000"/>
                <w:sz w:val="19"/>
              </w:rPr>
              <w:t>20599</w:t>
            </w:r>
          </w:p>
        </w:tc>
        <w:tc>
          <w:tcPr>
            <w:tcW w:w="4272" w:type="dxa"/>
            <w:vAlign w:val="center"/>
          </w:tcPr>
          <w:p w14:paraId="4B3E6A71">
            <w:pPr>
              <w:jc w:val="left"/>
            </w:pPr>
            <w:r>
              <w:rPr>
                <w:rFonts w:ascii="宋体" w:hAnsi="宋体" w:eastAsia="宋体" w:cs="宋体"/>
                <w:b w:val="0"/>
                <w:i w:val="0"/>
                <w:color w:val="000000"/>
                <w:sz w:val="19"/>
              </w:rPr>
              <w:t>其他教育支出</w:t>
            </w:r>
          </w:p>
        </w:tc>
        <w:tc>
          <w:tcPr>
            <w:tcW w:w="1187" w:type="dxa"/>
            <w:vAlign w:val="center"/>
          </w:tcPr>
          <w:p w14:paraId="19D6DA33">
            <w:pPr>
              <w:jc w:val="right"/>
            </w:pPr>
            <w:r>
              <w:rPr>
                <w:rFonts w:ascii="宋体" w:hAnsi="宋体" w:eastAsia="宋体" w:cs="宋体"/>
                <w:b w:val="0"/>
                <w:i w:val="0"/>
                <w:color w:val="000000"/>
                <w:sz w:val="19"/>
              </w:rPr>
              <w:t>500.54</w:t>
            </w:r>
          </w:p>
        </w:tc>
        <w:tc>
          <w:tcPr>
            <w:tcW w:w="1221" w:type="dxa"/>
            <w:vAlign w:val="center"/>
          </w:tcPr>
          <w:p w14:paraId="7BA44BEA">
            <w:pPr>
              <w:jc w:val="right"/>
            </w:pPr>
            <w:r>
              <w:rPr>
                <w:rFonts w:ascii="宋体" w:hAnsi="宋体" w:eastAsia="宋体" w:cs="宋体"/>
                <w:b w:val="0"/>
                <w:i w:val="0"/>
                <w:color w:val="000000"/>
                <w:sz w:val="19"/>
              </w:rPr>
              <w:t>0.00</w:t>
            </w:r>
          </w:p>
        </w:tc>
        <w:tc>
          <w:tcPr>
            <w:tcW w:w="1600" w:type="dxa"/>
            <w:vAlign w:val="center"/>
          </w:tcPr>
          <w:p w14:paraId="416B4DC0">
            <w:pPr>
              <w:jc w:val="right"/>
            </w:pPr>
            <w:r>
              <w:rPr>
                <w:rFonts w:ascii="宋体" w:hAnsi="宋体" w:eastAsia="宋体" w:cs="宋体"/>
                <w:b w:val="0"/>
                <w:i w:val="0"/>
                <w:color w:val="000000"/>
                <w:sz w:val="19"/>
              </w:rPr>
              <w:t>500.54</w:t>
            </w:r>
          </w:p>
        </w:tc>
        <w:tc>
          <w:tcPr>
            <w:tcW w:w="1600" w:type="dxa"/>
            <w:vAlign w:val="center"/>
          </w:tcPr>
          <w:p w14:paraId="4F868A5B">
            <w:pPr>
              <w:jc w:val="right"/>
            </w:pPr>
            <w:r>
              <w:rPr>
                <w:rFonts w:ascii="宋体" w:hAnsi="宋体" w:eastAsia="宋体" w:cs="宋体"/>
                <w:b w:val="0"/>
                <w:i w:val="0"/>
                <w:color w:val="000000"/>
                <w:sz w:val="19"/>
              </w:rPr>
              <w:t>0.00</w:t>
            </w:r>
          </w:p>
        </w:tc>
        <w:tc>
          <w:tcPr>
            <w:tcW w:w="1600" w:type="dxa"/>
            <w:vAlign w:val="center"/>
          </w:tcPr>
          <w:p w14:paraId="4259F54A">
            <w:pPr>
              <w:jc w:val="right"/>
            </w:pPr>
            <w:r>
              <w:rPr>
                <w:rFonts w:ascii="宋体" w:hAnsi="宋体" w:eastAsia="宋体" w:cs="宋体"/>
                <w:b w:val="0"/>
                <w:i w:val="0"/>
                <w:color w:val="000000"/>
                <w:sz w:val="19"/>
              </w:rPr>
              <w:t>0.00</w:t>
            </w:r>
          </w:p>
        </w:tc>
        <w:tc>
          <w:tcPr>
            <w:tcW w:w="1578" w:type="dxa"/>
            <w:vAlign w:val="center"/>
          </w:tcPr>
          <w:p w14:paraId="5C31828F">
            <w:pPr>
              <w:jc w:val="right"/>
            </w:pPr>
            <w:r>
              <w:rPr>
                <w:rFonts w:ascii="宋体" w:hAnsi="宋体" w:eastAsia="宋体" w:cs="宋体"/>
                <w:b w:val="0"/>
                <w:i w:val="0"/>
                <w:color w:val="000000"/>
                <w:sz w:val="19"/>
              </w:rPr>
              <w:t>0.00</w:t>
            </w:r>
          </w:p>
        </w:tc>
      </w:tr>
      <w:tr w14:paraId="319DC9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49177481">
            <w:pPr>
              <w:jc w:val="left"/>
            </w:pPr>
            <w:r>
              <w:rPr>
                <w:rFonts w:ascii="宋体" w:hAnsi="宋体" w:eastAsia="宋体" w:cs="宋体"/>
                <w:b w:val="0"/>
                <w:i w:val="0"/>
                <w:color w:val="000000"/>
                <w:sz w:val="19"/>
              </w:rPr>
              <w:t>2059999</w:t>
            </w:r>
          </w:p>
        </w:tc>
        <w:tc>
          <w:tcPr>
            <w:tcW w:w="4272" w:type="dxa"/>
            <w:vAlign w:val="center"/>
          </w:tcPr>
          <w:p w14:paraId="7BD5A47C">
            <w:pPr>
              <w:jc w:val="left"/>
            </w:pPr>
            <w:r>
              <w:rPr>
                <w:rFonts w:ascii="宋体" w:hAnsi="宋体" w:eastAsia="宋体" w:cs="宋体"/>
                <w:b w:val="0"/>
                <w:i w:val="0"/>
                <w:color w:val="000000"/>
                <w:sz w:val="19"/>
              </w:rPr>
              <w:t>其他教育支出</w:t>
            </w:r>
          </w:p>
        </w:tc>
        <w:tc>
          <w:tcPr>
            <w:tcW w:w="1187" w:type="dxa"/>
            <w:vAlign w:val="center"/>
          </w:tcPr>
          <w:p w14:paraId="48F49295">
            <w:pPr>
              <w:jc w:val="right"/>
            </w:pPr>
            <w:r>
              <w:rPr>
                <w:rFonts w:ascii="宋体" w:hAnsi="宋体" w:eastAsia="宋体" w:cs="宋体"/>
                <w:b w:val="0"/>
                <w:i w:val="0"/>
                <w:color w:val="000000"/>
                <w:sz w:val="19"/>
              </w:rPr>
              <w:t>500.54</w:t>
            </w:r>
          </w:p>
        </w:tc>
        <w:tc>
          <w:tcPr>
            <w:tcW w:w="1221" w:type="dxa"/>
            <w:vAlign w:val="center"/>
          </w:tcPr>
          <w:p w14:paraId="02481C5D">
            <w:pPr>
              <w:jc w:val="right"/>
            </w:pPr>
            <w:r>
              <w:rPr>
                <w:rFonts w:ascii="宋体" w:hAnsi="宋体" w:eastAsia="宋体" w:cs="宋体"/>
                <w:b w:val="0"/>
                <w:i w:val="0"/>
                <w:color w:val="000000"/>
                <w:sz w:val="19"/>
              </w:rPr>
              <w:t>0.00</w:t>
            </w:r>
          </w:p>
        </w:tc>
        <w:tc>
          <w:tcPr>
            <w:tcW w:w="1600" w:type="dxa"/>
            <w:vAlign w:val="center"/>
          </w:tcPr>
          <w:p w14:paraId="2B300957">
            <w:pPr>
              <w:jc w:val="right"/>
            </w:pPr>
            <w:r>
              <w:rPr>
                <w:rFonts w:ascii="宋体" w:hAnsi="宋体" w:eastAsia="宋体" w:cs="宋体"/>
                <w:b w:val="0"/>
                <w:i w:val="0"/>
                <w:color w:val="000000"/>
                <w:sz w:val="19"/>
              </w:rPr>
              <w:t>500.54</w:t>
            </w:r>
          </w:p>
        </w:tc>
        <w:tc>
          <w:tcPr>
            <w:tcW w:w="1600" w:type="dxa"/>
            <w:vAlign w:val="center"/>
          </w:tcPr>
          <w:p w14:paraId="739A4415">
            <w:pPr>
              <w:jc w:val="right"/>
            </w:pPr>
            <w:r>
              <w:rPr>
                <w:rFonts w:ascii="宋体" w:hAnsi="宋体" w:eastAsia="宋体" w:cs="宋体"/>
                <w:b w:val="0"/>
                <w:i w:val="0"/>
                <w:color w:val="000000"/>
                <w:sz w:val="19"/>
              </w:rPr>
              <w:t>0.00</w:t>
            </w:r>
          </w:p>
        </w:tc>
        <w:tc>
          <w:tcPr>
            <w:tcW w:w="1600" w:type="dxa"/>
            <w:vAlign w:val="center"/>
          </w:tcPr>
          <w:p w14:paraId="3F07FE12">
            <w:pPr>
              <w:jc w:val="right"/>
            </w:pPr>
            <w:r>
              <w:rPr>
                <w:rFonts w:ascii="宋体" w:hAnsi="宋体" w:eastAsia="宋体" w:cs="宋体"/>
                <w:b w:val="0"/>
                <w:i w:val="0"/>
                <w:color w:val="000000"/>
                <w:sz w:val="19"/>
              </w:rPr>
              <w:t>0.00</w:t>
            </w:r>
          </w:p>
        </w:tc>
        <w:tc>
          <w:tcPr>
            <w:tcW w:w="1578" w:type="dxa"/>
            <w:vAlign w:val="center"/>
          </w:tcPr>
          <w:p w14:paraId="410E8690">
            <w:pPr>
              <w:jc w:val="right"/>
            </w:pPr>
            <w:r>
              <w:rPr>
                <w:rFonts w:ascii="宋体" w:hAnsi="宋体" w:eastAsia="宋体" w:cs="宋体"/>
                <w:b w:val="0"/>
                <w:i w:val="0"/>
                <w:color w:val="000000"/>
                <w:sz w:val="19"/>
              </w:rPr>
              <w:t>0.00</w:t>
            </w:r>
          </w:p>
        </w:tc>
      </w:tr>
      <w:tr w14:paraId="6EF79C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E77A224">
            <w:pPr>
              <w:jc w:val="left"/>
            </w:pPr>
            <w:r>
              <w:rPr>
                <w:rFonts w:ascii="宋体" w:hAnsi="宋体" w:eastAsia="宋体" w:cs="宋体"/>
                <w:b w:val="0"/>
                <w:i w:val="0"/>
                <w:color w:val="000000"/>
                <w:sz w:val="19"/>
              </w:rPr>
              <w:t>206</w:t>
            </w:r>
          </w:p>
        </w:tc>
        <w:tc>
          <w:tcPr>
            <w:tcW w:w="4272" w:type="dxa"/>
            <w:vAlign w:val="center"/>
          </w:tcPr>
          <w:p w14:paraId="66E0F61A">
            <w:pPr>
              <w:jc w:val="left"/>
            </w:pPr>
            <w:r>
              <w:rPr>
                <w:rFonts w:ascii="宋体" w:hAnsi="宋体" w:eastAsia="宋体" w:cs="宋体"/>
                <w:b w:val="0"/>
                <w:i w:val="0"/>
                <w:color w:val="000000"/>
                <w:sz w:val="19"/>
              </w:rPr>
              <w:t>科学技术支出</w:t>
            </w:r>
          </w:p>
        </w:tc>
        <w:tc>
          <w:tcPr>
            <w:tcW w:w="1187" w:type="dxa"/>
            <w:vAlign w:val="center"/>
          </w:tcPr>
          <w:p w14:paraId="22E13926">
            <w:pPr>
              <w:jc w:val="right"/>
            </w:pPr>
            <w:r>
              <w:rPr>
                <w:rFonts w:ascii="宋体" w:hAnsi="宋体" w:eastAsia="宋体" w:cs="宋体"/>
                <w:b w:val="0"/>
                <w:i w:val="0"/>
                <w:color w:val="000000"/>
                <w:sz w:val="19"/>
              </w:rPr>
              <w:t>41.00</w:t>
            </w:r>
          </w:p>
        </w:tc>
        <w:tc>
          <w:tcPr>
            <w:tcW w:w="1221" w:type="dxa"/>
            <w:vAlign w:val="center"/>
          </w:tcPr>
          <w:p w14:paraId="09819B6E">
            <w:pPr>
              <w:jc w:val="right"/>
            </w:pPr>
            <w:r>
              <w:rPr>
                <w:rFonts w:ascii="宋体" w:hAnsi="宋体" w:eastAsia="宋体" w:cs="宋体"/>
                <w:b w:val="0"/>
                <w:i w:val="0"/>
                <w:color w:val="000000"/>
                <w:sz w:val="19"/>
              </w:rPr>
              <w:t>0.00</w:t>
            </w:r>
          </w:p>
        </w:tc>
        <w:tc>
          <w:tcPr>
            <w:tcW w:w="1600" w:type="dxa"/>
            <w:vAlign w:val="center"/>
          </w:tcPr>
          <w:p w14:paraId="621CC1D5">
            <w:pPr>
              <w:jc w:val="right"/>
            </w:pPr>
            <w:r>
              <w:rPr>
                <w:rFonts w:ascii="宋体" w:hAnsi="宋体" w:eastAsia="宋体" w:cs="宋体"/>
                <w:b w:val="0"/>
                <w:i w:val="0"/>
                <w:color w:val="000000"/>
                <w:sz w:val="19"/>
              </w:rPr>
              <w:t>41.00</w:t>
            </w:r>
          </w:p>
        </w:tc>
        <w:tc>
          <w:tcPr>
            <w:tcW w:w="1600" w:type="dxa"/>
            <w:vAlign w:val="center"/>
          </w:tcPr>
          <w:p w14:paraId="03313F0E">
            <w:pPr>
              <w:jc w:val="right"/>
            </w:pPr>
            <w:r>
              <w:rPr>
                <w:rFonts w:ascii="宋体" w:hAnsi="宋体" w:eastAsia="宋体" w:cs="宋体"/>
                <w:b w:val="0"/>
                <w:i w:val="0"/>
                <w:color w:val="000000"/>
                <w:sz w:val="19"/>
              </w:rPr>
              <w:t>0.00</w:t>
            </w:r>
          </w:p>
        </w:tc>
        <w:tc>
          <w:tcPr>
            <w:tcW w:w="1600" w:type="dxa"/>
            <w:vAlign w:val="center"/>
          </w:tcPr>
          <w:p w14:paraId="6DBD60DD">
            <w:pPr>
              <w:jc w:val="right"/>
            </w:pPr>
            <w:r>
              <w:rPr>
                <w:rFonts w:ascii="宋体" w:hAnsi="宋体" w:eastAsia="宋体" w:cs="宋体"/>
                <w:b w:val="0"/>
                <w:i w:val="0"/>
                <w:color w:val="000000"/>
                <w:sz w:val="19"/>
              </w:rPr>
              <w:t>0.00</w:t>
            </w:r>
          </w:p>
        </w:tc>
        <w:tc>
          <w:tcPr>
            <w:tcW w:w="1578" w:type="dxa"/>
            <w:vAlign w:val="center"/>
          </w:tcPr>
          <w:p w14:paraId="452FA135">
            <w:pPr>
              <w:jc w:val="right"/>
            </w:pPr>
            <w:r>
              <w:rPr>
                <w:rFonts w:ascii="宋体" w:hAnsi="宋体" w:eastAsia="宋体" w:cs="宋体"/>
                <w:b w:val="0"/>
                <w:i w:val="0"/>
                <w:color w:val="000000"/>
                <w:sz w:val="19"/>
              </w:rPr>
              <w:t>0.00</w:t>
            </w:r>
          </w:p>
        </w:tc>
      </w:tr>
      <w:tr w14:paraId="364C8F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3810DCA9">
            <w:pPr>
              <w:jc w:val="left"/>
            </w:pPr>
            <w:r>
              <w:rPr>
                <w:rFonts w:ascii="宋体" w:hAnsi="宋体" w:eastAsia="宋体" w:cs="宋体"/>
                <w:b w:val="0"/>
                <w:i w:val="0"/>
                <w:color w:val="000000"/>
                <w:sz w:val="19"/>
              </w:rPr>
              <w:t>20699</w:t>
            </w:r>
          </w:p>
        </w:tc>
        <w:tc>
          <w:tcPr>
            <w:tcW w:w="4272" w:type="dxa"/>
            <w:vAlign w:val="center"/>
          </w:tcPr>
          <w:p w14:paraId="7601FBF7">
            <w:pPr>
              <w:jc w:val="left"/>
            </w:pPr>
            <w:r>
              <w:rPr>
                <w:rFonts w:ascii="宋体" w:hAnsi="宋体" w:eastAsia="宋体" w:cs="宋体"/>
                <w:b w:val="0"/>
                <w:i w:val="0"/>
                <w:color w:val="000000"/>
                <w:sz w:val="19"/>
              </w:rPr>
              <w:t>其他科学技术支出</w:t>
            </w:r>
          </w:p>
        </w:tc>
        <w:tc>
          <w:tcPr>
            <w:tcW w:w="1187" w:type="dxa"/>
            <w:vAlign w:val="center"/>
          </w:tcPr>
          <w:p w14:paraId="4D49734B">
            <w:pPr>
              <w:jc w:val="right"/>
            </w:pPr>
            <w:r>
              <w:rPr>
                <w:rFonts w:ascii="宋体" w:hAnsi="宋体" w:eastAsia="宋体" w:cs="宋体"/>
                <w:b w:val="0"/>
                <w:i w:val="0"/>
                <w:color w:val="000000"/>
                <w:sz w:val="19"/>
              </w:rPr>
              <w:t>41.00</w:t>
            </w:r>
          </w:p>
        </w:tc>
        <w:tc>
          <w:tcPr>
            <w:tcW w:w="1221" w:type="dxa"/>
            <w:vAlign w:val="center"/>
          </w:tcPr>
          <w:p w14:paraId="2F84335A">
            <w:pPr>
              <w:jc w:val="right"/>
            </w:pPr>
            <w:r>
              <w:rPr>
                <w:rFonts w:ascii="宋体" w:hAnsi="宋体" w:eastAsia="宋体" w:cs="宋体"/>
                <w:b w:val="0"/>
                <w:i w:val="0"/>
                <w:color w:val="000000"/>
                <w:sz w:val="19"/>
              </w:rPr>
              <w:t>0.00</w:t>
            </w:r>
          </w:p>
        </w:tc>
        <w:tc>
          <w:tcPr>
            <w:tcW w:w="1600" w:type="dxa"/>
            <w:vAlign w:val="center"/>
          </w:tcPr>
          <w:p w14:paraId="28B3F001">
            <w:pPr>
              <w:jc w:val="right"/>
            </w:pPr>
            <w:r>
              <w:rPr>
                <w:rFonts w:ascii="宋体" w:hAnsi="宋体" w:eastAsia="宋体" w:cs="宋体"/>
                <w:b w:val="0"/>
                <w:i w:val="0"/>
                <w:color w:val="000000"/>
                <w:sz w:val="19"/>
              </w:rPr>
              <w:t>41.00</w:t>
            </w:r>
          </w:p>
        </w:tc>
        <w:tc>
          <w:tcPr>
            <w:tcW w:w="1600" w:type="dxa"/>
            <w:vAlign w:val="center"/>
          </w:tcPr>
          <w:p w14:paraId="4B244A61">
            <w:pPr>
              <w:jc w:val="right"/>
            </w:pPr>
            <w:r>
              <w:rPr>
                <w:rFonts w:ascii="宋体" w:hAnsi="宋体" w:eastAsia="宋体" w:cs="宋体"/>
                <w:b w:val="0"/>
                <w:i w:val="0"/>
                <w:color w:val="000000"/>
                <w:sz w:val="19"/>
              </w:rPr>
              <w:t>0.00</w:t>
            </w:r>
          </w:p>
        </w:tc>
        <w:tc>
          <w:tcPr>
            <w:tcW w:w="1600" w:type="dxa"/>
            <w:vAlign w:val="center"/>
          </w:tcPr>
          <w:p w14:paraId="2E2717AE">
            <w:pPr>
              <w:jc w:val="right"/>
            </w:pPr>
            <w:r>
              <w:rPr>
                <w:rFonts w:ascii="宋体" w:hAnsi="宋体" w:eastAsia="宋体" w:cs="宋体"/>
                <w:b w:val="0"/>
                <w:i w:val="0"/>
                <w:color w:val="000000"/>
                <w:sz w:val="19"/>
              </w:rPr>
              <w:t>0.00</w:t>
            </w:r>
          </w:p>
        </w:tc>
        <w:tc>
          <w:tcPr>
            <w:tcW w:w="1578" w:type="dxa"/>
            <w:vAlign w:val="center"/>
          </w:tcPr>
          <w:p w14:paraId="6A78AC68">
            <w:pPr>
              <w:jc w:val="right"/>
            </w:pPr>
            <w:r>
              <w:rPr>
                <w:rFonts w:ascii="宋体" w:hAnsi="宋体" w:eastAsia="宋体" w:cs="宋体"/>
                <w:b w:val="0"/>
                <w:i w:val="0"/>
                <w:color w:val="000000"/>
                <w:sz w:val="19"/>
              </w:rPr>
              <w:t>0.00</w:t>
            </w:r>
          </w:p>
        </w:tc>
      </w:tr>
      <w:tr w14:paraId="4C6794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E209432">
            <w:pPr>
              <w:jc w:val="left"/>
            </w:pPr>
            <w:r>
              <w:rPr>
                <w:rFonts w:ascii="宋体" w:hAnsi="宋体" w:eastAsia="宋体" w:cs="宋体"/>
                <w:b w:val="0"/>
                <w:i w:val="0"/>
                <w:color w:val="000000"/>
                <w:sz w:val="19"/>
              </w:rPr>
              <w:t>2069999</w:t>
            </w:r>
          </w:p>
        </w:tc>
        <w:tc>
          <w:tcPr>
            <w:tcW w:w="4272" w:type="dxa"/>
            <w:vAlign w:val="center"/>
          </w:tcPr>
          <w:p w14:paraId="7ABE5EE1">
            <w:pPr>
              <w:jc w:val="left"/>
            </w:pPr>
            <w:r>
              <w:rPr>
                <w:rFonts w:ascii="宋体" w:hAnsi="宋体" w:eastAsia="宋体" w:cs="宋体"/>
                <w:b w:val="0"/>
                <w:i w:val="0"/>
                <w:color w:val="000000"/>
                <w:sz w:val="19"/>
              </w:rPr>
              <w:t>其他科学技术支出</w:t>
            </w:r>
          </w:p>
        </w:tc>
        <w:tc>
          <w:tcPr>
            <w:tcW w:w="1187" w:type="dxa"/>
            <w:vAlign w:val="center"/>
          </w:tcPr>
          <w:p w14:paraId="7B5994DE">
            <w:pPr>
              <w:jc w:val="right"/>
            </w:pPr>
            <w:r>
              <w:rPr>
                <w:rFonts w:ascii="宋体" w:hAnsi="宋体" w:eastAsia="宋体" w:cs="宋体"/>
                <w:b w:val="0"/>
                <w:i w:val="0"/>
                <w:color w:val="000000"/>
                <w:sz w:val="19"/>
              </w:rPr>
              <w:t>41.00</w:t>
            </w:r>
          </w:p>
        </w:tc>
        <w:tc>
          <w:tcPr>
            <w:tcW w:w="1221" w:type="dxa"/>
            <w:vAlign w:val="center"/>
          </w:tcPr>
          <w:p w14:paraId="3307085F">
            <w:pPr>
              <w:jc w:val="right"/>
            </w:pPr>
            <w:r>
              <w:rPr>
                <w:rFonts w:ascii="宋体" w:hAnsi="宋体" w:eastAsia="宋体" w:cs="宋体"/>
                <w:b w:val="0"/>
                <w:i w:val="0"/>
                <w:color w:val="000000"/>
                <w:sz w:val="19"/>
              </w:rPr>
              <w:t>0.00</w:t>
            </w:r>
          </w:p>
        </w:tc>
        <w:tc>
          <w:tcPr>
            <w:tcW w:w="1600" w:type="dxa"/>
            <w:vAlign w:val="center"/>
          </w:tcPr>
          <w:p w14:paraId="7134605C">
            <w:pPr>
              <w:jc w:val="right"/>
            </w:pPr>
            <w:r>
              <w:rPr>
                <w:rFonts w:ascii="宋体" w:hAnsi="宋体" w:eastAsia="宋体" w:cs="宋体"/>
                <w:b w:val="0"/>
                <w:i w:val="0"/>
                <w:color w:val="000000"/>
                <w:sz w:val="19"/>
              </w:rPr>
              <w:t>41.00</w:t>
            </w:r>
          </w:p>
        </w:tc>
        <w:tc>
          <w:tcPr>
            <w:tcW w:w="1600" w:type="dxa"/>
            <w:vAlign w:val="center"/>
          </w:tcPr>
          <w:p w14:paraId="7529878F">
            <w:pPr>
              <w:jc w:val="right"/>
            </w:pPr>
            <w:r>
              <w:rPr>
                <w:rFonts w:ascii="宋体" w:hAnsi="宋体" w:eastAsia="宋体" w:cs="宋体"/>
                <w:b w:val="0"/>
                <w:i w:val="0"/>
                <w:color w:val="000000"/>
                <w:sz w:val="19"/>
              </w:rPr>
              <w:t>0.00</w:t>
            </w:r>
          </w:p>
        </w:tc>
        <w:tc>
          <w:tcPr>
            <w:tcW w:w="1600" w:type="dxa"/>
            <w:vAlign w:val="center"/>
          </w:tcPr>
          <w:p w14:paraId="052FE169">
            <w:pPr>
              <w:jc w:val="right"/>
            </w:pPr>
            <w:r>
              <w:rPr>
                <w:rFonts w:ascii="宋体" w:hAnsi="宋体" w:eastAsia="宋体" w:cs="宋体"/>
                <w:b w:val="0"/>
                <w:i w:val="0"/>
                <w:color w:val="000000"/>
                <w:sz w:val="19"/>
              </w:rPr>
              <w:t>0.00</w:t>
            </w:r>
          </w:p>
        </w:tc>
        <w:tc>
          <w:tcPr>
            <w:tcW w:w="1578" w:type="dxa"/>
            <w:vAlign w:val="center"/>
          </w:tcPr>
          <w:p w14:paraId="75EF5F18">
            <w:pPr>
              <w:jc w:val="right"/>
            </w:pPr>
            <w:r>
              <w:rPr>
                <w:rFonts w:ascii="宋体" w:hAnsi="宋体" w:eastAsia="宋体" w:cs="宋体"/>
                <w:b w:val="0"/>
                <w:i w:val="0"/>
                <w:color w:val="000000"/>
                <w:sz w:val="19"/>
              </w:rPr>
              <w:t>0.00</w:t>
            </w:r>
          </w:p>
        </w:tc>
      </w:tr>
      <w:tr w14:paraId="47888D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9AC49A6">
            <w:pPr>
              <w:jc w:val="left"/>
            </w:pPr>
            <w:r>
              <w:rPr>
                <w:rFonts w:ascii="宋体" w:hAnsi="宋体" w:eastAsia="宋体" w:cs="宋体"/>
                <w:b w:val="0"/>
                <w:i w:val="0"/>
                <w:color w:val="000000"/>
                <w:sz w:val="19"/>
              </w:rPr>
              <w:t>208</w:t>
            </w:r>
          </w:p>
        </w:tc>
        <w:tc>
          <w:tcPr>
            <w:tcW w:w="4272" w:type="dxa"/>
            <w:vAlign w:val="center"/>
          </w:tcPr>
          <w:p w14:paraId="5AD54690">
            <w:pPr>
              <w:jc w:val="left"/>
            </w:pPr>
            <w:r>
              <w:rPr>
                <w:rFonts w:ascii="宋体" w:hAnsi="宋体" w:eastAsia="宋体" w:cs="宋体"/>
                <w:b w:val="0"/>
                <w:i w:val="0"/>
                <w:color w:val="000000"/>
                <w:sz w:val="19"/>
              </w:rPr>
              <w:t>社会保障和就业支出</w:t>
            </w:r>
          </w:p>
        </w:tc>
        <w:tc>
          <w:tcPr>
            <w:tcW w:w="1187" w:type="dxa"/>
            <w:vAlign w:val="center"/>
          </w:tcPr>
          <w:p w14:paraId="1F63BD90">
            <w:pPr>
              <w:jc w:val="right"/>
            </w:pPr>
            <w:r>
              <w:rPr>
                <w:rFonts w:ascii="宋体" w:hAnsi="宋体" w:eastAsia="宋体" w:cs="宋体"/>
                <w:b w:val="0"/>
                <w:i w:val="0"/>
                <w:color w:val="000000"/>
                <w:sz w:val="19"/>
              </w:rPr>
              <w:t>185.07</w:t>
            </w:r>
          </w:p>
        </w:tc>
        <w:tc>
          <w:tcPr>
            <w:tcW w:w="1221" w:type="dxa"/>
            <w:vAlign w:val="center"/>
          </w:tcPr>
          <w:p w14:paraId="4A29168A">
            <w:pPr>
              <w:jc w:val="right"/>
            </w:pPr>
            <w:r>
              <w:rPr>
                <w:rFonts w:ascii="宋体" w:hAnsi="宋体" w:eastAsia="宋体" w:cs="宋体"/>
                <w:b w:val="0"/>
                <w:i w:val="0"/>
                <w:color w:val="000000"/>
                <w:sz w:val="19"/>
              </w:rPr>
              <w:t>185.07</w:t>
            </w:r>
          </w:p>
        </w:tc>
        <w:tc>
          <w:tcPr>
            <w:tcW w:w="1600" w:type="dxa"/>
            <w:vAlign w:val="center"/>
          </w:tcPr>
          <w:p w14:paraId="467435AB">
            <w:pPr>
              <w:jc w:val="right"/>
            </w:pPr>
            <w:r>
              <w:rPr>
                <w:rFonts w:ascii="宋体" w:hAnsi="宋体" w:eastAsia="宋体" w:cs="宋体"/>
                <w:b w:val="0"/>
                <w:i w:val="0"/>
                <w:color w:val="000000"/>
                <w:sz w:val="19"/>
              </w:rPr>
              <w:t>0.00</w:t>
            </w:r>
          </w:p>
        </w:tc>
        <w:tc>
          <w:tcPr>
            <w:tcW w:w="1600" w:type="dxa"/>
            <w:vAlign w:val="center"/>
          </w:tcPr>
          <w:p w14:paraId="7B8E0256">
            <w:pPr>
              <w:jc w:val="right"/>
            </w:pPr>
            <w:r>
              <w:rPr>
                <w:rFonts w:ascii="宋体" w:hAnsi="宋体" w:eastAsia="宋体" w:cs="宋体"/>
                <w:b w:val="0"/>
                <w:i w:val="0"/>
                <w:color w:val="000000"/>
                <w:sz w:val="19"/>
              </w:rPr>
              <w:t>0.00</w:t>
            </w:r>
          </w:p>
        </w:tc>
        <w:tc>
          <w:tcPr>
            <w:tcW w:w="1600" w:type="dxa"/>
            <w:vAlign w:val="center"/>
          </w:tcPr>
          <w:p w14:paraId="7A4789AA">
            <w:pPr>
              <w:jc w:val="right"/>
            </w:pPr>
            <w:r>
              <w:rPr>
                <w:rFonts w:ascii="宋体" w:hAnsi="宋体" w:eastAsia="宋体" w:cs="宋体"/>
                <w:b w:val="0"/>
                <w:i w:val="0"/>
                <w:color w:val="000000"/>
                <w:sz w:val="19"/>
              </w:rPr>
              <w:t>0.00</w:t>
            </w:r>
          </w:p>
        </w:tc>
        <w:tc>
          <w:tcPr>
            <w:tcW w:w="1578" w:type="dxa"/>
            <w:vAlign w:val="center"/>
          </w:tcPr>
          <w:p w14:paraId="7630BCA8">
            <w:pPr>
              <w:jc w:val="right"/>
            </w:pPr>
            <w:r>
              <w:rPr>
                <w:rFonts w:ascii="宋体" w:hAnsi="宋体" w:eastAsia="宋体" w:cs="宋体"/>
                <w:b w:val="0"/>
                <w:i w:val="0"/>
                <w:color w:val="000000"/>
                <w:sz w:val="19"/>
              </w:rPr>
              <w:t>0.00</w:t>
            </w:r>
          </w:p>
        </w:tc>
      </w:tr>
      <w:tr w14:paraId="6DF43D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71CA16A7">
            <w:pPr>
              <w:jc w:val="left"/>
            </w:pPr>
            <w:r>
              <w:rPr>
                <w:rFonts w:ascii="宋体" w:hAnsi="宋体" w:eastAsia="宋体" w:cs="宋体"/>
                <w:b w:val="0"/>
                <w:i w:val="0"/>
                <w:color w:val="000000"/>
                <w:sz w:val="19"/>
              </w:rPr>
              <w:t>20805</w:t>
            </w:r>
          </w:p>
        </w:tc>
        <w:tc>
          <w:tcPr>
            <w:tcW w:w="4272" w:type="dxa"/>
            <w:vAlign w:val="center"/>
          </w:tcPr>
          <w:p w14:paraId="6377CD4E">
            <w:pPr>
              <w:jc w:val="left"/>
            </w:pPr>
            <w:r>
              <w:rPr>
                <w:rFonts w:ascii="宋体" w:hAnsi="宋体" w:eastAsia="宋体" w:cs="宋体"/>
                <w:b w:val="0"/>
                <w:i w:val="0"/>
                <w:color w:val="000000"/>
                <w:sz w:val="19"/>
              </w:rPr>
              <w:t>行政事业单位养老支出</w:t>
            </w:r>
          </w:p>
        </w:tc>
        <w:tc>
          <w:tcPr>
            <w:tcW w:w="1187" w:type="dxa"/>
            <w:vAlign w:val="center"/>
          </w:tcPr>
          <w:p w14:paraId="2C904C72">
            <w:pPr>
              <w:jc w:val="right"/>
            </w:pPr>
            <w:r>
              <w:rPr>
                <w:rFonts w:ascii="宋体" w:hAnsi="宋体" w:eastAsia="宋体" w:cs="宋体"/>
                <w:b w:val="0"/>
                <w:i w:val="0"/>
                <w:color w:val="000000"/>
                <w:sz w:val="19"/>
              </w:rPr>
              <w:t>185.07</w:t>
            </w:r>
          </w:p>
        </w:tc>
        <w:tc>
          <w:tcPr>
            <w:tcW w:w="1221" w:type="dxa"/>
            <w:vAlign w:val="center"/>
          </w:tcPr>
          <w:p w14:paraId="618556D9">
            <w:pPr>
              <w:jc w:val="right"/>
            </w:pPr>
            <w:r>
              <w:rPr>
                <w:rFonts w:ascii="宋体" w:hAnsi="宋体" w:eastAsia="宋体" w:cs="宋体"/>
                <w:b w:val="0"/>
                <w:i w:val="0"/>
                <w:color w:val="000000"/>
                <w:sz w:val="19"/>
              </w:rPr>
              <w:t>185.07</w:t>
            </w:r>
          </w:p>
        </w:tc>
        <w:tc>
          <w:tcPr>
            <w:tcW w:w="1600" w:type="dxa"/>
            <w:vAlign w:val="center"/>
          </w:tcPr>
          <w:p w14:paraId="27752303">
            <w:pPr>
              <w:jc w:val="right"/>
            </w:pPr>
            <w:r>
              <w:rPr>
                <w:rFonts w:ascii="宋体" w:hAnsi="宋体" w:eastAsia="宋体" w:cs="宋体"/>
                <w:b w:val="0"/>
                <w:i w:val="0"/>
                <w:color w:val="000000"/>
                <w:sz w:val="19"/>
              </w:rPr>
              <w:t>0.00</w:t>
            </w:r>
          </w:p>
        </w:tc>
        <w:tc>
          <w:tcPr>
            <w:tcW w:w="1600" w:type="dxa"/>
            <w:vAlign w:val="center"/>
          </w:tcPr>
          <w:p w14:paraId="6DD4550D">
            <w:pPr>
              <w:jc w:val="right"/>
            </w:pPr>
            <w:r>
              <w:rPr>
                <w:rFonts w:ascii="宋体" w:hAnsi="宋体" w:eastAsia="宋体" w:cs="宋体"/>
                <w:b w:val="0"/>
                <w:i w:val="0"/>
                <w:color w:val="000000"/>
                <w:sz w:val="19"/>
              </w:rPr>
              <w:t>0.00</w:t>
            </w:r>
          </w:p>
        </w:tc>
        <w:tc>
          <w:tcPr>
            <w:tcW w:w="1600" w:type="dxa"/>
            <w:vAlign w:val="center"/>
          </w:tcPr>
          <w:p w14:paraId="2F72EEA8">
            <w:pPr>
              <w:jc w:val="right"/>
            </w:pPr>
            <w:r>
              <w:rPr>
                <w:rFonts w:ascii="宋体" w:hAnsi="宋体" w:eastAsia="宋体" w:cs="宋体"/>
                <w:b w:val="0"/>
                <w:i w:val="0"/>
                <w:color w:val="000000"/>
                <w:sz w:val="19"/>
              </w:rPr>
              <w:t>0.00</w:t>
            </w:r>
          </w:p>
        </w:tc>
        <w:tc>
          <w:tcPr>
            <w:tcW w:w="1578" w:type="dxa"/>
            <w:vAlign w:val="center"/>
          </w:tcPr>
          <w:p w14:paraId="28D83935">
            <w:pPr>
              <w:jc w:val="right"/>
            </w:pPr>
            <w:r>
              <w:rPr>
                <w:rFonts w:ascii="宋体" w:hAnsi="宋体" w:eastAsia="宋体" w:cs="宋体"/>
                <w:b w:val="0"/>
                <w:i w:val="0"/>
                <w:color w:val="000000"/>
                <w:sz w:val="19"/>
              </w:rPr>
              <w:t>0.00</w:t>
            </w:r>
          </w:p>
        </w:tc>
      </w:tr>
      <w:tr w14:paraId="6EA0BF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320C962D">
            <w:pPr>
              <w:jc w:val="left"/>
            </w:pPr>
            <w:r>
              <w:rPr>
                <w:rFonts w:ascii="宋体" w:hAnsi="宋体" w:eastAsia="宋体" w:cs="宋体"/>
                <w:b w:val="0"/>
                <w:i w:val="0"/>
                <w:color w:val="000000"/>
                <w:sz w:val="19"/>
              </w:rPr>
              <w:t>2080505</w:t>
            </w:r>
          </w:p>
        </w:tc>
        <w:tc>
          <w:tcPr>
            <w:tcW w:w="4272" w:type="dxa"/>
            <w:vAlign w:val="center"/>
          </w:tcPr>
          <w:p w14:paraId="3E80F9A3">
            <w:pPr>
              <w:jc w:val="left"/>
            </w:pPr>
            <w:r>
              <w:rPr>
                <w:rFonts w:ascii="宋体" w:hAnsi="宋体" w:eastAsia="宋体" w:cs="宋体"/>
                <w:b w:val="0"/>
                <w:i w:val="0"/>
                <w:color w:val="000000"/>
                <w:sz w:val="19"/>
              </w:rPr>
              <w:t>机关事业单位基本养老保险缴费支出</w:t>
            </w:r>
          </w:p>
        </w:tc>
        <w:tc>
          <w:tcPr>
            <w:tcW w:w="1187" w:type="dxa"/>
            <w:vAlign w:val="center"/>
          </w:tcPr>
          <w:p w14:paraId="7F9E7BCE">
            <w:pPr>
              <w:jc w:val="right"/>
            </w:pPr>
            <w:r>
              <w:rPr>
                <w:rFonts w:ascii="宋体" w:hAnsi="宋体" w:eastAsia="宋体" w:cs="宋体"/>
                <w:b w:val="0"/>
                <w:i w:val="0"/>
                <w:color w:val="000000"/>
                <w:sz w:val="19"/>
              </w:rPr>
              <w:t>124.24</w:t>
            </w:r>
          </w:p>
        </w:tc>
        <w:tc>
          <w:tcPr>
            <w:tcW w:w="1221" w:type="dxa"/>
            <w:vAlign w:val="center"/>
          </w:tcPr>
          <w:p w14:paraId="3BA22C0A">
            <w:pPr>
              <w:jc w:val="right"/>
            </w:pPr>
            <w:r>
              <w:rPr>
                <w:rFonts w:ascii="宋体" w:hAnsi="宋体" w:eastAsia="宋体" w:cs="宋体"/>
                <w:b w:val="0"/>
                <w:i w:val="0"/>
                <w:color w:val="000000"/>
                <w:sz w:val="19"/>
              </w:rPr>
              <w:t>124.24</w:t>
            </w:r>
          </w:p>
        </w:tc>
        <w:tc>
          <w:tcPr>
            <w:tcW w:w="1600" w:type="dxa"/>
            <w:vAlign w:val="center"/>
          </w:tcPr>
          <w:p w14:paraId="1C75658F">
            <w:pPr>
              <w:jc w:val="right"/>
            </w:pPr>
            <w:r>
              <w:rPr>
                <w:rFonts w:ascii="宋体" w:hAnsi="宋体" w:eastAsia="宋体" w:cs="宋体"/>
                <w:b w:val="0"/>
                <w:i w:val="0"/>
                <w:color w:val="000000"/>
                <w:sz w:val="19"/>
              </w:rPr>
              <w:t>0.00</w:t>
            </w:r>
          </w:p>
        </w:tc>
        <w:tc>
          <w:tcPr>
            <w:tcW w:w="1600" w:type="dxa"/>
            <w:vAlign w:val="center"/>
          </w:tcPr>
          <w:p w14:paraId="08F904DD">
            <w:pPr>
              <w:jc w:val="right"/>
            </w:pPr>
            <w:r>
              <w:rPr>
                <w:rFonts w:ascii="宋体" w:hAnsi="宋体" w:eastAsia="宋体" w:cs="宋体"/>
                <w:b w:val="0"/>
                <w:i w:val="0"/>
                <w:color w:val="000000"/>
                <w:sz w:val="19"/>
              </w:rPr>
              <w:t>0.00</w:t>
            </w:r>
          </w:p>
        </w:tc>
        <w:tc>
          <w:tcPr>
            <w:tcW w:w="1600" w:type="dxa"/>
            <w:vAlign w:val="center"/>
          </w:tcPr>
          <w:p w14:paraId="4719FA18">
            <w:pPr>
              <w:jc w:val="right"/>
            </w:pPr>
            <w:r>
              <w:rPr>
                <w:rFonts w:ascii="宋体" w:hAnsi="宋体" w:eastAsia="宋体" w:cs="宋体"/>
                <w:b w:val="0"/>
                <w:i w:val="0"/>
                <w:color w:val="000000"/>
                <w:sz w:val="19"/>
              </w:rPr>
              <w:t>0.00</w:t>
            </w:r>
          </w:p>
        </w:tc>
        <w:tc>
          <w:tcPr>
            <w:tcW w:w="1578" w:type="dxa"/>
            <w:vAlign w:val="center"/>
          </w:tcPr>
          <w:p w14:paraId="6C1A234D">
            <w:pPr>
              <w:jc w:val="right"/>
            </w:pPr>
            <w:r>
              <w:rPr>
                <w:rFonts w:ascii="宋体" w:hAnsi="宋体" w:eastAsia="宋体" w:cs="宋体"/>
                <w:b w:val="0"/>
                <w:i w:val="0"/>
                <w:color w:val="000000"/>
                <w:sz w:val="19"/>
              </w:rPr>
              <w:t>0.00</w:t>
            </w:r>
          </w:p>
        </w:tc>
      </w:tr>
      <w:tr w14:paraId="69D50C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7DB4480A">
            <w:pPr>
              <w:jc w:val="left"/>
            </w:pPr>
            <w:r>
              <w:rPr>
                <w:rFonts w:ascii="宋体" w:hAnsi="宋体" w:eastAsia="宋体" w:cs="宋体"/>
                <w:b w:val="0"/>
                <w:i w:val="0"/>
                <w:color w:val="000000"/>
                <w:sz w:val="19"/>
              </w:rPr>
              <w:t>2080506</w:t>
            </w:r>
          </w:p>
        </w:tc>
        <w:tc>
          <w:tcPr>
            <w:tcW w:w="4272" w:type="dxa"/>
            <w:vAlign w:val="center"/>
          </w:tcPr>
          <w:p w14:paraId="7FD29C55">
            <w:pPr>
              <w:jc w:val="left"/>
            </w:pPr>
            <w:r>
              <w:rPr>
                <w:rFonts w:ascii="宋体" w:hAnsi="宋体" w:eastAsia="宋体" w:cs="宋体"/>
                <w:b w:val="0"/>
                <w:i w:val="0"/>
                <w:color w:val="000000"/>
                <w:sz w:val="19"/>
              </w:rPr>
              <w:t>机关事业单位职业年金缴费支出</w:t>
            </w:r>
          </w:p>
        </w:tc>
        <w:tc>
          <w:tcPr>
            <w:tcW w:w="1187" w:type="dxa"/>
            <w:vAlign w:val="center"/>
          </w:tcPr>
          <w:p w14:paraId="10DE7BE3">
            <w:pPr>
              <w:jc w:val="right"/>
            </w:pPr>
            <w:r>
              <w:rPr>
                <w:rFonts w:ascii="宋体" w:hAnsi="宋体" w:eastAsia="宋体" w:cs="宋体"/>
                <w:b w:val="0"/>
                <w:i w:val="0"/>
                <w:color w:val="000000"/>
                <w:sz w:val="19"/>
              </w:rPr>
              <w:t>60.84</w:t>
            </w:r>
          </w:p>
        </w:tc>
        <w:tc>
          <w:tcPr>
            <w:tcW w:w="1221" w:type="dxa"/>
            <w:vAlign w:val="center"/>
          </w:tcPr>
          <w:p w14:paraId="16574C57">
            <w:pPr>
              <w:jc w:val="right"/>
            </w:pPr>
            <w:r>
              <w:rPr>
                <w:rFonts w:ascii="宋体" w:hAnsi="宋体" w:eastAsia="宋体" w:cs="宋体"/>
                <w:b w:val="0"/>
                <w:i w:val="0"/>
                <w:color w:val="000000"/>
                <w:sz w:val="19"/>
              </w:rPr>
              <w:t>60.84</w:t>
            </w:r>
          </w:p>
        </w:tc>
        <w:tc>
          <w:tcPr>
            <w:tcW w:w="1600" w:type="dxa"/>
            <w:vAlign w:val="center"/>
          </w:tcPr>
          <w:p w14:paraId="1E932A35">
            <w:pPr>
              <w:jc w:val="right"/>
            </w:pPr>
            <w:r>
              <w:rPr>
                <w:rFonts w:ascii="宋体" w:hAnsi="宋体" w:eastAsia="宋体" w:cs="宋体"/>
                <w:b w:val="0"/>
                <w:i w:val="0"/>
                <w:color w:val="000000"/>
                <w:sz w:val="19"/>
              </w:rPr>
              <w:t>0.00</w:t>
            </w:r>
          </w:p>
        </w:tc>
        <w:tc>
          <w:tcPr>
            <w:tcW w:w="1600" w:type="dxa"/>
            <w:vAlign w:val="center"/>
          </w:tcPr>
          <w:p w14:paraId="73897443">
            <w:pPr>
              <w:jc w:val="right"/>
            </w:pPr>
            <w:r>
              <w:rPr>
                <w:rFonts w:ascii="宋体" w:hAnsi="宋体" w:eastAsia="宋体" w:cs="宋体"/>
                <w:b w:val="0"/>
                <w:i w:val="0"/>
                <w:color w:val="000000"/>
                <w:sz w:val="19"/>
              </w:rPr>
              <w:t>0.00</w:t>
            </w:r>
          </w:p>
        </w:tc>
        <w:tc>
          <w:tcPr>
            <w:tcW w:w="1600" w:type="dxa"/>
            <w:vAlign w:val="center"/>
          </w:tcPr>
          <w:p w14:paraId="248550D5">
            <w:pPr>
              <w:jc w:val="right"/>
            </w:pPr>
            <w:r>
              <w:rPr>
                <w:rFonts w:ascii="宋体" w:hAnsi="宋体" w:eastAsia="宋体" w:cs="宋体"/>
                <w:b w:val="0"/>
                <w:i w:val="0"/>
                <w:color w:val="000000"/>
                <w:sz w:val="19"/>
              </w:rPr>
              <w:t>0.00</w:t>
            </w:r>
          </w:p>
        </w:tc>
        <w:tc>
          <w:tcPr>
            <w:tcW w:w="1578" w:type="dxa"/>
            <w:vAlign w:val="center"/>
          </w:tcPr>
          <w:p w14:paraId="7C3CF4DD">
            <w:pPr>
              <w:jc w:val="right"/>
            </w:pPr>
            <w:r>
              <w:rPr>
                <w:rFonts w:ascii="宋体" w:hAnsi="宋体" w:eastAsia="宋体" w:cs="宋体"/>
                <w:b w:val="0"/>
                <w:i w:val="0"/>
                <w:color w:val="000000"/>
                <w:sz w:val="19"/>
              </w:rPr>
              <w:t>0.00</w:t>
            </w:r>
          </w:p>
        </w:tc>
      </w:tr>
      <w:tr w14:paraId="116EC7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81C57BF">
            <w:pPr>
              <w:jc w:val="left"/>
            </w:pPr>
            <w:r>
              <w:rPr>
                <w:rFonts w:ascii="宋体" w:hAnsi="宋体" w:eastAsia="宋体" w:cs="宋体"/>
                <w:b w:val="0"/>
                <w:i w:val="0"/>
                <w:color w:val="000000"/>
                <w:sz w:val="19"/>
              </w:rPr>
              <w:t>210</w:t>
            </w:r>
          </w:p>
        </w:tc>
        <w:tc>
          <w:tcPr>
            <w:tcW w:w="4272" w:type="dxa"/>
            <w:vAlign w:val="center"/>
          </w:tcPr>
          <w:p w14:paraId="615DEFD9">
            <w:pPr>
              <w:jc w:val="left"/>
            </w:pPr>
            <w:r>
              <w:rPr>
                <w:rFonts w:ascii="宋体" w:hAnsi="宋体" w:eastAsia="宋体" w:cs="宋体"/>
                <w:b w:val="0"/>
                <w:i w:val="0"/>
                <w:color w:val="000000"/>
                <w:sz w:val="19"/>
              </w:rPr>
              <w:t>卫生健康支出</w:t>
            </w:r>
          </w:p>
        </w:tc>
        <w:tc>
          <w:tcPr>
            <w:tcW w:w="1187" w:type="dxa"/>
            <w:vAlign w:val="center"/>
          </w:tcPr>
          <w:p w14:paraId="7222A54E">
            <w:pPr>
              <w:jc w:val="right"/>
            </w:pPr>
            <w:r>
              <w:rPr>
                <w:rFonts w:ascii="宋体" w:hAnsi="宋体" w:eastAsia="宋体" w:cs="宋体"/>
                <w:b w:val="0"/>
                <w:i w:val="0"/>
                <w:color w:val="000000"/>
                <w:sz w:val="19"/>
              </w:rPr>
              <w:t>111.25</w:t>
            </w:r>
          </w:p>
        </w:tc>
        <w:tc>
          <w:tcPr>
            <w:tcW w:w="1221" w:type="dxa"/>
            <w:vAlign w:val="center"/>
          </w:tcPr>
          <w:p w14:paraId="2474F3B7">
            <w:pPr>
              <w:jc w:val="right"/>
            </w:pPr>
            <w:r>
              <w:rPr>
                <w:rFonts w:ascii="宋体" w:hAnsi="宋体" w:eastAsia="宋体" w:cs="宋体"/>
                <w:b w:val="0"/>
                <w:i w:val="0"/>
                <w:color w:val="000000"/>
                <w:sz w:val="19"/>
              </w:rPr>
              <w:t>111.25</w:t>
            </w:r>
          </w:p>
        </w:tc>
        <w:tc>
          <w:tcPr>
            <w:tcW w:w="1600" w:type="dxa"/>
            <w:vAlign w:val="center"/>
          </w:tcPr>
          <w:p w14:paraId="179B6DCB">
            <w:pPr>
              <w:jc w:val="right"/>
            </w:pPr>
            <w:r>
              <w:rPr>
                <w:rFonts w:ascii="宋体" w:hAnsi="宋体" w:eastAsia="宋体" w:cs="宋体"/>
                <w:b w:val="0"/>
                <w:i w:val="0"/>
                <w:color w:val="000000"/>
                <w:sz w:val="19"/>
              </w:rPr>
              <w:t>0.00</w:t>
            </w:r>
          </w:p>
        </w:tc>
        <w:tc>
          <w:tcPr>
            <w:tcW w:w="1600" w:type="dxa"/>
            <w:vAlign w:val="center"/>
          </w:tcPr>
          <w:p w14:paraId="58148BAD">
            <w:pPr>
              <w:jc w:val="right"/>
            </w:pPr>
            <w:r>
              <w:rPr>
                <w:rFonts w:ascii="宋体" w:hAnsi="宋体" w:eastAsia="宋体" w:cs="宋体"/>
                <w:b w:val="0"/>
                <w:i w:val="0"/>
                <w:color w:val="000000"/>
                <w:sz w:val="19"/>
              </w:rPr>
              <w:t>0.00</w:t>
            </w:r>
          </w:p>
        </w:tc>
        <w:tc>
          <w:tcPr>
            <w:tcW w:w="1600" w:type="dxa"/>
            <w:vAlign w:val="center"/>
          </w:tcPr>
          <w:p w14:paraId="69611E6F">
            <w:pPr>
              <w:jc w:val="right"/>
            </w:pPr>
            <w:r>
              <w:rPr>
                <w:rFonts w:ascii="宋体" w:hAnsi="宋体" w:eastAsia="宋体" w:cs="宋体"/>
                <w:b w:val="0"/>
                <w:i w:val="0"/>
                <w:color w:val="000000"/>
                <w:sz w:val="19"/>
              </w:rPr>
              <w:t>0.00</w:t>
            </w:r>
          </w:p>
        </w:tc>
        <w:tc>
          <w:tcPr>
            <w:tcW w:w="1578" w:type="dxa"/>
            <w:vAlign w:val="center"/>
          </w:tcPr>
          <w:p w14:paraId="6A312CB6">
            <w:pPr>
              <w:jc w:val="right"/>
            </w:pPr>
            <w:r>
              <w:rPr>
                <w:rFonts w:ascii="宋体" w:hAnsi="宋体" w:eastAsia="宋体" w:cs="宋体"/>
                <w:b w:val="0"/>
                <w:i w:val="0"/>
                <w:color w:val="000000"/>
                <w:sz w:val="19"/>
              </w:rPr>
              <w:t>0.00</w:t>
            </w:r>
          </w:p>
        </w:tc>
      </w:tr>
      <w:tr w14:paraId="68C015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2A8CCC5">
            <w:pPr>
              <w:jc w:val="left"/>
            </w:pPr>
            <w:r>
              <w:rPr>
                <w:rFonts w:ascii="宋体" w:hAnsi="宋体" w:eastAsia="宋体" w:cs="宋体"/>
                <w:b w:val="0"/>
                <w:i w:val="0"/>
                <w:color w:val="000000"/>
                <w:sz w:val="19"/>
              </w:rPr>
              <w:t>21011</w:t>
            </w:r>
          </w:p>
        </w:tc>
        <w:tc>
          <w:tcPr>
            <w:tcW w:w="4272" w:type="dxa"/>
            <w:vAlign w:val="center"/>
          </w:tcPr>
          <w:p w14:paraId="2430AF45">
            <w:pPr>
              <w:jc w:val="left"/>
            </w:pPr>
            <w:r>
              <w:rPr>
                <w:rFonts w:ascii="宋体" w:hAnsi="宋体" w:eastAsia="宋体" w:cs="宋体"/>
                <w:b w:val="0"/>
                <w:i w:val="0"/>
                <w:color w:val="000000"/>
                <w:sz w:val="19"/>
              </w:rPr>
              <w:t>行政事业单位医疗</w:t>
            </w:r>
          </w:p>
        </w:tc>
        <w:tc>
          <w:tcPr>
            <w:tcW w:w="1187" w:type="dxa"/>
            <w:vAlign w:val="center"/>
          </w:tcPr>
          <w:p w14:paraId="4ECD867A">
            <w:pPr>
              <w:jc w:val="right"/>
            </w:pPr>
            <w:r>
              <w:rPr>
                <w:rFonts w:ascii="宋体" w:hAnsi="宋体" w:eastAsia="宋体" w:cs="宋体"/>
                <w:b w:val="0"/>
                <w:i w:val="0"/>
                <w:color w:val="000000"/>
                <w:sz w:val="19"/>
              </w:rPr>
              <w:t>111.25</w:t>
            </w:r>
          </w:p>
        </w:tc>
        <w:tc>
          <w:tcPr>
            <w:tcW w:w="1221" w:type="dxa"/>
            <w:vAlign w:val="center"/>
          </w:tcPr>
          <w:p w14:paraId="131B6CA1">
            <w:pPr>
              <w:jc w:val="right"/>
            </w:pPr>
            <w:r>
              <w:rPr>
                <w:rFonts w:ascii="宋体" w:hAnsi="宋体" w:eastAsia="宋体" w:cs="宋体"/>
                <w:b w:val="0"/>
                <w:i w:val="0"/>
                <w:color w:val="000000"/>
                <w:sz w:val="19"/>
              </w:rPr>
              <w:t>111.25</w:t>
            </w:r>
          </w:p>
        </w:tc>
        <w:tc>
          <w:tcPr>
            <w:tcW w:w="1600" w:type="dxa"/>
            <w:vAlign w:val="center"/>
          </w:tcPr>
          <w:p w14:paraId="15C6143D">
            <w:pPr>
              <w:jc w:val="right"/>
            </w:pPr>
            <w:r>
              <w:rPr>
                <w:rFonts w:ascii="宋体" w:hAnsi="宋体" w:eastAsia="宋体" w:cs="宋体"/>
                <w:b w:val="0"/>
                <w:i w:val="0"/>
                <w:color w:val="000000"/>
                <w:sz w:val="19"/>
              </w:rPr>
              <w:t>0.00</w:t>
            </w:r>
          </w:p>
        </w:tc>
        <w:tc>
          <w:tcPr>
            <w:tcW w:w="1600" w:type="dxa"/>
            <w:vAlign w:val="center"/>
          </w:tcPr>
          <w:p w14:paraId="146E8311">
            <w:pPr>
              <w:jc w:val="right"/>
            </w:pPr>
            <w:r>
              <w:rPr>
                <w:rFonts w:ascii="宋体" w:hAnsi="宋体" w:eastAsia="宋体" w:cs="宋体"/>
                <w:b w:val="0"/>
                <w:i w:val="0"/>
                <w:color w:val="000000"/>
                <w:sz w:val="19"/>
              </w:rPr>
              <w:t>0.00</w:t>
            </w:r>
          </w:p>
        </w:tc>
        <w:tc>
          <w:tcPr>
            <w:tcW w:w="1600" w:type="dxa"/>
            <w:vAlign w:val="center"/>
          </w:tcPr>
          <w:p w14:paraId="2F3269C8">
            <w:pPr>
              <w:jc w:val="right"/>
            </w:pPr>
            <w:r>
              <w:rPr>
                <w:rFonts w:ascii="宋体" w:hAnsi="宋体" w:eastAsia="宋体" w:cs="宋体"/>
                <w:b w:val="0"/>
                <w:i w:val="0"/>
                <w:color w:val="000000"/>
                <w:sz w:val="19"/>
              </w:rPr>
              <w:t>0.00</w:t>
            </w:r>
          </w:p>
        </w:tc>
        <w:tc>
          <w:tcPr>
            <w:tcW w:w="1578" w:type="dxa"/>
            <w:vAlign w:val="center"/>
          </w:tcPr>
          <w:p w14:paraId="70D13D0C">
            <w:pPr>
              <w:jc w:val="right"/>
            </w:pPr>
            <w:r>
              <w:rPr>
                <w:rFonts w:ascii="宋体" w:hAnsi="宋体" w:eastAsia="宋体" w:cs="宋体"/>
                <w:b w:val="0"/>
                <w:i w:val="0"/>
                <w:color w:val="000000"/>
                <w:sz w:val="19"/>
              </w:rPr>
              <w:t>0.00</w:t>
            </w:r>
          </w:p>
        </w:tc>
      </w:tr>
      <w:tr w14:paraId="3D5DD6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9F88FEA">
            <w:pPr>
              <w:jc w:val="left"/>
            </w:pPr>
            <w:r>
              <w:rPr>
                <w:rFonts w:ascii="宋体" w:hAnsi="宋体" w:eastAsia="宋体" w:cs="宋体"/>
                <w:b w:val="0"/>
                <w:i w:val="0"/>
                <w:color w:val="000000"/>
                <w:sz w:val="19"/>
              </w:rPr>
              <w:t>2101102</w:t>
            </w:r>
          </w:p>
        </w:tc>
        <w:tc>
          <w:tcPr>
            <w:tcW w:w="4272" w:type="dxa"/>
            <w:vAlign w:val="center"/>
          </w:tcPr>
          <w:p w14:paraId="0357392F">
            <w:pPr>
              <w:jc w:val="left"/>
            </w:pPr>
            <w:r>
              <w:rPr>
                <w:rFonts w:ascii="宋体" w:hAnsi="宋体" w:eastAsia="宋体" w:cs="宋体"/>
                <w:b w:val="0"/>
                <w:i w:val="0"/>
                <w:color w:val="000000"/>
                <w:sz w:val="19"/>
              </w:rPr>
              <w:t>事业单位医疗</w:t>
            </w:r>
          </w:p>
        </w:tc>
        <w:tc>
          <w:tcPr>
            <w:tcW w:w="1187" w:type="dxa"/>
            <w:vAlign w:val="center"/>
          </w:tcPr>
          <w:p w14:paraId="72C3FD14">
            <w:pPr>
              <w:jc w:val="right"/>
            </w:pPr>
            <w:r>
              <w:rPr>
                <w:rFonts w:ascii="宋体" w:hAnsi="宋体" w:eastAsia="宋体" w:cs="宋体"/>
                <w:b w:val="0"/>
                <w:i w:val="0"/>
                <w:color w:val="000000"/>
                <w:sz w:val="19"/>
              </w:rPr>
              <w:t>111.25</w:t>
            </w:r>
          </w:p>
        </w:tc>
        <w:tc>
          <w:tcPr>
            <w:tcW w:w="1221" w:type="dxa"/>
            <w:vAlign w:val="center"/>
          </w:tcPr>
          <w:p w14:paraId="347D215C">
            <w:pPr>
              <w:jc w:val="right"/>
            </w:pPr>
            <w:r>
              <w:rPr>
                <w:rFonts w:ascii="宋体" w:hAnsi="宋体" w:eastAsia="宋体" w:cs="宋体"/>
                <w:b w:val="0"/>
                <w:i w:val="0"/>
                <w:color w:val="000000"/>
                <w:sz w:val="19"/>
              </w:rPr>
              <w:t>111.25</w:t>
            </w:r>
          </w:p>
        </w:tc>
        <w:tc>
          <w:tcPr>
            <w:tcW w:w="1600" w:type="dxa"/>
            <w:vAlign w:val="center"/>
          </w:tcPr>
          <w:p w14:paraId="7F5E511C">
            <w:pPr>
              <w:jc w:val="right"/>
            </w:pPr>
            <w:r>
              <w:rPr>
                <w:rFonts w:ascii="宋体" w:hAnsi="宋体" w:eastAsia="宋体" w:cs="宋体"/>
                <w:b w:val="0"/>
                <w:i w:val="0"/>
                <w:color w:val="000000"/>
                <w:sz w:val="19"/>
              </w:rPr>
              <w:t>0.00</w:t>
            </w:r>
          </w:p>
        </w:tc>
        <w:tc>
          <w:tcPr>
            <w:tcW w:w="1600" w:type="dxa"/>
            <w:vAlign w:val="center"/>
          </w:tcPr>
          <w:p w14:paraId="32156165">
            <w:pPr>
              <w:jc w:val="right"/>
            </w:pPr>
            <w:r>
              <w:rPr>
                <w:rFonts w:ascii="宋体" w:hAnsi="宋体" w:eastAsia="宋体" w:cs="宋体"/>
                <w:b w:val="0"/>
                <w:i w:val="0"/>
                <w:color w:val="000000"/>
                <w:sz w:val="19"/>
              </w:rPr>
              <w:t>0.00</w:t>
            </w:r>
          </w:p>
        </w:tc>
        <w:tc>
          <w:tcPr>
            <w:tcW w:w="1600" w:type="dxa"/>
            <w:vAlign w:val="center"/>
          </w:tcPr>
          <w:p w14:paraId="7FCFA01B">
            <w:pPr>
              <w:jc w:val="right"/>
            </w:pPr>
            <w:r>
              <w:rPr>
                <w:rFonts w:ascii="宋体" w:hAnsi="宋体" w:eastAsia="宋体" w:cs="宋体"/>
                <w:b w:val="0"/>
                <w:i w:val="0"/>
                <w:color w:val="000000"/>
                <w:sz w:val="19"/>
              </w:rPr>
              <w:t>0.00</w:t>
            </w:r>
          </w:p>
        </w:tc>
        <w:tc>
          <w:tcPr>
            <w:tcW w:w="1578" w:type="dxa"/>
            <w:vAlign w:val="center"/>
          </w:tcPr>
          <w:p w14:paraId="7CAEF22A">
            <w:pPr>
              <w:jc w:val="right"/>
            </w:pPr>
            <w:r>
              <w:rPr>
                <w:rFonts w:ascii="宋体" w:hAnsi="宋体" w:eastAsia="宋体" w:cs="宋体"/>
                <w:b w:val="0"/>
                <w:i w:val="0"/>
                <w:color w:val="000000"/>
                <w:sz w:val="19"/>
              </w:rPr>
              <w:t>0.00</w:t>
            </w:r>
          </w:p>
        </w:tc>
      </w:tr>
      <w:tr w14:paraId="6CD95B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1C108954">
            <w:pPr>
              <w:jc w:val="left"/>
            </w:pPr>
            <w:r>
              <w:rPr>
                <w:rFonts w:ascii="宋体" w:hAnsi="宋体" w:eastAsia="宋体" w:cs="宋体"/>
                <w:b w:val="0"/>
                <w:i w:val="0"/>
                <w:color w:val="000000"/>
                <w:sz w:val="19"/>
              </w:rPr>
              <w:t>221</w:t>
            </w:r>
          </w:p>
        </w:tc>
        <w:tc>
          <w:tcPr>
            <w:tcW w:w="4272" w:type="dxa"/>
            <w:vAlign w:val="center"/>
          </w:tcPr>
          <w:p w14:paraId="7ACC6672">
            <w:pPr>
              <w:jc w:val="left"/>
            </w:pPr>
            <w:r>
              <w:rPr>
                <w:rFonts w:ascii="宋体" w:hAnsi="宋体" w:eastAsia="宋体" w:cs="宋体"/>
                <w:b w:val="0"/>
                <w:i w:val="0"/>
                <w:color w:val="000000"/>
                <w:sz w:val="19"/>
              </w:rPr>
              <w:t>住房保障支出</w:t>
            </w:r>
          </w:p>
        </w:tc>
        <w:tc>
          <w:tcPr>
            <w:tcW w:w="1187" w:type="dxa"/>
            <w:vAlign w:val="center"/>
          </w:tcPr>
          <w:p w14:paraId="44A8F6DC">
            <w:pPr>
              <w:jc w:val="right"/>
            </w:pPr>
            <w:r>
              <w:rPr>
                <w:rFonts w:ascii="宋体" w:hAnsi="宋体" w:eastAsia="宋体" w:cs="宋体"/>
                <w:b w:val="0"/>
                <w:i w:val="0"/>
                <w:color w:val="000000"/>
                <w:sz w:val="19"/>
              </w:rPr>
              <w:t>167.99</w:t>
            </w:r>
          </w:p>
        </w:tc>
        <w:tc>
          <w:tcPr>
            <w:tcW w:w="1221" w:type="dxa"/>
            <w:vAlign w:val="center"/>
          </w:tcPr>
          <w:p w14:paraId="5443CE7D">
            <w:pPr>
              <w:jc w:val="right"/>
            </w:pPr>
            <w:r>
              <w:rPr>
                <w:rFonts w:ascii="宋体" w:hAnsi="宋体" w:eastAsia="宋体" w:cs="宋体"/>
                <w:b w:val="0"/>
                <w:i w:val="0"/>
                <w:color w:val="000000"/>
                <w:sz w:val="19"/>
              </w:rPr>
              <w:t>167.99</w:t>
            </w:r>
          </w:p>
        </w:tc>
        <w:tc>
          <w:tcPr>
            <w:tcW w:w="1600" w:type="dxa"/>
            <w:vAlign w:val="center"/>
          </w:tcPr>
          <w:p w14:paraId="732CBFDD">
            <w:pPr>
              <w:jc w:val="right"/>
            </w:pPr>
            <w:r>
              <w:rPr>
                <w:rFonts w:ascii="宋体" w:hAnsi="宋体" w:eastAsia="宋体" w:cs="宋体"/>
                <w:b w:val="0"/>
                <w:i w:val="0"/>
                <w:color w:val="000000"/>
                <w:sz w:val="19"/>
              </w:rPr>
              <w:t>0.00</w:t>
            </w:r>
          </w:p>
        </w:tc>
        <w:tc>
          <w:tcPr>
            <w:tcW w:w="1600" w:type="dxa"/>
            <w:vAlign w:val="center"/>
          </w:tcPr>
          <w:p w14:paraId="5BD91920">
            <w:pPr>
              <w:jc w:val="right"/>
            </w:pPr>
            <w:r>
              <w:rPr>
                <w:rFonts w:ascii="宋体" w:hAnsi="宋体" w:eastAsia="宋体" w:cs="宋体"/>
                <w:b w:val="0"/>
                <w:i w:val="0"/>
                <w:color w:val="000000"/>
                <w:sz w:val="19"/>
              </w:rPr>
              <w:t>0.00</w:t>
            </w:r>
          </w:p>
        </w:tc>
        <w:tc>
          <w:tcPr>
            <w:tcW w:w="1600" w:type="dxa"/>
            <w:vAlign w:val="center"/>
          </w:tcPr>
          <w:p w14:paraId="5D8A8E2C">
            <w:pPr>
              <w:jc w:val="right"/>
            </w:pPr>
            <w:r>
              <w:rPr>
                <w:rFonts w:ascii="宋体" w:hAnsi="宋体" w:eastAsia="宋体" w:cs="宋体"/>
                <w:b w:val="0"/>
                <w:i w:val="0"/>
                <w:color w:val="000000"/>
                <w:sz w:val="19"/>
              </w:rPr>
              <w:t>0.00</w:t>
            </w:r>
          </w:p>
        </w:tc>
        <w:tc>
          <w:tcPr>
            <w:tcW w:w="1578" w:type="dxa"/>
            <w:vAlign w:val="center"/>
          </w:tcPr>
          <w:p w14:paraId="562B7B10">
            <w:pPr>
              <w:jc w:val="right"/>
            </w:pPr>
            <w:r>
              <w:rPr>
                <w:rFonts w:ascii="宋体" w:hAnsi="宋体" w:eastAsia="宋体" w:cs="宋体"/>
                <w:b w:val="0"/>
                <w:i w:val="0"/>
                <w:color w:val="000000"/>
                <w:sz w:val="19"/>
              </w:rPr>
              <w:t>0.00</w:t>
            </w:r>
          </w:p>
        </w:tc>
      </w:tr>
      <w:tr w14:paraId="582D71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23DBA2A4">
            <w:pPr>
              <w:jc w:val="left"/>
            </w:pPr>
            <w:r>
              <w:rPr>
                <w:rFonts w:ascii="宋体" w:hAnsi="宋体" w:eastAsia="宋体" w:cs="宋体"/>
                <w:b w:val="0"/>
                <w:i w:val="0"/>
                <w:color w:val="000000"/>
                <w:sz w:val="19"/>
              </w:rPr>
              <w:t>22102</w:t>
            </w:r>
          </w:p>
        </w:tc>
        <w:tc>
          <w:tcPr>
            <w:tcW w:w="4272" w:type="dxa"/>
            <w:vAlign w:val="center"/>
          </w:tcPr>
          <w:p w14:paraId="24575930">
            <w:pPr>
              <w:jc w:val="left"/>
            </w:pPr>
            <w:r>
              <w:rPr>
                <w:rFonts w:ascii="宋体" w:hAnsi="宋体" w:eastAsia="宋体" w:cs="宋体"/>
                <w:b w:val="0"/>
                <w:i w:val="0"/>
                <w:color w:val="000000"/>
                <w:sz w:val="19"/>
              </w:rPr>
              <w:t>住房改革支出</w:t>
            </w:r>
          </w:p>
        </w:tc>
        <w:tc>
          <w:tcPr>
            <w:tcW w:w="1187" w:type="dxa"/>
            <w:vAlign w:val="center"/>
          </w:tcPr>
          <w:p w14:paraId="7F07180F">
            <w:pPr>
              <w:jc w:val="right"/>
            </w:pPr>
            <w:r>
              <w:rPr>
                <w:rFonts w:ascii="宋体" w:hAnsi="宋体" w:eastAsia="宋体" w:cs="宋体"/>
                <w:b w:val="0"/>
                <w:i w:val="0"/>
                <w:color w:val="000000"/>
                <w:sz w:val="19"/>
              </w:rPr>
              <w:t>167.99</w:t>
            </w:r>
          </w:p>
        </w:tc>
        <w:tc>
          <w:tcPr>
            <w:tcW w:w="1221" w:type="dxa"/>
            <w:vAlign w:val="center"/>
          </w:tcPr>
          <w:p w14:paraId="05E4B1AD">
            <w:pPr>
              <w:jc w:val="right"/>
            </w:pPr>
            <w:r>
              <w:rPr>
                <w:rFonts w:ascii="宋体" w:hAnsi="宋体" w:eastAsia="宋体" w:cs="宋体"/>
                <w:b w:val="0"/>
                <w:i w:val="0"/>
                <w:color w:val="000000"/>
                <w:sz w:val="19"/>
              </w:rPr>
              <w:t>167.99</w:t>
            </w:r>
          </w:p>
        </w:tc>
        <w:tc>
          <w:tcPr>
            <w:tcW w:w="1600" w:type="dxa"/>
            <w:vAlign w:val="center"/>
          </w:tcPr>
          <w:p w14:paraId="6CE03536">
            <w:pPr>
              <w:jc w:val="right"/>
            </w:pPr>
            <w:r>
              <w:rPr>
                <w:rFonts w:ascii="宋体" w:hAnsi="宋体" w:eastAsia="宋体" w:cs="宋体"/>
                <w:b w:val="0"/>
                <w:i w:val="0"/>
                <w:color w:val="000000"/>
                <w:sz w:val="19"/>
              </w:rPr>
              <w:t>0.00</w:t>
            </w:r>
          </w:p>
        </w:tc>
        <w:tc>
          <w:tcPr>
            <w:tcW w:w="1600" w:type="dxa"/>
            <w:vAlign w:val="center"/>
          </w:tcPr>
          <w:p w14:paraId="7763493B">
            <w:pPr>
              <w:jc w:val="right"/>
            </w:pPr>
            <w:r>
              <w:rPr>
                <w:rFonts w:ascii="宋体" w:hAnsi="宋体" w:eastAsia="宋体" w:cs="宋体"/>
                <w:b w:val="0"/>
                <w:i w:val="0"/>
                <w:color w:val="000000"/>
                <w:sz w:val="19"/>
              </w:rPr>
              <w:t>0.00</w:t>
            </w:r>
          </w:p>
        </w:tc>
        <w:tc>
          <w:tcPr>
            <w:tcW w:w="1600" w:type="dxa"/>
            <w:vAlign w:val="center"/>
          </w:tcPr>
          <w:p w14:paraId="365F674F">
            <w:pPr>
              <w:jc w:val="right"/>
            </w:pPr>
            <w:r>
              <w:rPr>
                <w:rFonts w:ascii="宋体" w:hAnsi="宋体" w:eastAsia="宋体" w:cs="宋体"/>
                <w:b w:val="0"/>
                <w:i w:val="0"/>
                <w:color w:val="000000"/>
                <w:sz w:val="19"/>
              </w:rPr>
              <w:t>0.00</w:t>
            </w:r>
          </w:p>
        </w:tc>
        <w:tc>
          <w:tcPr>
            <w:tcW w:w="1578" w:type="dxa"/>
            <w:vAlign w:val="center"/>
          </w:tcPr>
          <w:p w14:paraId="334B2E22">
            <w:pPr>
              <w:jc w:val="right"/>
            </w:pPr>
            <w:r>
              <w:rPr>
                <w:rFonts w:ascii="宋体" w:hAnsi="宋体" w:eastAsia="宋体" w:cs="宋体"/>
                <w:b w:val="0"/>
                <w:i w:val="0"/>
                <w:color w:val="000000"/>
                <w:sz w:val="19"/>
              </w:rPr>
              <w:t>0.00</w:t>
            </w:r>
          </w:p>
        </w:tc>
      </w:tr>
      <w:tr w14:paraId="5CA599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51393759">
            <w:pPr>
              <w:jc w:val="left"/>
            </w:pPr>
            <w:r>
              <w:rPr>
                <w:rFonts w:ascii="宋体" w:hAnsi="宋体" w:eastAsia="宋体" w:cs="宋体"/>
                <w:b w:val="0"/>
                <w:i w:val="0"/>
                <w:color w:val="000000"/>
                <w:sz w:val="19"/>
              </w:rPr>
              <w:t>2210201</w:t>
            </w:r>
          </w:p>
        </w:tc>
        <w:tc>
          <w:tcPr>
            <w:tcW w:w="4272" w:type="dxa"/>
            <w:vAlign w:val="center"/>
          </w:tcPr>
          <w:p w14:paraId="1A384B23">
            <w:pPr>
              <w:jc w:val="left"/>
            </w:pPr>
            <w:r>
              <w:rPr>
                <w:rFonts w:ascii="宋体" w:hAnsi="宋体" w:eastAsia="宋体" w:cs="宋体"/>
                <w:b w:val="0"/>
                <w:i w:val="0"/>
                <w:color w:val="000000"/>
                <w:sz w:val="19"/>
              </w:rPr>
              <w:t>住房公积金</w:t>
            </w:r>
          </w:p>
        </w:tc>
        <w:tc>
          <w:tcPr>
            <w:tcW w:w="1187" w:type="dxa"/>
            <w:vAlign w:val="center"/>
          </w:tcPr>
          <w:p w14:paraId="4EFB24FD">
            <w:pPr>
              <w:jc w:val="right"/>
            </w:pPr>
            <w:r>
              <w:rPr>
                <w:rFonts w:ascii="宋体" w:hAnsi="宋体" w:eastAsia="宋体" w:cs="宋体"/>
                <w:b w:val="0"/>
                <w:i w:val="0"/>
                <w:color w:val="000000"/>
                <w:sz w:val="19"/>
              </w:rPr>
              <w:t>167.99</w:t>
            </w:r>
          </w:p>
        </w:tc>
        <w:tc>
          <w:tcPr>
            <w:tcW w:w="1221" w:type="dxa"/>
            <w:vAlign w:val="center"/>
          </w:tcPr>
          <w:p w14:paraId="1A142A2B">
            <w:pPr>
              <w:jc w:val="right"/>
            </w:pPr>
            <w:r>
              <w:rPr>
                <w:rFonts w:ascii="宋体" w:hAnsi="宋体" w:eastAsia="宋体" w:cs="宋体"/>
                <w:b w:val="0"/>
                <w:i w:val="0"/>
                <w:color w:val="000000"/>
                <w:sz w:val="19"/>
              </w:rPr>
              <w:t>167.99</w:t>
            </w:r>
          </w:p>
        </w:tc>
        <w:tc>
          <w:tcPr>
            <w:tcW w:w="1600" w:type="dxa"/>
            <w:vAlign w:val="center"/>
          </w:tcPr>
          <w:p w14:paraId="5B67245B">
            <w:pPr>
              <w:jc w:val="right"/>
            </w:pPr>
            <w:r>
              <w:rPr>
                <w:rFonts w:ascii="宋体" w:hAnsi="宋体" w:eastAsia="宋体" w:cs="宋体"/>
                <w:b w:val="0"/>
                <w:i w:val="0"/>
                <w:color w:val="000000"/>
                <w:sz w:val="19"/>
              </w:rPr>
              <w:t>0.00</w:t>
            </w:r>
          </w:p>
        </w:tc>
        <w:tc>
          <w:tcPr>
            <w:tcW w:w="1600" w:type="dxa"/>
            <w:vAlign w:val="center"/>
          </w:tcPr>
          <w:p w14:paraId="23F246D1">
            <w:pPr>
              <w:jc w:val="right"/>
            </w:pPr>
            <w:r>
              <w:rPr>
                <w:rFonts w:ascii="宋体" w:hAnsi="宋体" w:eastAsia="宋体" w:cs="宋体"/>
                <w:b w:val="0"/>
                <w:i w:val="0"/>
                <w:color w:val="000000"/>
                <w:sz w:val="19"/>
              </w:rPr>
              <w:t>0.00</w:t>
            </w:r>
          </w:p>
        </w:tc>
        <w:tc>
          <w:tcPr>
            <w:tcW w:w="1600" w:type="dxa"/>
            <w:vAlign w:val="center"/>
          </w:tcPr>
          <w:p w14:paraId="3558AD8B">
            <w:pPr>
              <w:jc w:val="right"/>
            </w:pPr>
            <w:r>
              <w:rPr>
                <w:rFonts w:ascii="宋体" w:hAnsi="宋体" w:eastAsia="宋体" w:cs="宋体"/>
                <w:b w:val="0"/>
                <w:i w:val="0"/>
                <w:color w:val="000000"/>
                <w:sz w:val="19"/>
              </w:rPr>
              <w:t>0.00</w:t>
            </w:r>
          </w:p>
        </w:tc>
        <w:tc>
          <w:tcPr>
            <w:tcW w:w="1578" w:type="dxa"/>
            <w:vAlign w:val="center"/>
          </w:tcPr>
          <w:p w14:paraId="72B1246F">
            <w:pPr>
              <w:jc w:val="right"/>
            </w:pPr>
            <w:r>
              <w:rPr>
                <w:rFonts w:ascii="宋体" w:hAnsi="宋体" w:eastAsia="宋体" w:cs="宋体"/>
                <w:b w:val="0"/>
                <w:i w:val="0"/>
                <w:color w:val="000000"/>
                <w:sz w:val="19"/>
              </w:rPr>
              <w:t>0.00</w:t>
            </w:r>
          </w:p>
        </w:tc>
      </w:tr>
      <w:tr w14:paraId="194ADB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33B39A6B">
            <w:pPr>
              <w:jc w:val="left"/>
            </w:pPr>
            <w:r>
              <w:rPr>
                <w:rFonts w:ascii="宋体" w:hAnsi="宋体" w:eastAsia="宋体" w:cs="宋体"/>
                <w:b w:val="0"/>
                <w:i w:val="0"/>
                <w:color w:val="000000"/>
                <w:sz w:val="19"/>
              </w:rPr>
              <w:t>229</w:t>
            </w:r>
          </w:p>
        </w:tc>
        <w:tc>
          <w:tcPr>
            <w:tcW w:w="4272" w:type="dxa"/>
            <w:vAlign w:val="center"/>
          </w:tcPr>
          <w:p w14:paraId="5FB95041">
            <w:pPr>
              <w:jc w:val="left"/>
            </w:pPr>
            <w:r>
              <w:rPr>
                <w:rFonts w:ascii="宋体" w:hAnsi="宋体" w:eastAsia="宋体" w:cs="宋体"/>
                <w:b w:val="0"/>
                <w:i w:val="0"/>
                <w:color w:val="000000"/>
                <w:sz w:val="19"/>
              </w:rPr>
              <w:t>其他支出</w:t>
            </w:r>
          </w:p>
        </w:tc>
        <w:tc>
          <w:tcPr>
            <w:tcW w:w="1187" w:type="dxa"/>
            <w:vAlign w:val="center"/>
          </w:tcPr>
          <w:p w14:paraId="5AB1E647">
            <w:pPr>
              <w:jc w:val="right"/>
            </w:pPr>
            <w:r>
              <w:rPr>
                <w:rFonts w:ascii="宋体" w:hAnsi="宋体" w:eastAsia="宋体" w:cs="宋体"/>
                <w:b w:val="0"/>
                <w:i w:val="0"/>
                <w:color w:val="000000"/>
                <w:sz w:val="19"/>
              </w:rPr>
              <w:t>89.00</w:t>
            </w:r>
          </w:p>
        </w:tc>
        <w:tc>
          <w:tcPr>
            <w:tcW w:w="1221" w:type="dxa"/>
            <w:vAlign w:val="center"/>
          </w:tcPr>
          <w:p w14:paraId="3102815E">
            <w:pPr>
              <w:jc w:val="right"/>
            </w:pPr>
            <w:r>
              <w:rPr>
                <w:rFonts w:ascii="宋体" w:hAnsi="宋体" w:eastAsia="宋体" w:cs="宋体"/>
                <w:b w:val="0"/>
                <w:i w:val="0"/>
                <w:color w:val="000000"/>
                <w:sz w:val="19"/>
              </w:rPr>
              <w:t>0.00</w:t>
            </w:r>
          </w:p>
        </w:tc>
        <w:tc>
          <w:tcPr>
            <w:tcW w:w="1600" w:type="dxa"/>
            <w:vAlign w:val="center"/>
          </w:tcPr>
          <w:p w14:paraId="23354F9B">
            <w:pPr>
              <w:jc w:val="right"/>
            </w:pPr>
            <w:r>
              <w:rPr>
                <w:rFonts w:ascii="宋体" w:hAnsi="宋体" w:eastAsia="宋体" w:cs="宋体"/>
                <w:b w:val="0"/>
                <w:i w:val="0"/>
                <w:color w:val="000000"/>
                <w:sz w:val="19"/>
              </w:rPr>
              <w:t>89.00</w:t>
            </w:r>
          </w:p>
        </w:tc>
        <w:tc>
          <w:tcPr>
            <w:tcW w:w="1600" w:type="dxa"/>
            <w:vAlign w:val="center"/>
          </w:tcPr>
          <w:p w14:paraId="1B099545">
            <w:pPr>
              <w:jc w:val="right"/>
            </w:pPr>
            <w:r>
              <w:rPr>
                <w:rFonts w:ascii="宋体" w:hAnsi="宋体" w:eastAsia="宋体" w:cs="宋体"/>
                <w:b w:val="0"/>
                <w:i w:val="0"/>
                <w:color w:val="000000"/>
                <w:sz w:val="19"/>
              </w:rPr>
              <w:t>0.00</w:t>
            </w:r>
          </w:p>
        </w:tc>
        <w:tc>
          <w:tcPr>
            <w:tcW w:w="1600" w:type="dxa"/>
            <w:vAlign w:val="center"/>
          </w:tcPr>
          <w:p w14:paraId="76D4A065">
            <w:pPr>
              <w:jc w:val="right"/>
            </w:pPr>
            <w:r>
              <w:rPr>
                <w:rFonts w:ascii="宋体" w:hAnsi="宋体" w:eastAsia="宋体" w:cs="宋体"/>
                <w:b w:val="0"/>
                <w:i w:val="0"/>
                <w:color w:val="000000"/>
                <w:sz w:val="19"/>
              </w:rPr>
              <w:t>0.00</w:t>
            </w:r>
          </w:p>
        </w:tc>
        <w:tc>
          <w:tcPr>
            <w:tcW w:w="1578" w:type="dxa"/>
            <w:vAlign w:val="center"/>
          </w:tcPr>
          <w:p w14:paraId="0A3A05BF">
            <w:pPr>
              <w:jc w:val="right"/>
            </w:pPr>
            <w:r>
              <w:rPr>
                <w:rFonts w:ascii="宋体" w:hAnsi="宋体" w:eastAsia="宋体" w:cs="宋体"/>
                <w:b w:val="0"/>
                <w:i w:val="0"/>
                <w:color w:val="000000"/>
                <w:sz w:val="19"/>
              </w:rPr>
              <w:t>0.00</w:t>
            </w:r>
          </w:p>
        </w:tc>
      </w:tr>
      <w:tr w14:paraId="561C14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7BD33038">
            <w:pPr>
              <w:jc w:val="left"/>
            </w:pPr>
            <w:r>
              <w:rPr>
                <w:rFonts w:ascii="宋体" w:hAnsi="宋体" w:eastAsia="宋体" w:cs="宋体"/>
                <w:b w:val="0"/>
                <w:i w:val="0"/>
                <w:color w:val="000000"/>
                <w:sz w:val="19"/>
              </w:rPr>
              <w:t>22904</w:t>
            </w:r>
          </w:p>
        </w:tc>
        <w:tc>
          <w:tcPr>
            <w:tcW w:w="4272" w:type="dxa"/>
            <w:vAlign w:val="center"/>
          </w:tcPr>
          <w:p w14:paraId="4335E5EC">
            <w:pPr>
              <w:jc w:val="left"/>
            </w:pPr>
            <w:r>
              <w:rPr>
                <w:rFonts w:ascii="宋体" w:hAnsi="宋体" w:eastAsia="宋体" w:cs="宋体"/>
                <w:b w:val="0"/>
                <w:i w:val="0"/>
                <w:color w:val="000000"/>
                <w:sz w:val="19"/>
              </w:rPr>
              <w:t>其他政府性基金及对应专项债务收入安排的支出</w:t>
            </w:r>
          </w:p>
        </w:tc>
        <w:tc>
          <w:tcPr>
            <w:tcW w:w="1187" w:type="dxa"/>
            <w:vAlign w:val="center"/>
          </w:tcPr>
          <w:p w14:paraId="7ECC7501">
            <w:pPr>
              <w:jc w:val="right"/>
            </w:pPr>
            <w:r>
              <w:rPr>
                <w:rFonts w:ascii="宋体" w:hAnsi="宋体" w:eastAsia="宋体" w:cs="宋体"/>
                <w:b w:val="0"/>
                <w:i w:val="0"/>
                <w:color w:val="000000"/>
                <w:sz w:val="19"/>
              </w:rPr>
              <w:t>89.00</w:t>
            </w:r>
          </w:p>
        </w:tc>
        <w:tc>
          <w:tcPr>
            <w:tcW w:w="1221" w:type="dxa"/>
            <w:vAlign w:val="center"/>
          </w:tcPr>
          <w:p w14:paraId="559B715B">
            <w:pPr>
              <w:jc w:val="right"/>
            </w:pPr>
            <w:r>
              <w:rPr>
                <w:rFonts w:ascii="宋体" w:hAnsi="宋体" w:eastAsia="宋体" w:cs="宋体"/>
                <w:b w:val="0"/>
                <w:i w:val="0"/>
                <w:color w:val="000000"/>
                <w:sz w:val="19"/>
              </w:rPr>
              <w:t>0.00</w:t>
            </w:r>
          </w:p>
        </w:tc>
        <w:tc>
          <w:tcPr>
            <w:tcW w:w="1600" w:type="dxa"/>
            <w:vAlign w:val="center"/>
          </w:tcPr>
          <w:p w14:paraId="08C49B62">
            <w:pPr>
              <w:jc w:val="right"/>
            </w:pPr>
            <w:r>
              <w:rPr>
                <w:rFonts w:ascii="宋体" w:hAnsi="宋体" w:eastAsia="宋体" w:cs="宋体"/>
                <w:b w:val="0"/>
                <w:i w:val="0"/>
                <w:color w:val="000000"/>
                <w:sz w:val="19"/>
              </w:rPr>
              <w:t>89.00</w:t>
            </w:r>
          </w:p>
        </w:tc>
        <w:tc>
          <w:tcPr>
            <w:tcW w:w="1600" w:type="dxa"/>
            <w:vAlign w:val="center"/>
          </w:tcPr>
          <w:p w14:paraId="0D324919">
            <w:pPr>
              <w:jc w:val="right"/>
            </w:pPr>
            <w:r>
              <w:rPr>
                <w:rFonts w:ascii="宋体" w:hAnsi="宋体" w:eastAsia="宋体" w:cs="宋体"/>
                <w:b w:val="0"/>
                <w:i w:val="0"/>
                <w:color w:val="000000"/>
                <w:sz w:val="19"/>
              </w:rPr>
              <w:t>0.00</w:t>
            </w:r>
          </w:p>
        </w:tc>
        <w:tc>
          <w:tcPr>
            <w:tcW w:w="1600" w:type="dxa"/>
            <w:vAlign w:val="center"/>
          </w:tcPr>
          <w:p w14:paraId="73910803">
            <w:pPr>
              <w:jc w:val="right"/>
            </w:pPr>
            <w:r>
              <w:rPr>
                <w:rFonts w:ascii="宋体" w:hAnsi="宋体" w:eastAsia="宋体" w:cs="宋体"/>
                <w:b w:val="0"/>
                <w:i w:val="0"/>
                <w:color w:val="000000"/>
                <w:sz w:val="19"/>
              </w:rPr>
              <w:t>0.00</w:t>
            </w:r>
          </w:p>
        </w:tc>
        <w:tc>
          <w:tcPr>
            <w:tcW w:w="1578" w:type="dxa"/>
            <w:vAlign w:val="center"/>
          </w:tcPr>
          <w:p w14:paraId="37958B72">
            <w:pPr>
              <w:jc w:val="right"/>
            </w:pPr>
            <w:r>
              <w:rPr>
                <w:rFonts w:ascii="宋体" w:hAnsi="宋体" w:eastAsia="宋体" w:cs="宋体"/>
                <w:b w:val="0"/>
                <w:i w:val="0"/>
                <w:color w:val="000000"/>
                <w:sz w:val="19"/>
              </w:rPr>
              <w:t>0.00</w:t>
            </w:r>
          </w:p>
        </w:tc>
      </w:tr>
      <w:tr w14:paraId="144B7F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DE0B711">
            <w:pPr>
              <w:jc w:val="left"/>
            </w:pPr>
            <w:r>
              <w:rPr>
                <w:rFonts w:ascii="宋体" w:hAnsi="宋体" w:eastAsia="宋体" w:cs="宋体"/>
                <w:b w:val="0"/>
                <w:i w:val="0"/>
                <w:color w:val="000000"/>
                <w:sz w:val="19"/>
              </w:rPr>
              <w:t>2290401</w:t>
            </w:r>
          </w:p>
        </w:tc>
        <w:tc>
          <w:tcPr>
            <w:tcW w:w="4272" w:type="dxa"/>
            <w:vAlign w:val="center"/>
          </w:tcPr>
          <w:p w14:paraId="1627B286">
            <w:pPr>
              <w:jc w:val="left"/>
            </w:pPr>
            <w:r>
              <w:rPr>
                <w:rFonts w:ascii="宋体" w:hAnsi="宋体" w:eastAsia="宋体" w:cs="宋体"/>
                <w:b w:val="0"/>
                <w:i w:val="0"/>
                <w:color w:val="000000"/>
                <w:sz w:val="19"/>
              </w:rPr>
              <w:t>其他政府性基金安排的支出</w:t>
            </w:r>
          </w:p>
        </w:tc>
        <w:tc>
          <w:tcPr>
            <w:tcW w:w="1187" w:type="dxa"/>
            <w:vAlign w:val="center"/>
          </w:tcPr>
          <w:p w14:paraId="164AF9E1">
            <w:pPr>
              <w:jc w:val="right"/>
            </w:pPr>
            <w:r>
              <w:rPr>
                <w:rFonts w:ascii="宋体" w:hAnsi="宋体" w:eastAsia="宋体" w:cs="宋体"/>
                <w:b w:val="0"/>
                <w:i w:val="0"/>
                <w:color w:val="000000"/>
                <w:sz w:val="19"/>
              </w:rPr>
              <w:t>89.00</w:t>
            </w:r>
          </w:p>
        </w:tc>
        <w:tc>
          <w:tcPr>
            <w:tcW w:w="1221" w:type="dxa"/>
            <w:vAlign w:val="center"/>
          </w:tcPr>
          <w:p w14:paraId="0F124B83">
            <w:pPr>
              <w:jc w:val="right"/>
            </w:pPr>
            <w:r>
              <w:rPr>
                <w:rFonts w:ascii="宋体" w:hAnsi="宋体" w:eastAsia="宋体" w:cs="宋体"/>
                <w:b w:val="0"/>
                <w:i w:val="0"/>
                <w:color w:val="000000"/>
                <w:sz w:val="19"/>
              </w:rPr>
              <w:t>0.00</w:t>
            </w:r>
          </w:p>
        </w:tc>
        <w:tc>
          <w:tcPr>
            <w:tcW w:w="1600" w:type="dxa"/>
            <w:vAlign w:val="center"/>
          </w:tcPr>
          <w:p w14:paraId="626D19AD">
            <w:pPr>
              <w:jc w:val="right"/>
            </w:pPr>
            <w:r>
              <w:rPr>
                <w:rFonts w:ascii="宋体" w:hAnsi="宋体" w:eastAsia="宋体" w:cs="宋体"/>
                <w:b w:val="0"/>
                <w:i w:val="0"/>
                <w:color w:val="000000"/>
                <w:sz w:val="19"/>
              </w:rPr>
              <w:t>89.00</w:t>
            </w:r>
          </w:p>
        </w:tc>
        <w:tc>
          <w:tcPr>
            <w:tcW w:w="1600" w:type="dxa"/>
            <w:vAlign w:val="center"/>
          </w:tcPr>
          <w:p w14:paraId="70870B5F">
            <w:pPr>
              <w:jc w:val="right"/>
            </w:pPr>
            <w:r>
              <w:rPr>
                <w:rFonts w:ascii="宋体" w:hAnsi="宋体" w:eastAsia="宋体" w:cs="宋体"/>
                <w:b w:val="0"/>
                <w:i w:val="0"/>
                <w:color w:val="000000"/>
                <w:sz w:val="19"/>
              </w:rPr>
              <w:t>0.00</w:t>
            </w:r>
          </w:p>
        </w:tc>
        <w:tc>
          <w:tcPr>
            <w:tcW w:w="1600" w:type="dxa"/>
            <w:vAlign w:val="center"/>
          </w:tcPr>
          <w:p w14:paraId="55D1305A">
            <w:pPr>
              <w:jc w:val="right"/>
            </w:pPr>
            <w:r>
              <w:rPr>
                <w:rFonts w:ascii="宋体" w:hAnsi="宋体" w:eastAsia="宋体" w:cs="宋体"/>
                <w:b w:val="0"/>
                <w:i w:val="0"/>
                <w:color w:val="000000"/>
                <w:sz w:val="19"/>
              </w:rPr>
              <w:t>0.00</w:t>
            </w:r>
          </w:p>
        </w:tc>
        <w:tc>
          <w:tcPr>
            <w:tcW w:w="1578" w:type="dxa"/>
            <w:vAlign w:val="center"/>
          </w:tcPr>
          <w:p w14:paraId="618532A9">
            <w:pPr>
              <w:jc w:val="right"/>
            </w:pPr>
            <w:r>
              <w:rPr>
                <w:rFonts w:ascii="宋体" w:hAnsi="宋体" w:eastAsia="宋体" w:cs="宋体"/>
                <w:b w:val="0"/>
                <w:i w:val="0"/>
                <w:color w:val="000000"/>
                <w:sz w:val="19"/>
              </w:rPr>
              <w:t>0.00</w:t>
            </w:r>
          </w:p>
        </w:tc>
      </w:tr>
      <w:tr w14:paraId="60A41B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13958"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6B008033">
            <w:pPr>
              <w:jc w:val="left"/>
            </w:pPr>
            <w:r>
              <w:rPr>
                <w:rFonts w:ascii="宋体" w:hAnsi="宋体" w:eastAsia="宋体" w:cs="宋体"/>
                <w:b w:val="0"/>
                <w:i w:val="0"/>
                <w:color w:val="000000"/>
                <w:sz w:val="17"/>
              </w:rPr>
              <w:t>注：本表反映本年度各项支出情况。</w:t>
            </w:r>
          </w:p>
        </w:tc>
      </w:tr>
    </w:tbl>
    <w:p w14:paraId="0EC87F90">
      <w:pPr>
        <w:snapToGrid w:val="0"/>
        <w:spacing w:before="0" w:after="0" w:line="0" w:lineRule="auto"/>
      </w:pPr>
      <w:r>
        <w:rPr>
          <w:sz w:val="8"/>
        </w:rPr>
        <w:t xml:space="preserve"> </w:t>
      </w:r>
    </w:p>
    <w:p w14:paraId="4B5BE966">
      <w:pPr>
        <w:rPr>
          <w:rFonts w:hint="eastAsia" w:ascii="华文中宋" w:hAnsi="华文中宋" w:eastAsia="华文中宋" w:cs="华文中宋"/>
          <w:color w:val="000000"/>
          <w:kern w:val="0"/>
          <w:sz w:val="32"/>
          <w:szCs w:val="32"/>
          <w:highlight w:val="none"/>
          <w:lang w:val="en-US" w:eastAsia="zh-CN"/>
        </w:rPr>
      </w:pPr>
      <w:r>
        <w:br w:type="page"/>
      </w:r>
    </w:p>
    <w:p w14:paraId="5F56AF71">
      <w:pPr>
        <w:pStyle w:val="4"/>
        <w:bidi w:val="0"/>
        <w:jc w:val="center"/>
        <w:rPr>
          <w:rFonts w:hint="eastAsia" w:ascii="楷体" w:hAnsi="楷体" w:eastAsia="楷体" w:cs="楷体"/>
          <w:b w:val="0"/>
          <w:bCs/>
          <w:lang w:val="en-US" w:eastAsia="zh-CN"/>
        </w:rPr>
      </w:pPr>
      <w:bookmarkStart w:id="18" w:name="_Toc27258"/>
      <w:bookmarkStart w:id="19" w:name="_Toc5501"/>
      <w:r>
        <w:rPr>
          <w:rFonts w:hint="eastAsia" w:ascii="楷体" w:hAnsi="楷体" w:eastAsia="楷体" w:cs="楷体"/>
          <w:b w:val="0"/>
          <w:bCs/>
          <w:lang w:val="en-US" w:eastAsia="zh-CN"/>
        </w:rPr>
        <w:t>2023年度财政拨款收入支出决算总表</w:t>
      </w:r>
      <w:bookmarkEnd w:id="18"/>
      <w:bookmarkEnd w:id="19"/>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7BEA695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17836354">
            <w:pPr>
              <w:jc w:val="right"/>
            </w:pPr>
            <w:r>
              <w:rPr>
                <w:rFonts w:ascii="宋体" w:hAnsi="宋体" w:eastAsia="宋体" w:cs="宋体"/>
                <w:sz w:val="20"/>
              </w:rPr>
              <w:t>公开06表</w:t>
            </w:r>
          </w:p>
        </w:tc>
      </w:tr>
      <w:tr w14:paraId="368DE7B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1EBB2199">
            <w:pPr>
              <w:jc w:val="left"/>
            </w:pPr>
            <w:r>
              <w:rPr>
                <w:rFonts w:ascii="宋体" w:hAnsi="宋体" w:eastAsia="宋体" w:cs="宋体"/>
                <w:sz w:val="20"/>
              </w:rPr>
              <w:t>单位：温州市瓯海区教师发展中心</w:t>
            </w:r>
          </w:p>
        </w:tc>
        <w:tc>
          <w:tcPr>
            <w:tcW w:w="2000" w:type="dxa"/>
          </w:tcPr>
          <w:p w14:paraId="4380CBB4">
            <w:pPr>
              <w:jc w:val="center"/>
            </w:pPr>
          </w:p>
        </w:tc>
        <w:tc>
          <w:tcPr>
            <w:tcW w:w="5979" w:type="dxa"/>
          </w:tcPr>
          <w:p w14:paraId="71A68FE1">
            <w:pPr>
              <w:jc w:val="right"/>
            </w:pPr>
            <w:r>
              <w:rPr>
                <w:rFonts w:ascii="宋体" w:hAnsi="宋体" w:eastAsia="宋体" w:cs="宋体"/>
                <w:sz w:val="20"/>
              </w:rPr>
              <w:t>金额单位：万元</w:t>
            </w:r>
          </w:p>
        </w:tc>
      </w:tr>
    </w:tbl>
    <w:p w14:paraId="29225715">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760"/>
        <w:gridCol w:w="480"/>
        <w:gridCol w:w="1420"/>
        <w:gridCol w:w="3080"/>
        <w:gridCol w:w="480"/>
        <w:gridCol w:w="1420"/>
        <w:gridCol w:w="1420"/>
        <w:gridCol w:w="1420"/>
        <w:gridCol w:w="1478"/>
      </w:tblGrid>
      <w:tr w14:paraId="3E6B79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4660" w:type="dxa"/>
            <w:gridSpan w:val="3"/>
            <w:vAlign w:val="center"/>
          </w:tcPr>
          <w:p w14:paraId="29F93C51">
            <w:pPr>
              <w:jc w:val="center"/>
            </w:pPr>
            <w:r>
              <w:rPr>
                <w:rFonts w:ascii="宋体" w:hAnsi="宋体" w:eastAsia="宋体" w:cs="宋体"/>
                <w:b w:val="0"/>
                <w:i w:val="0"/>
                <w:color w:val="000000"/>
                <w:sz w:val="18"/>
              </w:rPr>
              <w:t>收     入</w:t>
            </w:r>
          </w:p>
        </w:tc>
        <w:tc>
          <w:tcPr>
            <w:tcW w:w="9298" w:type="dxa"/>
            <w:gridSpan w:val="6"/>
            <w:vAlign w:val="center"/>
          </w:tcPr>
          <w:p w14:paraId="024030CE">
            <w:pPr>
              <w:jc w:val="center"/>
            </w:pPr>
            <w:r>
              <w:rPr>
                <w:rFonts w:ascii="宋体" w:hAnsi="宋体" w:eastAsia="宋体" w:cs="宋体"/>
                <w:b w:val="0"/>
                <w:i w:val="0"/>
                <w:color w:val="000000"/>
                <w:sz w:val="18"/>
              </w:rPr>
              <w:t>支     出</w:t>
            </w:r>
          </w:p>
        </w:tc>
      </w:tr>
      <w:tr w14:paraId="7ED535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60" w:hRule="exact"/>
          <w:jc w:val="center"/>
        </w:trPr>
        <w:tc>
          <w:tcPr>
            <w:tcW w:w="2760" w:type="dxa"/>
            <w:vMerge w:val="restart"/>
            <w:vAlign w:val="center"/>
          </w:tcPr>
          <w:p w14:paraId="31EA9524">
            <w:pPr>
              <w:jc w:val="center"/>
            </w:pPr>
            <w:r>
              <w:rPr>
                <w:rFonts w:ascii="宋体" w:hAnsi="宋体" w:eastAsia="宋体" w:cs="宋体"/>
                <w:b w:val="0"/>
                <w:i w:val="0"/>
                <w:color w:val="000000"/>
                <w:sz w:val="18"/>
              </w:rPr>
              <w:t>项   目</w:t>
            </w:r>
          </w:p>
        </w:tc>
        <w:tc>
          <w:tcPr>
            <w:tcW w:w="480" w:type="dxa"/>
            <w:vMerge w:val="restart"/>
            <w:vAlign w:val="center"/>
          </w:tcPr>
          <w:p w14:paraId="70FE8313">
            <w:pPr>
              <w:jc w:val="center"/>
            </w:pPr>
            <w:r>
              <w:rPr>
                <w:rFonts w:ascii="宋体" w:hAnsi="宋体" w:eastAsia="宋体" w:cs="宋体"/>
                <w:b w:val="0"/>
                <w:i w:val="0"/>
                <w:color w:val="000000"/>
                <w:sz w:val="18"/>
              </w:rPr>
              <w:t>行次</w:t>
            </w:r>
          </w:p>
        </w:tc>
        <w:tc>
          <w:tcPr>
            <w:tcW w:w="1420" w:type="dxa"/>
            <w:vMerge w:val="restart"/>
            <w:vAlign w:val="center"/>
          </w:tcPr>
          <w:p w14:paraId="675C5E2B">
            <w:pPr>
              <w:jc w:val="center"/>
            </w:pPr>
            <w:r>
              <w:rPr>
                <w:rFonts w:ascii="宋体" w:hAnsi="宋体" w:eastAsia="宋体" w:cs="宋体"/>
                <w:b w:val="0"/>
                <w:i w:val="0"/>
                <w:color w:val="000000"/>
                <w:sz w:val="18"/>
              </w:rPr>
              <w:t>金额</w:t>
            </w:r>
          </w:p>
        </w:tc>
        <w:tc>
          <w:tcPr>
            <w:tcW w:w="3080" w:type="dxa"/>
            <w:vMerge w:val="restart"/>
            <w:vAlign w:val="center"/>
          </w:tcPr>
          <w:p w14:paraId="23381F94">
            <w:pPr>
              <w:jc w:val="center"/>
            </w:pPr>
            <w:r>
              <w:rPr>
                <w:rFonts w:ascii="宋体" w:hAnsi="宋体" w:eastAsia="宋体" w:cs="宋体"/>
                <w:b w:val="0"/>
                <w:i w:val="0"/>
                <w:color w:val="000000"/>
                <w:sz w:val="18"/>
              </w:rPr>
              <w:t>项   目</w:t>
            </w:r>
          </w:p>
        </w:tc>
        <w:tc>
          <w:tcPr>
            <w:tcW w:w="480" w:type="dxa"/>
            <w:vMerge w:val="restart"/>
            <w:vAlign w:val="center"/>
          </w:tcPr>
          <w:p w14:paraId="09F68C05">
            <w:pPr>
              <w:jc w:val="center"/>
            </w:pPr>
            <w:r>
              <w:rPr>
                <w:rFonts w:ascii="宋体" w:hAnsi="宋体" w:eastAsia="宋体" w:cs="宋体"/>
                <w:b w:val="0"/>
                <w:i w:val="0"/>
                <w:color w:val="000000"/>
                <w:sz w:val="18"/>
              </w:rPr>
              <w:t>行次</w:t>
            </w:r>
          </w:p>
        </w:tc>
        <w:tc>
          <w:tcPr>
            <w:tcW w:w="1420" w:type="dxa"/>
            <w:vMerge w:val="restart"/>
            <w:vAlign w:val="center"/>
          </w:tcPr>
          <w:p w14:paraId="4F5D7B04">
            <w:pPr>
              <w:jc w:val="center"/>
            </w:pPr>
            <w:r>
              <w:rPr>
                <w:rFonts w:ascii="宋体" w:hAnsi="宋体" w:eastAsia="宋体" w:cs="宋体"/>
                <w:b w:val="0"/>
                <w:i w:val="0"/>
                <w:color w:val="000000"/>
                <w:sz w:val="18"/>
              </w:rPr>
              <w:t>合计</w:t>
            </w:r>
          </w:p>
        </w:tc>
        <w:tc>
          <w:tcPr>
            <w:tcW w:w="1420" w:type="dxa"/>
            <w:vMerge w:val="restart"/>
            <w:vAlign w:val="center"/>
          </w:tcPr>
          <w:p w14:paraId="548BF9A6">
            <w:pPr>
              <w:jc w:val="center"/>
            </w:pPr>
            <w:r>
              <w:rPr>
                <w:rFonts w:ascii="宋体" w:hAnsi="宋体" w:eastAsia="宋体" w:cs="宋体"/>
                <w:b w:val="0"/>
                <w:i w:val="0"/>
                <w:color w:val="000000"/>
                <w:sz w:val="18"/>
              </w:rPr>
              <w:t>一般公共预算财政拨款</w:t>
            </w:r>
          </w:p>
        </w:tc>
        <w:tc>
          <w:tcPr>
            <w:tcW w:w="1420" w:type="dxa"/>
            <w:vMerge w:val="restart"/>
            <w:vAlign w:val="center"/>
          </w:tcPr>
          <w:p w14:paraId="1900418E">
            <w:pPr>
              <w:jc w:val="center"/>
            </w:pPr>
            <w:r>
              <w:rPr>
                <w:rFonts w:ascii="宋体" w:hAnsi="宋体" w:eastAsia="宋体" w:cs="宋体"/>
                <w:b w:val="0"/>
                <w:i w:val="0"/>
                <w:color w:val="000000"/>
                <w:sz w:val="18"/>
              </w:rPr>
              <w:t>政府性基金预算财政拨款</w:t>
            </w:r>
          </w:p>
        </w:tc>
        <w:tc>
          <w:tcPr>
            <w:tcW w:w="1478" w:type="dxa"/>
            <w:vMerge w:val="restart"/>
            <w:vAlign w:val="center"/>
          </w:tcPr>
          <w:p w14:paraId="1F951492">
            <w:pPr>
              <w:jc w:val="center"/>
            </w:pPr>
            <w:r>
              <w:rPr>
                <w:rFonts w:ascii="宋体" w:hAnsi="宋体" w:eastAsia="宋体" w:cs="宋体"/>
                <w:b w:val="0"/>
                <w:i w:val="0"/>
                <w:color w:val="000000"/>
                <w:sz w:val="18"/>
              </w:rPr>
              <w:t>国有资本经营预算财政拨款</w:t>
            </w:r>
          </w:p>
        </w:tc>
      </w:tr>
      <w:tr w14:paraId="1BBD4A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57" w:hRule="exact"/>
          <w:jc w:val="center"/>
        </w:trPr>
        <w:tc>
          <w:tcPr>
            <w:tcW w:w="2760" w:type="dxa"/>
            <w:vMerge w:val="continue"/>
            <w:vAlign w:val="center"/>
          </w:tcPr>
          <w:p w14:paraId="2DAD1D3B"/>
        </w:tc>
        <w:tc>
          <w:tcPr>
            <w:tcW w:w="480" w:type="dxa"/>
            <w:vMerge w:val="continue"/>
            <w:vAlign w:val="center"/>
          </w:tcPr>
          <w:p w14:paraId="0576C97A"/>
        </w:tc>
        <w:tc>
          <w:tcPr>
            <w:tcW w:w="1420" w:type="dxa"/>
            <w:vMerge w:val="continue"/>
            <w:vAlign w:val="center"/>
          </w:tcPr>
          <w:p w14:paraId="4EF6DF19"/>
        </w:tc>
        <w:tc>
          <w:tcPr>
            <w:tcW w:w="3080" w:type="dxa"/>
            <w:vMerge w:val="continue"/>
            <w:vAlign w:val="center"/>
          </w:tcPr>
          <w:p w14:paraId="475FC0F0"/>
        </w:tc>
        <w:tc>
          <w:tcPr>
            <w:tcW w:w="480" w:type="dxa"/>
            <w:vMerge w:val="continue"/>
            <w:vAlign w:val="center"/>
          </w:tcPr>
          <w:p w14:paraId="1E3AA618"/>
        </w:tc>
        <w:tc>
          <w:tcPr>
            <w:tcW w:w="1420" w:type="dxa"/>
            <w:vMerge w:val="continue"/>
            <w:vAlign w:val="center"/>
          </w:tcPr>
          <w:p w14:paraId="6BDC1D2B"/>
        </w:tc>
        <w:tc>
          <w:tcPr>
            <w:tcW w:w="1420" w:type="dxa"/>
            <w:vMerge w:val="continue"/>
            <w:vAlign w:val="center"/>
          </w:tcPr>
          <w:p w14:paraId="07CE5623"/>
        </w:tc>
        <w:tc>
          <w:tcPr>
            <w:tcW w:w="1420" w:type="dxa"/>
            <w:vMerge w:val="continue"/>
            <w:vAlign w:val="center"/>
          </w:tcPr>
          <w:p w14:paraId="350E7908"/>
        </w:tc>
        <w:tc>
          <w:tcPr>
            <w:tcW w:w="1478" w:type="dxa"/>
            <w:vMerge w:val="continue"/>
            <w:vAlign w:val="center"/>
          </w:tcPr>
          <w:p w14:paraId="3F5F9024"/>
        </w:tc>
      </w:tr>
      <w:tr w14:paraId="3BEE1C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CA51F20">
            <w:pPr>
              <w:jc w:val="center"/>
            </w:pPr>
            <w:r>
              <w:rPr>
                <w:rFonts w:ascii="宋体" w:hAnsi="宋体" w:eastAsia="宋体" w:cs="宋体"/>
                <w:b w:val="0"/>
                <w:i w:val="0"/>
                <w:color w:val="000000"/>
                <w:sz w:val="18"/>
              </w:rPr>
              <w:t>栏   次</w:t>
            </w:r>
          </w:p>
        </w:tc>
        <w:tc>
          <w:tcPr>
            <w:tcW w:w="480" w:type="dxa"/>
            <w:vAlign w:val="center"/>
          </w:tcPr>
          <w:p w14:paraId="6ADC7A7D"/>
        </w:tc>
        <w:tc>
          <w:tcPr>
            <w:tcW w:w="1420" w:type="dxa"/>
            <w:vAlign w:val="center"/>
          </w:tcPr>
          <w:p w14:paraId="23F5B2A7">
            <w:pPr>
              <w:jc w:val="center"/>
            </w:pPr>
            <w:r>
              <w:rPr>
                <w:rFonts w:ascii="宋体" w:hAnsi="宋体" w:eastAsia="宋体" w:cs="宋体"/>
                <w:b w:val="0"/>
                <w:i w:val="0"/>
                <w:color w:val="000000"/>
                <w:sz w:val="18"/>
              </w:rPr>
              <w:t>1</w:t>
            </w:r>
          </w:p>
        </w:tc>
        <w:tc>
          <w:tcPr>
            <w:tcW w:w="3080" w:type="dxa"/>
            <w:vAlign w:val="center"/>
          </w:tcPr>
          <w:p w14:paraId="12AAB374">
            <w:pPr>
              <w:jc w:val="center"/>
            </w:pPr>
            <w:r>
              <w:rPr>
                <w:rFonts w:ascii="宋体" w:hAnsi="宋体" w:eastAsia="宋体" w:cs="宋体"/>
                <w:b w:val="0"/>
                <w:i w:val="0"/>
                <w:color w:val="000000"/>
                <w:sz w:val="18"/>
              </w:rPr>
              <w:t>栏   次</w:t>
            </w:r>
          </w:p>
        </w:tc>
        <w:tc>
          <w:tcPr>
            <w:tcW w:w="480" w:type="dxa"/>
            <w:vAlign w:val="center"/>
          </w:tcPr>
          <w:p w14:paraId="0EFE0BC3"/>
        </w:tc>
        <w:tc>
          <w:tcPr>
            <w:tcW w:w="1420" w:type="dxa"/>
            <w:vAlign w:val="center"/>
          </w:tcPr>
          <w:p w14:paraId="493EE745">
            <w:pPr>
              <w:jc w:val="center"/>
            </w:pPr>
            <w:r>
              <w:rPr>
                <w:rFonts w:ascii="宋体" w:hAnsi="宋体" w:eastAsia="宋体" w:cs="宋体"/>
                <w:b w:val="0"/>
                <w:i w:val="0"/>
                <w:color w:val="000000"/>
                <w:sz w:val="18"/>
              </w:rPr>
              <w:t>2</w:t>
            </w:r>
          </w:p>
        </w:tc>
        <w:tc>
          <w:tcPr>
            <w:tcW w:w="1420" w:type="dxa"/>
            <w:vAlign w:val="center"/>
          </w:tcPr>
          <w:p w14:paraId="726032C7">
            <w:pPr>
              <w:jc w:val="center"/>
            </w:pPr>
            <w:r>
              <w:rPr>
                <w:rFonts w:ascii="宋体" w:hAnsi="宋体" w:eastAsia="宋体" w:cs="宋体"/>
                <w:b w:val="0"/>
                <w:i w:val="0"/>
                <w:color w:val="000000"/>
                <w:sz w:val="18"/>
              </w:rPr>
              <w:t>3</w:t>
            </w:r>
          </w:p>
        </w:tc>
        <w:tc>
          <w:tcPr>
            <w:tcW w:w="1420" w:type="dxa"/>
            <w:vAlign w:val="center"/>
          </w:tcPr>
          <w:p w14:paraId="17E67DF6">
            <w:pPr>
              <w:jc w:val="center"/>
            </w:pPr>
            <w:r>
              <w:rPr>
                <w:rFonts w:ascii="宋体" w:hAnsi="宋体" w:eastAsia="宋体" w:cs="宋体"/>
                <w:b w:val="0"/>
                <w:i w:val="0"/>
                <w:color w:val="000000"/>
                <w:sz w:val="18"/>
              </w:rPr>
              <w:t>4</w:t>
            </w:r>
          </w:p>
        </w:tc>
        <w:tc>
          <w:tcPr>
            <w:tcW w:w="1478" w:type="dxa"/>
            <w:vAlign w:val="center"/>
          </w:tcPr>
          <w:p w14:paraId="4D3C4C2A">
            <w:pPr>
              <w:jc w:val="center"/>
            </w:pPr>
            <w:r>
              <w:rPr>
                <w:rFonts w:ascii="宋体" w:hAnsi="宋体" w:eastAsia="宋体" w:cs="宋体"/>
                <w:b w:val="0"/>
                <w:i w:val="0"/>
                <w:color w:val="000000"/>
                <w:sz w:val="18"/>
              </w:rPr>
              <w:t>5</w:t>
            </w:r>
          </w:p>
        </w:tc>
      </w:tr>
      <w:tr w14:paraId="3D8824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8E0E01F">
            <w:pPr>
              <w:jc w:val="left"/>
            </w:pPr>
            <w:r>
              <w:rPr>
                <w:rFonts w:ascii="宋体" w:hAnsi="宋体" w:eastAsia="宋体" w:cs="宋体"/>
                <w:b w:val="0"/>
                <w:i w:val="0"/>
                <w:color w:val="000000"/>
                <w:sz w:val="18"/>
              </w:rPr>
              <w:t>一、一般公共预算财政拨款</w:t>
            </w:r>
          </w:p>
        </w:tc>
        <w:tc>
          <w:tcPr>
            <w:tcW w:w="480" w:type="dxa"/>
            <w:vAlign w:val="center"/>
          </w:tcPr>
          <w:p w14:paraId="07138EF2">
            <w:pPr>
              <w:jc w:val="center"/>
            </w:pPr>
            <w:r>
              <w:rPr>
                <w:rFonts w:ascii="宋体" w:hAnsi="宋体" w:eastAsia="宋体" w:cs="宋体"/>
                <w:b w:val="0"/>
                <w:i w:val="0"/>
                <w:color w:val="000000"/>
                <w:sz w:val="18"/>
              </w:rPr>
              <w:t>1</w:t>
            </w:r>
          </w:p>
        </w:tc>
        <w:tc>
          <w:tcPr>
            <w:tcW w:w="1420" w:type="dxa"/>
            <w:vAlign w:val="center"/>
          </w:tcPr>
          <w:p w14:paraId="51E4F737">
            <w:pPr>
              <w:jc w:val="right"/>
            </w:pPr>
            <w:r>
              <w:rPr>
                <w:rFonts w:ascii="宋体" w:hAnsi="宋体" w:eastAsia="宋体" w:cs="宋体"/>
                <w:b w:val="0"/>
                <w:i w:val="0"/>
                <w:color w:val="000000"/>
                <w:sz w:val="18"/>
              </w:rPr>
              <w:t>4,246.06</w:t>
            </w:r>
          </w:p>
        </w:tc>
        <w:tc>
          <w:tcPr>
            <w:tcW w:w="3080" w:type="dxa"/>
            <w:vAlign w:val="center"/>
          </w:tcPr>
          <w:p w14:paraId="4AD0841C">
            <w:pPr>
              <w:jc w:val="left"/>
            </w:pPr>
            <w:r>
              <w:rPr>
                <w:rFonts w:ascii="宋体" w:hAnsi="宋体" w:eastAsia="宋体" w:cs="宋体"/>
                <w:b w:val="0"/>
                <w:i w:val="0"/>
                <w:color w:val="000000"/>
                <w:sz w:val="18"/>
              </w:rPr>
              <w:t>一、一般公共服务支出</w:t>
            </w:r>
          </w:p>
        </w:tc>
        <w:tc>
          <w:tcPr>
            <w:tcW w:w="480" w:type="dxa"/>
            <w:vAlign w:val="center"/>
          </w:tcPr>
          <w:p w14:paraId="5902123E">
            <w:pPr>
              <w:jc w:val="center"/>
            </w:pPr>
            <w:r>
              <w:rPr>
                <w:rFonts w:ascii="宋体" w:hAnsi="宋体" w:eastAsia="宋体" w:cs="宋体"/>
                <w:b w:val="0"/>
                <w:i w:val="0"/>
                <w:color w:val="000000"/>
                <w:sz w:val="18"/>
              </w:rPr>
              <w:t>33</w:t>
            </w:r>
          </w:p>
        </w:tc>
        <w:tc>
          <w:tcPr>
            <w:tcW w:w="1420" w:type="dxa"/>
            <w:vAlign w:val="center"/>
          </w:tcPr>
          <w:p w14:paraId="2E7F1088">
            <w:pPr>
              <w:jc w:val="right"/>
            </w:pPr>
            <w:r>
              <w:rPr>
                <w:rFonts w:ascii="宋体" w:hAnsi="宋体" w:eastAsia="宋体" w:cs="宋体"/>
                <w:b w:val="0"/>
                <w:i w:val="0"/>
                <w:color w:val="000000"/>
                <w:sz w:val="18"/>
              </w:rPr>
              <w:t>0.00</w:t>
            </w:r>
          </w:p>
        </w:tc>
        <w:tc>
          <w:tcPr>
            <w:tcW w:w="1420" w:type="dxa"/>
            <w:vAlign w:val="center"/>
          </w:tcPr>
          <w:p w14:paraId="7C87526F">
            <w:pPr>
              <w:jc w:val="right"/>
            </w:pPr>
            <w:r>
              <w:rPr>
                <w:rFonts w:ascii="宋体" w:hAnsi="宋体" w:eastAsia="宋体" w:cs="宋体"/>
                <w:b w:val="0"/>
                <w:i w:val="0"/>
                <w:color w:val="000000"/>
                <w:sz w:val="18"/>
              </w:rPr>
              <w:t>0.00</w:t>
            </w:r>
          </w:p>
        </w:tc>
        <w:tc>
          <w:tcPr>
            <w:tcW w:w="1420" w:type="dxa"/>
            <w:vAlign w:val="center"/>
          </w:tcPr>
          <w:p w14:paraId="15F80CE3">
            <w:pPr>
              <w:jc w:val="right"/>
            </w:pPr>
            <w:r>
              <w:rPr>
                <w:rFonts w:ascii="宋体" w:hAnsi="宋体" w:eastAsia="宋体" w:cs="宋体"/>
                <w:b w:val="0"/>
                <w:i w:val="0"/>
                <w:color w:val="000000"/>
                <w:sz w:val="18"/>
              </w:rPr>
              <w:t>0.00</w:t>
            </w:r>
          </w:p>
        </w:tc>
        <w:tc>
          <w:tcPr>
            <w:tcW w:w="1478" w:type="dxa"/>
            <w:vAlign w:val="center"/>
          </w:tcPr>
          <w:p w14:paraId="49F1391D">
            <w:pPr>
              <w:jc w:val="right"/>
            </w:pPr>
            <w:r>
              <w:rPr>
                <w:rFonts w:ascii="宋体" w:hAnsi="宋体" w:eastAsia="宋体" w:cs="宋体"/>
                <w:b w:val="0"/>
                <w:i w:val="0"/>
                <w:color w:val="000000"/>
                <w:sz w:val="18"/>
              </w:rPr>
              <w:t>0.00</w:t>
            </w:r>
          </w:p>
        </w:tc>
      </w:tr>
      <w:tr w14:paraId="4A5691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616E6196">
            <w:pPr>
              <w:jc w:val="left"/>
            </w:pPr>
            <w:r>
              <w:rPr>
                <w:rFonts w:ascii="宋体" w:hAnsi="宋体" w:eastAsia="宋体" w:cs="宋体"/>
                <w:b w:val="0"/>
                <w:i w:val="0"/>
                <w:color w:val="000000"/>
                <w:sz w:val="18"/>
              </w:rPr>
              <w:t>二、政府性基金预算财政拨款</w:t>
            </w:r>
          </w:p>
        </w:tc>
        <w:tc>
          <w:tcPr>
            <w:tcW w:w="480" w:type="dxa"/>
            <w:vAlign w:val="center"/>
          </w:tcPr>
          <w:p w14:paraId="1F6EEB86">
            <w:pPr>
              <w:jc w:val="center"/>
            </w:pPr>
            <w:r>
              <w:rPr>
                <w:rFonts w:ascii="宋体" w:hAnsi="宋体" w:eastAsia="宋体" w:cs="宋体"/>
                <w:b w:val="0"/>
                <w:i w:val="0"/>
                <w:color w:val="000000"/>
                <w:sz w:val="18"/>
              </w:rPr>
              <w:t>2</w:t>
            </w:r>
          </w:p>
        </w:tc>
        <w:tc>
          <w:tcPr>
            <w:tcW w:w="1420" w:type="dxa"/>
            <w:vAlign w:val="center"/>
          </w:tcPr>
          <w:p w14:paraId="3854CE71">
            <w:pPr>
              <w:jc w:val="right"/>
            </w:pPr>
            <w:r>
              <w:rPr>
                <w:rFonts w:ascii="宋体" w:hAnsi="宋体" w:eastAsia="宋体" w:cs="宋体"/>
                <w:b w:val="0"/>
                <w:i w:val="0"/>
                <w:color w:val="000000"/>
                <w:sz w:val="18"/>
              </w:rPr>
              <w:t>89.00</w:t>
            </w:r>
          </w:p>
        </w:tc>
        <w:tc>
          <w:tcPr>
            <w:tcW w:w="3080" w:type="dxa"/>
            <w:vAlign w:val="center"/>
          </w:tcPr>
          <w:p w14:paraId="69144F1A">
            <w:pPr>
              <w:jc w:val="left"/>
            </w:pPr>
            <w:r>
              <w:rPr>
                <w:rFonts w:ascii="宋体" w:hAnsi="宋体" w:eastAsia="宋体" w:cs="宋体"/>
                <w:b w:val="0"/>
                <w:i w:val="0"/>
                <w:color w:val="000000"/>
                <w:sz w:val="18"/>
              </w:rPr>
              <w:t>二、外交支出</w:t>
            </w:r>
          </w:p>
        </w:tc>
        <w:tc>
          <w:tcPr>
            <w:tcW w:w="480" w:type="dxa"/>
            <w:vAlign w:val="center"/>
          </w:tcPr>
          <w:p w14:paraId="1BA4BEA7">
            <w:pPr>
              <w:jc w:val="center"/>
            </w:pPr>
            <w:r>
              <w:rPr>
                <w:rFonts w:ascii="宋体" w:hAnsi="宋体" w:eastAsia="宋体" w:cs="宋体"/>
                <w:b w:val="0"/>
                <w:i w:val="0"/>
                <w:color w:val="000000"/>
                <w:sz w:val="18"/>
              </w:rPr>
              <w:t>34</w:t>
            </w:r>
          </w:p>
        </w:tc>
        <w:tc>
          <w:tcPr>
            <w:tcW w:w="1420" w:type="dxa"/>
            <w:vAlign w:val="center"/>
          </w:tcPr>
          <w:p w14:paraId="48D15AAD">
            <w:pPr>
              <w:jc w:val="right"/>
            </w:pPr>
            <w:r>
              <w:rPr>
                <w:rFonts w:ascii="宋体" w:hAnsi="宋体" w:eastAsia="宋体" w:cs="宋体"/>
                <w:b w:val="0"/>
                <w:i w:val="0"/>
                <w:color w:val="000000"/>
                <w:sz w:val="18"/>
              </w:rPr>
              <w:t>0.00</w:t>
            </w:r>
          </w:p>
        </w:tc>
        <w:tc>
          <w:tcPr>
            <w:tcW w:w="1420" w:type="dxa"/>
            <w:vAlign w:val="center"/>
          </w:tcPr>
          <w:p w14:paraId="414660B2">
            <w:pPr>
              <w:jc w:val="right"/>
            </w:pPr>
            <w:r>
              <w:rPr>
                <w:rFonts w:ascii="宋体" w:hAnsi="宋体" w:eastAsia="宋体" w:cs="宋体"/>
                <w:b w:val="0"/>
                <w:i w:val="0"/>
                <w:color w:val="000000"/>
                <w:sz w:val="18"/>
              </w:rPr>
              <w:t>0.00</w:t>
            </w:r>
          </w:p>
        </w:tc>
        <w:tc>
          <w:tcPr>
            <w:tcW w:w="1420" w:type="dxa"/>
            <w:vAlign w:val="center"/>
          </w:tcPr>
          <w:p w14:paraId="4467AF28">
            <w:pPr>
              <w:jc w:val="right"/>
            </w:pPr>
            <w:r>
              <w:rPr>
                <w:rFonts w:ascii="宋体" w:hAnsi="宋体" w:eastAsia="宋体" w:cs="宋体"/>
                <w:b w:val="0"/>
                <w:i w:val="0"/>
                <w:color w:val="000000"/>
                <w:sz w:val="18"/>
              </w:rPr>
              <w:t>0.00</w:t>
            </w:r>
          </w:p>
        </w:tc>
        <w:tc>
          <w:tcPr>
            <w:tcW w:w="1478" w:type="dxa"/>
            <w:vAlign w:val="center"/>
          </w:tcPr>
          <w:p w14:paraId="02563109">
            <w:pPr>
              <w:jc w:val="right"/>
            </w:pPr>
            <w:r>
              <w:rPr>
                <w:rFonts w:ascii="宋体" w:hAnsi="宋体" w:eastAsia="宋体" w:cs="宋体"/>
                <w:b w:val="0"/>
                <w:i w:val="0"/>
                <w:color w:val="000000"/>
                <w:sz w:val="18"/>
              </w:rPr>
              <w:t>0.00</w:t>
            </w:r>
          </w:p>
        </w:tc>
      </w:tr>
      <w:tr w14:paraId="1A119C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110D320E">
            <w:pPr>
              <w:jc w:val="left"/>
            </w:pPr>
            <w:r>
              <w:rPr>
                <w:rFonts w:ascii="宋体" w:hAnsi="宋体" w:eastAsia="宋体" w:cs="宋体"/>
                <w:b w:val="0"/>
                <w:i w:val="0"/>
                <w:color w:val="000000"/>
                <w:sz w:val="18"/>
              </w:rPr>
              <w:t>三、国有资本经营预算财政拨款</w:t>
            </w:r>
          </w:p>
        </w:tc>
        <w:tc>
          <w:tcPr>
            <w:tcW w:w="480" w:type="dxa"/>
            <w:vAlign w:val="center"/>
          </w:tcPr>
          <w:p w14:paraId="6E7AE948">
            <w:pPr>
              <w:jc w:val="center"/>
            </w:pPr>
            <w:r>
              <w:rPr>
                <w:rFonts w:ascii="宋体" w:hAnsi="宋体" w:eastAsia="宋体" w:cs="宋体"/>
                <w:b w:val="0"/>
                <w:i w:val="0"/>
                <w:color w:val="000000"/>
                <w:sz w:val="18"/>
              </w:rPr>
              <w:t>3</w:t>
            </w:r>
          </w:p>
        </w:tc>
        <w:tc>
          <w:tcPr>
            <w:tcW w:w="1420" w:type="dxa"/>
            <w:vAlign w:val="center"/>
          </w:tcPr>
          <w:p w14:paraId="1E21C699">
            <w:pPr>
              <w:jc w:val="right"/>
            </w:pPr>
            <w:r>
              <w:rPr>
                <w:rFonts w:ascii="宋体" w:hAnsi="宋体" w:eastAsia="宋体" w:cs="宋体"/>
                <w:b w:val="0"/>
                <w:i w:val="0"/>
                <w:color w:val="000000"/>
                <w:sz w:val="18"/>
              </w:rPr>
              <w:t>0.00</w:t>
            </w:r>
          </w:p>
        </w:tc>
        <w:tc>
          <w:tcPr>
            <w:tcW w:w="3080" w:type="dxa"/>
            <w:vAlign w:val="center"/>
          </w:tcPr>
          <w:p w14:paraId="47F4A0F1">
            <w:pPr>
              <w:jc w:val="left"/>
            </w:pPr>
            <w:r>
              <w:rPr>
                <w:rFonts w:ascii="宋体" w:hAnsi="宋体" w:eastAsia="宋体" w:cs="宋体"/>
                <w:b w:val="0"/>
                <w:i w:val="0"/>
                <w:color w:val="000000"/>
                <w:sz w:val="18"/>
              </w:rPr>
              <w:t>三、国防支出</w:t>
            </w:r>
          </w:p>
        </w:tc>
        <w:tc>
          <w:tcPr>
            <w:tcW w:w="480" w:type="dxa"/>
            <w:vAlign w:val="center"/>
          </w:tcPr>
          <w:p w14:paraId="72F97C2E">
            <w:pPr>
              <w:jc w:val="center"/>
            </w:pPr>
            <w:r>
              <w:rPr>
                <w:rFonts w:ascii="宋体" w:hAnsi="宋体" w:eastAsia="宋体" w:cs="宋体"/>
                <w:b w:val="0"/>
                <w:i w:val="0"/>
                <w:color w:val="000000"/>
                <w:sz w:val="18"/>
              </w:rPr>
              <w:t>35</w:t>
            </w:r>
          </w:p>
        </w:tc>
        <w:tc>
          <w:tcPr>
            <w:tcW w:w="1420" w:type="dxa"/>
            <w:vAlign w:val="center"/>
          </w:tcPr>
          <w:p w14:paraId="034F41E3">
            <w:pPr>
              <w:jc w:val="right"/>
            </w:pPr>
            <w:r>
              <w:rPr>
                <w:rFonts w:ascii="宋体" w:hAnsi="宋体" w:eastAsia="宋体" w:cs="宋体"/>
                <w:b w:val="0"/>
                <w:i w:val="0"/>
                <w:color w:val="000000"/>
                <w:sz w:val="18"/>
              </w:rPr>
              <w:t>0.00</w:t>
            </w:r>
          </w:p>
        </w:tc>
        <w:tc>
          <w:tcPr>
            <w:tcW w:w="1420" w:type="dxa"/>
            <w:vAlign w:val="center"/>
          </w:tcPr>
          <w:p w14:paraId="2AD01B36">
            <w:pPr>
              <w:jc w:val="right"/>
            </w:pPr>
            <w:r>
              <w:rPr>
                <w:rFonts w:ascii="宋体" w:hAnsi="宋体" w:eastAsia="宋体" w:cs="宋体"/>
                <w:b w:val="0"/>
                <w:i w:val="0"/>
                <w:color w:val="000000"/>
                <w:sz w:val="18"/>
              </w:rPr>
              <w:t>0.00</w:t>
            </w:r>
          </w:p>
        </w:tc>
        <w:tc>
          <w:tcPr>
            <w:tcW w:w="1420" w:type="dxa"/>
            <w:vAlign w:val="center"/>
          </w:tcPr>
          <w:p w14:paraId="691B4E5A">
            <w:pPr>
              <w:jc w:val="right"/>
            </w:pPr>
            <w:r>
              <w:rPr>
                <w:rFonts w:ascii="宋体" w:hAnsi="宋体" w:eastAsia="宋体" w:cs="宋体"/>
                <w:b w:val="0"/>
                <w:i w:val="0"/>
                <w:color w:val="000000"/>
                <w:sz w:val="18"/>
              </w:rPr>
              <w:t>0.00</w:t>
            </w:r>
          </w:p>
        </w:tc>
        <w:tc>
          <w:tcPr>
            <w:tcW w:w="1478" w:type="dxa"/>
            <w:vAlign w:val="center"/>
          </w:tcPr>
          <w:p w14:paraId="2415B3B4">
            <w:pPr>
              <w:jc w:val="right"/>
            </w:pPr>
            <w:r>
              <w:rPr>
                <w:rFonts w:ascii="宋体" w:hAnsi="宋体" w:eastAsia="宋体" w:cs="宋体"/>
                <w:b w:val="0"/>
                <w:i w:val="0"/>
                <w:color w:val="000000"/>
                <w:sz w:val="18"/>
              </w:rPr>
              <w:t>0.00</w:t>
            </w:r>
          </w:p>
        </w:tc>
      </w:tr>
      <w:tr w14:paraId="2FA1B7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9BDE344"/>
        </w:tc>
        <w:tc>
          <w:tcPr>
            <w:tcW w:w="480" w:type="dxa"/>
            <w:vAlign w:val="center"/>
          </w:tcPr>
          <w:p w14:paraId="0A64A6ED">
            <w:pPr>
              <w:jc w:val="center"/>
            </w:pPr>
            <w:r>
              <w:rPr>
                <w:rFonts w:ascii="宋体" w:hAnsi="宋体" w:eastAsia="宋体" w:cs="宋体"/>
                <w:b w:val="0"/>
                <w:i w:val="0"/>
                <w:color w:val="000000"/>
                <w:sz w:val="18"/>
              </w:rPr>
              <w:t>4</w:t>
            </w:r>
          </w:p>
        </w:tc>
        <w:tc>
          <w:tcPr>
            <w:tcW w:w="1420" w:type="dxa"/>
            <w:vAlign w:val="center"/>
          </w:tcPr>
          <w:p w14:paraId="721D2EE3"/>
        </w:tc>
        <w:tc>
          <w:tcPr>
            <w:tcW w:w="3080" w:type="dxa"/>
            <w:vAlign w:val="center"/>
          </w:tcPr>
          <w:p w14:paraId="7447E8E9">
            <w:pPr>
              <w:jc w:val="left"/>
            </w:pPr>
            <w:r>
              <w:rPr>
                <w:rFonts w:ascii="宋体" w:hAnsi="宋体" w:eastAsia="宋体" w:cs="宋体"/>
                <w:b w:val="0"/>
                <w:i w:val="0"/>
                <w:color w:val="000000"/>
                <w:sz w:val="18"/>
              </w:rPr>
              <w:t>四、公共安全支出</w:t>
            </w:r>
          </w:p>
        </w:tc>
        <w:tc>
          <w:tcPr>
            <w:tcW w:w="480" w:type="dxa"/>
            <w:vAlign w:val="center"/>
          </w:tcPr>
          <w:p w14:paraId="25038558">
            <w:pPr>
              <w:jc w:val="center"/>
            </w:pPr>
            <w:r>
              <w:rPr>
                <w:rFonts w:ascii="宋体" w:hAnsi="宋体" w:eastAsia="宋体" w:cs="宋体"/>
                <w:b w:val="0"/>
                <w:i w:val="0"/>
                <w:color w:val="000000"/>
                <w:sz w:val="18"/>
              </w:rPr>
              <w:t>36</w:t>
            </w:r>
          </w:p>
        </w:tc>
        <w:tc>
          <w:tcPr>
            <w:tcW w:w="1420" w:type="dxa"/>
            <w:vAlign w:val="center"/>
          </w:tcPr>
          <w:p w14:paraId="59AA9585">
            <w:pPr>
              <w:jc w:val="right"/>
            </w:pPr>
            <w:r>
              <w:rPr>
                <w:rFonts w:ascii="宋体" w:hAnsi="宋体" w:eastAsia="宋体" w:cs="宋体"/>
                <w:b w:val="0"/>
                <w:i w:val="0"/>
                <w:color w:val="000000"/>
                <w:sz w:val="18"/>
              </w:rPr>
              <w:t>0.00</w:t>
            </w:r>
          </w:p>
        </w:tc>
        <w:tc>
          <w:tcPr>
            <w:tcW w:w="1420" w:type="dxa"/>
            <w:vAlign w:val="center"/>
          </w:tcPr>
          <w:p w14:paraId="6A40A2FE">
            <w:pPr>
              <w:jc w:val="right"/>
            </w:pPr>
            <w:r>
              <w:rPr>
                <w:rFonts w:ascii="宋体" w:hAnsi="宋体" w:eastAsia="宋体" w:cs="宋体"/>
                <w:b w:val="0"/>
                <w:i w:val="0"/>
                <w:color w:val="000000"/>
                <w:sz w:val="18"/>
              </w:rPr>
              <w:t>0.00</w:t>
            </w:r>
          </w:p>
        </w:tc>
        <w:tc>
          <w:tcPr>
            <w:tcW w:w="1420" w:type="dxa"/>
            <w:vAlign w:val="center"/>
          </w:tcPr>
          <w:p w14:paraId="62E3B27D">
            <w:pPr>
              <w:jc w:val="right"/>
            </w:pPr>
            <w:r>
              <w:rPr>
                <w:rFonts w:ascii="宋体" w:hAnsi="宋体" w:eastAsia="宋体" w:cs="宋体"/>
                <w:b w:val="0"/>
                <w:i w:val="0"/>
                <w:color w:val="000000"/>
                <w:sz w:val="18"/>
              </w:rPr>
              <w:t>0.00</w:t>
            </w:r>
          </w:p>
        </w:tc>
        <w:tc>
          <w:tcPr>
            <w:tcW w:w="1478" w:type="dxa"/>
            <w:vAlign w:val="center"/>
          </w:tcPr>
          <w:p w14:paraId="3B42FCA5">
            <w:pPr>
              <w:jc w:val="right"/>
            </w:pPr>
            <w:r>
              <w:rPr>
                <w:rFonts w:ascii="宋体" w:hAnsi="宋体" w:eastAsia="宋体" w:cs="宋体"/>
                <w:b w:val="0"/>
                <w:i w:val="0"/>
                <w:color w:val="000000"/>
                <w:sz w:val="18"/>
              </w:rPr>
              <w:t>0.00</w:t>
            </w:r>
          </w:p>
        </w:tc>
      </w:tr>
      <w:tr w14:paraId="5A5BD4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0A7EF73"/>
        </w:tc>
        <w:tc>
          <w:tcPr>
            <w:tcW w:w="480" w:type="dxa"/>
            <w:vAlign w:val="center"/>
          </w:tcPr>
          <w:p w14:paraId="1448D2D1">
            <w:pPr>
              <w:jc w:val="center"/>
            </w:pPr>
            <w:r>
              <w:rPr>
                <w:rFonts w:ascii="宋体" w:hAnsi="宋体" w:eastAsia="宋体" w:cs="宋体"/>
                <w:b w:val="0"/>
                <w:i w:val="0"/>
                <w:color w:val="000000"/>
                <w:sz w:val="18"/>
              </w:rPr>
              <w:t>5</w:t>
            </w:r>
          </w:p>
        </w:tc>
        <w:tc>
          <w:tcPr>
            <w:tcW w:w="1420" w:type="dxa"/>
            <w:vAlign w:val="center"/>
          </w:tcPr>
          <w:p w14:paraId="35AF4623"/>
        </w:tc>
        <w:tc>
          <w:tcPr>
            <w:tcW w:w="3080" w:type="dxa"/>
            <w:vAlign w:val="center"/>
          </w:tcPr>
          <w:p w14:paraId="28732E07">
            <w:pPr>
              <w:jc w:val="left"/>
            </w:pPr>
            <w:r>
              <w:rPr>
                <w:rFonts w:ascii="宋体" w:hAnsi="宋体" w:eastAsia="宋体" w:cs="宋体"/>
                <w:b w:val="0"/>
                <w:i w:val="0"/>
                <w:color w:val="000000"/>
                <w:sz w:val="18"/>
              </w:rPr>
              <w:t>五、教育支出</w:t>
            </w:r>
          </w:p>
        </w:tc>
        <w:tc>
          <w:tcPr>
            <w:tcW w:w="480" w:type="dxa"/>
            <w:vAlign w:val="center"/>
          </w:tcPr>
          <w:p w14:paraId="38C8165F">
            <w:pPr>
              <w:jc w:val="center"/>
            </w:pPr>
            <w:r>
              <w:rPr>
                <w:rFonts w:ascii="宋体" w:hAnsi="宋体" w:eastAsia="宋体" w:cs="宋体"/>
                <w:b w:val="0"/>
                <w:i w:val="0"/>
                <w:color w:val="000000"/>
                <w:sz w:val="18"/>
              </w:rPr>
              <w:t>37</w:t>
            </w:r>
          </w:p>
        </w:tc>
        <w:tc>
          <w:tcPr>
            <w:tcW w:w="1420" w:type="dxa"/>
            <w:vAlign w:val="center"/>
          </w:tcPr>
          <w:p w14:paraId="06A3D5DB">
            <w:pPr>
              <w:jc w:val="right"/>
            </w:pPr>
            <w:r>
              <w:rPr>
                <w:rFonts w:ascii="宋体" w:hAnsi="宋体" w:eastAsia="宋体" w:cs="宋体"/>
                <w:b w:val="0"/>
                <w:i w:val="0"/>
                <w:color w:val="000000"/>
                <w:sz w:val="18"/>
              </w:rPr>
              <w:t>3,740.75</w:t>
            </w:r>
          </w:p>
        </w:tc>
        <w:tc>
          <w:tcPr>
            <w:tcW w:w="1420" w:type="dxa"/>
            <w:vAlign w:val="center"/>
          </w:tcPr>
          <w:p w14:paraId="7BD12811">
            <w:pPr>
              <w:jc w:val="right"/>
            </w:pPr>
            <w:r>
              <w:rPr>
                <w:rFonts w:ascii="宋体" w:hAnsi="宋体" w:eastAsia="宋体" w:cs="宋体"/>
                <w:b w:val="0"/>
                <w:i w:val="0"/>
                <w:color w:val="000000"/>
                <w:sz w:val="18"/>
              </w:rPr>
              <w:t>3,740.75</w:t>
            </w:r>
          </w:p>
        </w:tc>
        <w:tc>
          <w:tcPr>
            <w:tcW w:w="1420" w:type="dxa"/>
            <w:vAlign w:val="center"/>
          </w:tcPr>
          <w:p w14:paraId="1CDD0B1C">
            <w:pPr>
              <w:jc w:val="right"/>
            </w:pPr>
            <w:r>
              <w:rPr>
                <w:rFonts w:ascii="宋体" w:hAnsi="宋体" w:eastAsia="宋体" w:cs="宋体"/>
                <w:b w:val="0"/>
                <w:i w:val="0"/>
                <w:color w:val="000000"/>
                <w:sz w:val="18"/>
              </w:rPr>
              <w:t>0.00</w:t>
            </w:r>
          </w:p>
        </w:tc>
        <w:tc>
          <w:tcPr>
            <w:tcW w:w="1478" w:type="dxa"/>
            <w:vAlign w:val="center"/>
          </w:tcPr>
          <w:p w14:paraId="662F7659">
            <w:pPr>
              <w:jc w:val="right"/>
            </w:pPr>
            <w:r>
              <w:rPr>
                <w:rFonts w:ascii="宋体" w:hAnsi="宋体" w:eastAsia="宋体" w:cs="宋体"/>
                <w:b w:val="0"/>
                <w:i w:val="0"/>
                <w:color w:val="000000"/>
                <w:sz w:val="18"/>
              </w:rPr>
              <w:t>0.00</w:t>
            </w:r>
          </w:p>
        </w:tc>
      </w:tr>
      <w:tr w14:paraId="29AAED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6227AA3C"/>
        </w:tc>
        <w:tc>
          <w:tcPr>
            <w:tcW w:w="480" w:type="dxa"/>
            <w:vAlign w:val="center"/>
          </w:tcPr>
          <w:p w14:paraId="75D7A31F">
            <w:pPr>
              <w:jc w:val="center"/>
            </w:pPr>
            <w:r>
              <w:rPr>
                <w:rFonts w:ascii="宋体" w:hAnsi="宋体" w:eastAsia="宋体" w:cs="宋体"/>
                <w:b w:val="0"/>
                <w:i w:val="0"/>
                <w:color w:val="000000"/>
                <w:sz w:val="18"/>
              </w:rPr>
              <w:t>6</w:t>
            </w:r>
          </w:p>
        </w:tc>
        <w:tc>
          <w:tcPr>
            <w:tcW w:w="1420" w:type="dxa"/>
            <w:vAlign w:val="center"/>
          </w:tcPr>
          <w:p w14:paraId="45FD888A"/>
        </w:tc>
        <w:tc>
          <w:tcPr>
            <w:tcW w:w="3080" w:type="dxa"/>
            <w:vAlign w:val="center"/>
          </w:tcPr>
          <w:p w14:paraId="37319E5C">
            <w:pPr>
              <w:jc w:val="left"/>
            </w:pPr>
            <w:r>
              <w:rPr>
                <w:rFonts w:ascii="宋体" w:hAnsi="宋体" w:eastAsia="宋体" w:cs="宋体"/>
                <w:b w:val="0"/>
                <w:i w:val="0"/>
                <w:color w:val="000000"/>
                <w:sz w:val="18"/>
              </w:rPr>
              <w:t>六、科学技术支出</w:t>
            </w:r>
          </w:p>
        </w:tc>
        <w:tc>
          <w:tcPr>
            <w:tcW w:w="480" w:type="dxa"/>
            <w:vAlign w:val="center"/>
          </w:tcPr>
          <w:p w14:paraId="53DC6A43">
            <w:pPr>
              <w:jc w:val="center"/>
            </w:pPr>
            <w:r>
              <w:rPr>
                <w:rFonts w:ascii="宋体" w:hAnsi="宋体" w:eastAsia="宋体" w:cs="宋体"/>
                <w:b w:val="0"/>
                <w:i w:val="0"/>
                <w:color w:val="000000"/>
                <w:sz w:val="18"/>
              </w:rPr>
              <w:t>38</w:t>
            </w:r>
          </w:p>
        </w:tc>
        <w:tc>
          <w:tcPr>
            <w:tcW w:w="1420" w:type="dxa"/>
            <w:vAlign w:val="center"/>
          </w:tcPr>
          <w:p w14:paraId="5C6AA705">
            <w:pPr>
              <w:jc w:val="right"/>
            </w:pPr>
            <w:r>
              <w:rPr>
                <w:rFonts w:ascii="宋体" w:hAnsi="宋体" w:eastAsia="宋体" w:cs="宋体"/>
                <w:b w:val="0"/>
                <w:i w:val="0"/>
                <w:color w:val="000000"/>
                <w:sz w:val="18"/>
              </w:rPr>
              <w:t>41.00</w:t>
            </w:r>
          </w:p>
        </w:tc>
        <w:tc>
          <w:tcPr>
            <w:tcW w:w="1420" w:type="dxa"/>
            <w:vAlign w:val="center"/>
          </w:tcPr>
          <w:p w14:paraId="7762056A">
            <w:pPr>
              <w:jc w:val="right"/>
            </w:pPr>
            <w:r>
              <w:rPr>
                <w:rFonts w:ascii="宋体" w:hAnsi="宋体" w:eastAsia="宋体" w:cs="宋体"/>
                <w:b w:val="0"/>
                <w:i w:val="0"/>
                <w:color w:val="000000"/>
                <w:sz w:val="18"/>
              </w:rPr>
              <w:t>41.00</w:t>
            </w:r>
          </w:p>
        </w:tc>
        <w:tc>
          <w:tcPr>
            <w:tcW w:w="1420" w:type="dxa"/>
            <w:vAlign w:val="center"/>
          </w:tcPr>
          <w:p w14:paraId="775C1119">
            <w:pPr>
              <w:jc w:val="right"/>
            </w:pPr>
            <w:r>
              <w:rPr>
                <w:rFonts w:ascii="宋体" w:hAnsi="宋体" w:eastAsia="宋体" w:cs="宋体"/>
                <w:b w:val="0"/>
                <w:i w:val="0"/>
                <w:color w:val="000000"/>
                <w:sz w:val="18"/>
              </w:rPr>
              <w:t>0.00</w:t>
            </w:r>
          </w:p>
        </w:tc>
        <w:tc>
          <w:tcPr>
            <w:tcW w:w="1478" w:type="dxa"/>
            <w:vAlign w:val="center"/>
          </w:tcPr>
          <w:p w14:paraId="5AE97B39">
            <w:pPr>
              <w:jc w:val="right"/>
            </w:pPr>
            <w:r>
              <w:rPr>
                <w:rFonts w:ascii="宋体" w:hAnsi="宋体" w:eastAsia="宋体" w:cs="宋体"/>
                <w:b w:val="0"/>
                <w:i w:val="0"/>
                <w:color w:val="000000"/>
                <w:sz w:val="18"/>
              </w:rPr>
              <w:t>0.00</w:t>
            </w:r>
          </w:p>
        </w:tc>
      </w:tr>
      <w:tr w14:paraId="06F9F4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162C6B9"/>
        </w:tc>
        <w:tc>
          <w:tcPr>
            <w:tcW w:w="480" w:type="dxa"/>
            <w:vAlign w:val="center"/>
          </w:tcPr>
          <w:p w14:paraId="33E8D50A">
            <w:pPr>
              <w:jc w:val="center"/>
            </w:pPr>
            <w:r>
              <w:rPr>
                <w:rFonts w:ascii="宋体" w:hAnsi="宋体" w:eastAsia="宋体" w:cs="宋体"/>
                <w:b w:val="0"/>
                <w:i w:val="0"/>
                <w:color w:val="000000"/>
                <w:sz w:val="18"/>
              </w:rPr>
              <w:t>7</w:t>
            </w:r>
          </w:p>
        </w:tc>
        <w:tc>
          <w:tcPr>
            <w:tcW w:w="1420" w:type="dxa"/>
            <w:vAlign w:val="center"/>
          </w:tcPr>
          <w:p w14:paraId="5C8074C6"/>
        </w:tc>
        <w:tc>
          <w:tcPr>
            <w:tcW w:w="3080" w:type="dxa"/>
            <w:vAlign w:val="center"/>
          </w:tcPr>
          <w:p w14:paraId="215B8144">
            <w:pPr>
              <w:jc w:val="left"/>
            </w:pPr>
            <w:r>
              <w:rPr>
                <w:rFonts w:ascii="宋体" w:hAnsi="宋体" w:eastAsia="宋体" w:cs="宋体"/>
                <w:b w:val="0"/>
                <w:i w:val="0"/>
                <w:color w:val="000000"/>
                <w:sz w:val="18"/>
              </w:rPr>
              <w:t>七、文化旅游体育与传媒支出</w:t>
            </w:r>
          </w:p>
        </w:tc>
        <w:tc>
          <w:tcPr>
            <w:tcW w:w="480" w:type="dxa"/>
            <w:vAlign w:val="center"/>
          </w:tcPr>
          <w:p w14:paraId="0E4284BB">
            <w:pPr>
              <w:jc w:val="center"/>
            </w:pPr>
            <w:r>
              <w:rPr>
                <w:rFonts w:ascii="宋体" w:hAnsi="宋体" w:eastAsia="宋体" w:cs="宋体"/>
                <w:b w:val="0"/>
                <w:i w:val="0"/>
                <w:color w:val="000000"/>
                <w:sz w:val="18"/>
              </w:rPr>
              <w:t>39</w:t>
            </w:r>
          </w:p>
        </w:tc>
        <w:tc>
          <w:tcPr>
            <w:tcW w:w="1420" w:type="dxa"/>
            <w:vAlign w:val="center"/>
          </w:tcPr>
          <w:p w14:paraId="334F6819">
            <w:pPr>
              <w:jc w:val="right"/>
            </w:pPr>
            <w:r>
              <w:rPr>
                <w:rFonts w:ascii="宋体" w:hAnsi="宋体" w:eastAsia="宋体" w:cs="宋体"/>
                <w:b w:val="0"/>
                <w:i w:val="0"/>
                <w:color w:val="000000"/>
                <w:sz w:val="18"/>
              </w:rPr>
              <w:t>0.00</w:t>
            </w:r>
          </w:p>
        </w:tc>
        <w:tc>
          <w:tcPr>
            <w:tcW w:w="1420" w:type="dxa"/>
            <w:vAlign w:val="center"/>
          </w:tcPr>
          <w:p w14:paraId="51BABC7A">
            <w:pPr>
              <w:jc w:val="right"/>
            </w:pPr>
            <w:r>
              <w:rPr>
                <w:rFonts w:ascii="宋体" w:hAnsi="宋体" w:eastAsia="宋体" w:cs="宋体"/>
                <w:b w:val="0"/>
                <w:i w:val="0"/>
                <w:color w:val="000000"/>
                <w:sz w:val="18"/>
              </w:rPr>
              <w:t>0.00</w:t>
            </w:r>
          </w:p>
        </w:tc>
        <w:tc>
          <w:tcPr>
            <w:tcW w:w="1420" w:type="dxa"/>
            <w:vAlign w:val="center"/>
          </w:tcPr>
          <w:p w14:paraId="13AB9D80">
            <w:pPr>
              <w:jc w:val="right"/>
            </w:pPr>
            <w:r>
              <w:rPr>
                <w:rFonts w:ascii="宋体" w:hAnsi="宋体" w:eastAsia="宋体" w:cs="宋体"/>
                <w:b w:val="0"/>
                <w:i w:val="0"/>
                <w:color w:val="000000"/>
                <w:sz w:val="18"/>
              </w:rPr>
              <w:t>0.00</w:t>
            </w:r>
          </w:p>
        </w:tc>
        <w:tc>
          <w:tcPr>
            <w:tcW w:w="1478" w:type="dxa"/>
            <w:vAlign w:val="center"/>
          </w:tcPr>
          <w:p w14:paraId="770AE5B6">
            <w:pPr>
              <w:jc w:val="right"/>
            </w:pPr>
            <w:r>
              <w:rPr>
                <w:rFonts w:ascii="宋体" w:hAnsi="宋体" w:eastAsia="宋体" w:cs="宋体"/>
                <w:b w:val="0"/>
                <w:i w:val="0"/>
                <w:color w:val="000000"/>
                <w:sz w:val="18"/>
              </w:rPr>
              <w:t>0.00</w:t>
            </w:r>
          </w:p>
        </w:tc>
      </w:tr>
      <w:tr w14:paraId="59F957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F4BEAE9"/>
        </w:tc>
        <w:tc>
          <w:tcPr>
            <w:tcW w:w="480" w:type="dxa"/>
            <w:vAlign w:val="center"/>
          </w:tcPr>
          <w:p w14:paraId="79DC12D3">
            <w:pPr>
              <w:jc w:val="center"/>
            </w:pPr>
            <w:r>
              <w:rPr>
                <w:rFonts w:ascii="宋体" w:hAnsi="宋体" w:eastAsia="宋体" w:cs="宋体"/>
                <w:b w:val="0"/>
                <w:i w:val="0"/>
                <w:color w:val="000000"/>
                <w:sz w:val="18"/>
              </w:rPr>
              <w:t>8</w:t>
            </w:r>
          </w:p>
        </w:tc>
        <w:tc>
          <w:tcPr>
            <w:tcW w:w="1420" w:type="dxa"/>
            <w:vAlign w:val="center"/>
          </w:tcPr>
          <w:p w14:paraId="19F91EDE"/>
        </w:tc>
        <w:tc>
          <w:tcPr>
            <w:tcW w:w="3080" w:type="dxa"/>
            <w:vAlign w:val="center"/>
          </w:tcPr>
          <w:p w14:paraId="53DCE29C">
            <w:pPr>
              <w:jc w:val="left"/>
            </w:pPr>
            <w:r>
              <w:rPr>
                <w:rFonts w:ascii="宋体" w:hAnsi="宋体" w:eastAsia="宋体" w:cs="宋体"/>
                <w:b w:val="0"/>
                <w:i w:val="0"/>
                <w:color w:val="000000"/>
                <w:sz w:val="18"/>
              </w:rPr>
              <w:t>八、社会保障和就业支出</w:t>
            </w:r>
          </w:p>
        </w:tc>
        <w:tc>
          <w:tcPr>
            <w:tcW w:w="480" w:type="dxa"/>
            <w:vAlign w:val="center"/>
          </w:tcPr>
          <w:p w14:paraId="22CB632D">
            <w:pPr>
              <w:jc w:val="center"/>
            </w:pPr>
            <w:r>
              <w:rPr>
                <w:rFonts w:ascii="宋体" w:hAnsi="宋体" w:eastAsia="宋体" w:cs="宋体"/>
                <w:b w:val="0"/>
                <w:i w:val="0"/>
                <w:color w:val="000000"/>
                <w:sz w:val="18"/>
              </w:rPr>
              <w:t>40</w:t>
            </w:r>
          </w:p>
        </w:tc>
        <w:tc>
          <w:tcPr>
            <w:tcW w:w="1420" w:type="dxa"/>
            <w:vAlign w:val="center"/>
          </w:tcPr>
          <w:p w14:paraId="2C8B6FBF">
            <w:pPr>
              <w:jc w:val="right"/>
            </w:pPr>
            <w:r>
              <w:rPr>
                <w:rFonts w:ascii="宋体" w:hAnsi="宋体" w:eastAsia="宋体" w:cs="宋体"/>
                <w:b w:val="0"/>
                <w:i w:val="0"/>
                <w:color w:val="000000"/>
                <w:sz w:val="18"/>
              </w:rPr>
              <w:t>185.07</w:t>
            </w:r>
          </w:p>
        </w:tc>
        <w:tc>
          <w:tcPr>
            <w:tcW w:w="1420" w:type="dxa"/>
            <w:vAlign w:val="center"/>
          </w:tcPr>
          <w:p w14:paraId="21D59FEE">
            <w:pPr>
              <w:jc w:val="right"/>
            </w:pPr>
            <w:r>
              <w:rPr>
                <w:rFonts w:ascii="宋体" w:hAnsi="宋体" w:eastAsia="宋体" w:cs="宋体"/>
                <w:b w:val="0"/>
                <w:i w:val="0"/>
                <w:color w:val="000000"/>
                <w:sz w:val="18"/>
              </w:rPr>
              <w:t>185.07</w:t>
            </w:r>
          </w:p>
        </w:tc>
        <w:tc>
          <w:tcPr>
            <w:tcW w:w="1420" w:type="dxa"/>
            <w:vAlign w:val="center"/>
          </w:tcPr>
          <w:p w14:paraId="3569616B">
            <w:pPr>
              <w:jc w:val="right"/>
            </w:pPr>
            <w:r>
              <w:rPr>
                <w:rFonts w:ascii="宋体" w:hAnsi="宋体" w:eastAsia="宋体" w:cs="宋体"/>
                <w:b w:val="0"/>
                <w:i w:val="0"/>
                <w:color w:val="000000"/>
                <w:sz w:val="18"/>
              </w:rPr>
              <w:t>0.00</w:t>
            </w:r>
          </w:p>
        </w:tc>
        <w:tc>
          <w:tcPr>
            <w:tcW w:w="1478" w:type="dxa"/>
            <w:vAlign w:val="center"/>
          </w:tcPr>
          <w:p w14:paraId="24189ED0">
            <w:pPr>
              <w:jc w:val="right"/>
            </w:pPr>
            <w:r>
              <w:rPr>
                <w:rFonts w:ascii="宋体" w:hAnsi="宋体" w:eastAsia="宋体" w:cs="宋体"/>
                <w:b w:val="0"/>
                <w:i w:val="0"/>
                <w:color w:val="000000"/>
                <w:sz w:val="18"/>
              </w:rPr>
              <w:t>0.00</w:t>
            </w:r>
          </w:p>
        </w:tc>
      </w:tr>
      <w:tr w14:paraId="4E44A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6284A81"/>
        </w:tc>
        <w:tc>
          <w:tcPr>
            <w:tcW w:w="480" w:type="dxa"/>
            <w:vAlign w:val="center"/>
          </w:tcPr>
          <w:p w14:paraId="652B8512">
            <w:pPr>
              <w:jc w:val="center"/>
            </w:pPr>
            <w:r>
              <w:rPr>
                <w:rFonts w:ascii="宋体" w:hAnsi="宋体" w:eastAsia="宋体" w:cs="宋体"/>
                <w:b w:val="0"/>
                <w:i w:val="0"/>
                <w:color w:val="000000"/>
                <w:sz w:val="18"/>
              </w:rPr>
              <w:t>9</w:t>
            </w:r>
          </w:p>
        </w:tc>
        <w:tc>
          <w:tcPr>
            <w:tcW w:w="1420" w:type="dxa"/>
            <w:vAlign w:val="center"/>
          </w:tcPr>
          <w:p w14:paraId="08B169AD"/>
        </w:tc>
        <w:tc>
          <w:tcPr>
            <w:tcW w:w="3080" w:type="dxa"/>
            <w:vAlign w:val="center"/>
          </w:tcPr>
          <w:p w14:paraId="68708A7B">
            <w:pPr>
              <w:jc w:val="left"/>
            </w:pPr>
            <w:r>
              <w:rPr>
                <w:rFonts w:ascii="宋体" w:hAnsi="宋体" w:eastAsia="宋体" w:cs="宋体"/>
                <w:b w:val="0"/>
                <w:i w:val="0"/>
                <w:color w:val="000000"/>
                <w:sz w:val="18"/>
              </w:rPr>
              <w:t>九、卫生健康支出</w:t>
            </w:r>
          </w:p>
        </w:tc>
        <w:tc>
          <w:tcPr>
            <w:tcW w:w="480" w:type="dxa"/>
            <w:vAlign w:val="center"/>
          </w:tcPr>
          <w:p w14:paraId="7C5F59EA">
            <w:pPr>
              <w:jc w:val="center"/>
            </w:pPr>
            <w:r>
              <w:rPr>
                <w:rFonts w:ascii="宋体" w:hAnsi="宋体" w:eastAsia="宋体" w:cs="宋体"/>
                <w:b w:val="0"/>
                <w:i w:val="0"/>
                <w:color w:val="000000"/>
                <w:sz w:val="18"/>
              </w:rPr>
              <w:t>41</w:t>
            </w:r>
          </w:p>
        </w:tc>
        <w:tc>
          <w:tcPr>
            <w:tcW w:w="1420" w:type="dxa"/>
            <w:vAlign w:val="center"/>
          </w:tcPr>
          <w:p w14:paraId="6C8E5396">
            <w:pPr>
              <w:jc w:val="right"/>
            </w:pPr>
            <w:r>
              <w:rPr>
                <w:rFonts w:ascii="宋体" w:hAnsi="宋体" w:eastAsia="宋体" w:cs="宋体"/>
                <w:b w:val="0"/>
                <w:i w:val="0"/>
                <w:color w:val="000000"/>
                <w:sz w:val="18"/>
              </w:rPr>
              <w:t>111.25</w:t>
            </w:r>
          </w:p>
        </w:tc>
        <w:tc>
          <w:tcPr>
            <w:tcW w:w="1420" w:type="dxa"/>
            <w:vAlign w:val="center"/>
          </w:tcPr>
          <w:p w14:paraId="7970B22C">
            <w:pPr>
              <w:jc w:val="right"/>
            </w:pPr>
            <w:r>
              <w:rPr>
                <w:rFonts w:ascii="宋体" w:hAnsi="宋体" w:eastAsia="宋体" w:cs="宋体"/>
                <w:b w:val="0"/>
                <w:i w:val="0"/>
                <w:color w:val="000000"/>
                <w:sz w:val="18"/>
              </w:rPr>
              <w:t>111.25</w:t>
            </w:r>
          </w:p>
        </w:tc>
        <w:tc>
          <w:tcPr>
            <w:tcW w:w="1420" w:type="dxa"/>
            <w:vAlign w:val="center"/>
          </w:tcPr>
          <w:p w14:paraId="359C5138">
            <w:pPr>
              <w:jc w:val="right"/>
            </w:pPr>
            <w:r>
              <w:rPr>
                <w:rFonts w:ascii="宋体" w:hAnsi="宋体" w:eastAsia="宋体" w:cs="宋体"/>
                <w:b w:val="0"/>
                <w:i w:val="0"/>
                <w:color w:val="000000"/>
                <w:sz w:val="18"/>
              </w:rPr>
              <w:t>0.00</w:t>
            </w:r>
          </w:p>
        </w:tc>
        <w:tc>
          <w:tcPr>
            <w:tcW w:w="1478" w:type="dxa"/>
            <w:vAlign w:val="center"/>
          </w:tcPr>
          <w:p w14:paraId="074643AF">
            <w:pPr>
              <w:jc w:val="right"/>
            </w:pPr>
            <w:r>
              <w:rPr>
                <w:rFonts w:ascii="宋体" w:hAnsi="宋体" w:eastAsia="宋体" w:cs="宋体"/>
                <w:b w:val="0"/>
                <w:i w:val="0"/>
                <w:color w:val="000000"/>
                <w:sz w:val="18"/>
              </w:rPr>
              <w:t>0.00</w:t>
            </w:r>
          </w:p>
        </w:tc>
      </w:tr>
      <w:tr w14:paraId="7E6EB7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5DCCA8F"/>
        </w:tc>
        <w:tc>
          <w:tcPr>
            <w:tcW w:w="480" w:type="dxa"/>
            <w:vAlign w:val="center"/>
          </w:tcPr>
          <w:p w14:paraId="74232908">
            <w:pPr>
              <w:jc w:val="center"/>
            </w:pPr>
            <w:r>
              <w:rPr>
                <w:rFonts w:ascii="宋体" w:hAnsi="宋体" w:eastAsia="宋体" w:cs="宋体"/>
                <w:b w:val="0"/>
                <w:i w:val="0"/>
                <w:color w:val="000000"/>
                <w:sz w:val="18"/>
              </w:rPr>
              <w:t>10</w:t>
            </w:r>
          </w:p>
        </w:tc>
        <w:tc>
          <w:tcPr>
            <w:tcW w:w="1420" w:type="dxa"/>
            <w:vAlign w:val="center"/>
          </w:tcPr>
          <w:p w14:paraId="5EC1C3EA"/>
        </w:tc>
        <w:tc>
          <w:tcPr>
            <w:tcW w:w="3080" w:type="dxa"/>
            <w:vAlign w:val="center"/>
          </w:tcPr>
          <w:p w14:paraId="1161CD86">
            <w:pPr>
              <w:jc w:val="left"/>
            </w:pPr>
            <w:r>
              <w:rPr>
                <w:rFonts w:ascii="宋体" w:hAnsi="宋体" w:eastAsia="宋体" w:cs="宋体"/>
                <w:b w:val="0"/>
                <w:i w:val="0"/>
                <w:color w:val="000000"/>
                <w:sz w:val="18"/>
              </w:rPr>
              <w:t>十、节能环保支出</w:t>
            </w:r>
          </w:p>
        </w:tc>
        <w:tc>
          <w:tcPr>
            <w:tcW w:w="480" w:type="dxa"/>
            <w:vAlign w:val="center"/>
          </w:tcPr>
          <w:p w14:paraId="284B35AE">
            <w:pPr>
              <w:jc w:val="center"/>
            </w:pPr>
            <w:r>
              <w:rPr>
                <w:rFonts w:ascii="宋体" w:hAnsi="宋体" w:eastAsia="宋体" w:cs="宋体"/>
                <w:b w:val="0"/>
                <w:i w:val="0"/>
                <w:color w:val="000000"/>
                <w:sz w:val="18"/>
              </w:rPr>
              <w:t>42</w:t>
            </w:r>
          </w:p>
        </w:tc>
        <w:tc>
          <w:tcPr>
            <w:tcW w:w="1420" w:type="dxa"/>
            <w:vAlign w:val="center"/>
          </w:tcPr>
          <w:p w14:paraId="38987D76">
            <w:pPr>
              <w:jc w:val="right"/>
            </w:pPr>
            <w:r>
              <w:rPr>
                <w:rFonts w:ascii="宋体" w:hAnsi="宋体" w:eastAsia="宋体" w:cs="宋体"/>
                <w:b w:val="0"/>
                <w:i w:val="0"/>
                <w:color w:val="000000"/>
                <w:sz w:val="18"/>
              </w:rPr>
              <w:t>0.00</w:t>
            </w:r>
          </w:p>
        </w:tc>
        <w:tc>
          <w:tcPr>
            <w:tcW w:w="1420" w:type="dxa"/>
            <w:vAlign w:val="center"/>
          </w:tcPr>
          <w:p w14:paraId="419DAD80">
            <w:pPr>
              <w:jc w:val="right"/>
            </w:pPr>
            <w:r>
              <w:rPr>
                <w:rFonts w:ascii="宋体" w:hAnsi="宋体" w:eastAsia="宋体" w:cs="宋体"/>
                <w:b w:val="0"/>
                <w:i w:val="0"/>
                <w:color w:val="000000"/>
                <w:sz w:val="18"/>
              </w:rPr>
              <w:t>0.00</w:t>
            </w:r>
          </w:p>
        </w:tc>
        <w:tc>
          <w:tcPr>
            <w:tcW w:w="1420" w:type="dxa"/>
            <w:vAlign w:val="center"/>
          </w:tcPr>
          <w:p w14:paraId="6AC7EE36">
            <w:pPr>
              <w:jc w:val="right"/>
            </w:pPr>
            <w:r>
              <w:rPr>
                <w:rFonts w:ascii="宋体" w:hAnsi="宋体" w:eastAsia="宋体" w:cs="宋体"/>
                <w:b w:val="0"/>
                <w:i w:val="0"/>
                <w:color w:val="000000"/>
                <w:sz w:val="18"/>
              </w:rPr>
              <w:t>0.00</w:t>
            </w:r>
          </w:p>
        </w:tc>
        <w:tc>
          <w:tcPr>
            <w:tcW w:w="1478" w:type="dxa"/>
            <w:vAlign w:val="center"/>
          </w:tcPr>
          <w:p w14:paraId="1EE343BE">
            <w:pPr>
              <w:jc w:val="right"/>
            </w:pPr>
            <w:r>
              <w:rPr>
                <w:rFonts w:ascii="宋体" w:hAnsi="宋体" w:eastAsia="宋体" w:cs="宋体"/>
                <w:b w:val="0"/>
                <w:i w:val="0"/>
                <w:color w:val="000000"/>
                <w:sz w:val="18"/>
              </w:rPr>
              <w:t>0.00</w:t>
            </w:r>
          </w:p>
        </w:tc>
      </w:tr>
      <w:tr w14:paraId="7C26E5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71D180B"/>
        </w:tc>
        <w:tc>
          <w:tcPr>
            <w:tcW w:w="480" w:type="dxa"/>
            <w:vAlign w:val="center"/>
          </w:tcPr>
          <w:p w14:paraId="11DE44B3">
            <w:pPr>
              <w:jc w:val="center"/>
            </w:pPr>
            <w:r>
              <w:rPr>
                <w:rFonts w:ascii="宋体" w:hAnsi="宋体" w:eastAsia="宋体" w:cs="宋体"/>
                <w:b w:val="0"/>
                <w:i w:val="0"/>
                <w:color w:val="000000"/>
                <w:sz w:val="18"/>
              </w:rPr>
              <w:t>11</w:t>
            </w:r>
          </w:p>
        </w:tc>
        <w:tc>
          <w:tcPr>
            <w:tcW w:w="1420" w:type="dxa"/>
            <w:vAlign w:val="center"/>
          </w:tcPr>
          <w:p w14:paraId="6928D90C"/>
        </w:tc>
        <w:tc>
          <w:tcPr>
            <w:tcW w:w="3080" w:type="dxa"/>
            <w:vAlign w:val="center"/>
          </w:tcPr>
          <w:p w14:paraId="170DD8A3">
            <w:pPr>
              <w:jc w:val="left"/>
            </w:pPr>
            <w:r>
              <w:rPr>
                <w:rFonts w:ascii="宋体" w:hAnsi="宋体" w:eastAsia="宋体" w:cs="宋体"/>
                <w:b w:val="0"/>
                <w:i w:val="0"/>
                <w:color w:val="000000"/>
                <w:sz w:val="18"/>
              </w:rPr>
              <w:t>十一、城乡社区支出</w:t>
            </w:r>
          </w:p>
        </w:tc>
        <w:tc>
          <w:tcPr>
            <w:tcW w:w="480" w:type="dxa"/>
            <w:vAlign w:val="center"/>
          </w:tcPr>
          <w:p w14:paraId="1C972C4E">
            <w:pPr>
              <w:jc w:val="center"/>
            </w:pPr>
            <w:r>
              <w:rPr>
                <w:rFonts w:ascii="宋体" w:hAnsi="宋体" w:eastAsia="宋体" w:cs="宋体"/>
                <w:b w:val="0"/>
                <w:i w:val="0"/>
                <w:color w:val="000000"/>
                <w:sz w:val="18"/>
              </w:rPr>
              <w:t>43</w:t>
            </w:r>
          </w:p>
        </w:tc>
        <w:tc>
          <w:tcPr>
            <w:tcW w:w="1420" w:type="dxa"/>
            <w:vAlign w:val="center"/>
          </w:tcPr>
          <w:p w14:paraId="58C8EF20">
            <w:pPr>
              <w:jc w:val="right"/>
            </w:pPr>
            <w:r>
              <w:rPr>
                <w:rFonts w:ascii="宋体" w:hAnsi="宋体" w:eastAsia="宋体" w:cs="宋体"/>
                <w:b w:val="0"/>
                <w:i w:val="0"/>
                <w:color w:val="000000"/>
                <w:sz w:val="18"/>
              </w:rPr>
              <w:t>0.00</w:t>
            </w:r>
          </w:p>
        </w:tc>
        <w:tc>
          <w:tcPr>
            <w:tcW w:w="1420" w:type="dxa"/>
            <w:vAlign w:val="center"/>
          </w:tcPr>
          <w:p w14:paraId="3C53FFFA">
            <w:pPr>
              <w:jc w:val="right"/>
            </w:pPr>
            <w:r>
              <w:rPr>
                <w:rFonts w:ascii="宋体" w:hAnsi="宋体" w:eastAsia="宋体" w:cs="宋体"/>
                <w:b w:val="0"/>
                <w:i w:val="0"/>
                <w:color w:val="000000"/>
                <w:sz w:val="18"/>
              </w:rPr>
              <w:t>0.00</w:t>
            </w:r>
          </w:p>
        </w:tc>
        <w:tc>
          <w:tcPr>
            <w:tcW w:w="1420" w:type="dxa"/>
            <w:vAlign w:val="center"/>
          </w:tcPr>
          <w:p w14:paraId="022F4D00">
            <w:pPr>
              <w:jc w:val="right"/>
            </w:pPr>
            <w:r>
              <w:rPr>
                <w:rFonts w:ascii="宋体" w:hAnsi="宋体" w:eastAsia="宋体" w:cs="宋体"/>
                <w:b w:val="0"/>
                <w:i w:val="0"/>
                <w:color w:val="000000"/>
                <w:sz w:val="18"/>
              </w:rPr>
              <w:t>0.00</w:t>
            </w:r>
          </w:p>
        </w:tc>
        <w:tc>
          <w:tcPr>
            <w:tcW w:w="1478" w:type="dxa"/>
            <w:vAlign w:val="center"/>
          </w:tcPr>
          <w:p w14:paraId="3CCDA15C">
            <w:pPr>
              <w:jc w:val="right"/>
            </w:pPr>
            <w:r>
              <w:rPr>
                <w:rFonts w:ascii="宋体" w:hAnsi="宋体" w:eastAsia="宋体" w:cs="宋体"/>
                <w:b w:val="0"/>
                <w:i w:val="0"/>
                <w:color w:val="000000"/>
                <w:sz w:val="18"/>
              </w:rPr>
              <w:t>0.00</w:t>
            </w:r>
          </w:p>
        </w:tc>
      </w:tr>
      <w:tr w14:paraId="2E9C0B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0A68EDAB"/>
        </w:tc>
        <w:tc>
          <w:tcPr>
            <w:tcW w:w="480" w:type="dxa"/>
            <w:vAlign w:val="center"/>
          </w:tcPr>
          <w:p w14:paraId="256A9A65">
            <w:pPr>
              <w:jc w:val="center"/>
            </w:pPr>
            <w:r>
              <w:rPr>
                <w:rFonts w:ascii="宋体" w:hAnsi="宋体" w:eastAsia="宋体" w:cs="宋体"/>
                <w:b w:val="0"/>
                <w:i w:val="0"/>
                <w:color w:val="000000"/>
                <w:sz w:val="18"/>
              </w:rPr>
              <w:t>12</w:t>
            </w:r>
          </w:p>
        </w:tc>
        <w:tc>
          <w:tcPr>
            <w:tcW w:w="1420" w:type="dxa"/>
            <w:vAlign w:val="center"/>
          </w:tcPr>
          <w:p w14:paraId="14C7BA65"/>
        </w:tc>
        <w:tc>
          <w:tcPr>
            <w:tcW w:w="3080" w:type="dxa"/>
            <w:vAlign w:val="center"/>
          </w:tcPr>
          <w:p w14:paraId="58C8B9E7">
            <w:pPr>
              <w:jc w:val="left"/>
            </w:pPr>
            <w:r>
              <w:rPr>
                <w:rFonts w:ascii="宋体" w:hAnsi="宋体" w:eastAsia="宋体" w:cs="宋体"/>
                <w:b w:val="0"/>
                <w:i w:val="0"/>
                <w:color w:val="000000"/>
                <w:sz w:val="18"/>
              </w:rPr>
              <w:t>十二、农林水支出</w:t>
            </w:r>
          </w:p>
        </w:tc>
        <w:tc>
          <w:tcPr>
            <w:tcW w:w="480" w:type="dxa"/>
            <w:vAlign w:val="center"/>
          </w:tcPr>
          <w:p w14:paraId="0D934F34">
            <w:pPr>
              <w:jc w:val="center"/>
            </w:pPr>
            <w:r>
              <w:rPr>
                <w:rFonts w:ascii="宋体" w:hAnsi="宋体" w:eastAsia="宋体" w:cs="宋体"/>
                <w:b w:val="0"/>
                <w:i w:val="0"/>
                <w:color w:val="000000"/>
                <w:sz w:val="18"/>
              </w:rPr>
              <w:t>44</w:t>
            </w:r>
          </w:p>
        </w:tc>
        <w:tc>
          <w:tcPr>
            <w:tcW w:w="1420" w:type="dxa"/>
            <w:vAlign w:val="center"/>
          </w:tcPr>
          <w:p w14:paraId="3E1F5562">
            <w:pPr>
              <w:jc w:val="right"/>
            </w:pPr>
            <w:r>
              <w:rPr>
                <w:rFonts w:ascii="宋体" w:hAnsi="宋体" w:eastAsia="宋体" w:cs="宋体"/>
                <w:b w:val="0"/>
                <w:i w:val="0"/>
                <w:color w:val="000000"/>
                <w:sz w:val="18"/>
              </w:rPr>
              <w:t>0.00</w:t>
            </w:r>
          </w:p>
        </w:tc>
        <w:tc>
          <w:tcPr>
            <w:tcW w:w="1420" w:type="dxa"/>
            <w:vAlign w:val="center"/>
          </w:tcPr>
          <w:p w14:paraId="49020A30">
            <w:pPr>
              <w:jc w:val="right"/>
            </w:pPr>
            <w:r>
              <w:rPr>
                <w:rFonts w:ascii="宋体" w:hAnsi="宋体" w:eastAsia="宋体" w:cs="宋体"/>
                <w:b w:val="0"/>
                <w:i w:val="0"/>
                <w:color w:val="000000"/>
                <w:sz w:val="18"/>
              </w:rPr>
              <w:t>0.00</w:t>
            </w:r>
          </w:p>
        </w:tc>
        <w:tc>
          <w:tcPr>
            <w:tcW w:w="1420" w:type="dxa"/>
            <w:vAlign w:val="center"/>
          </w:tcPr>
          <w:p w14:paraId="01B34210">
            <w:pPr>
              <w:jc w:val="right"/>
            </w:pPr>
            <w:r>
              <w:rPr>
                <w:rFonts w:ascii="宋体" w:hAnsi="宋体" w:eastAsia="宋体" w:cs="宋体"/>
                <w:b w:val="0"/>
                <w:i w:val="0"/>
                <w:color w:val="000000"/>
                <w:sz w:val="18"/>
              </w:rPr>
              <w:t>0.00</w:t>
            </w:r>
          </w:p>
        </w:tc>
        <w:tc>
          <w:tcPr>
            <w:tcW w:w="1478" w:type="dxa"/>
            <w:vAlign w:val="center"/>
          </w:tcPr>
          <w:p w14:paraId="04955807">
            <w:pPr>
              <w:jc w:val="right"/>
            </w:pPr>
            <w:r>
              <w:rPr>
                <w:rFonts w:ascii="宋体" w:hAnsi="宋体" w:eastAsia="宋体" w:cs="宋体"/>
                <w:b w:val="0"/>
                <w:i w:val="0"/>
                <w:color w:val="000000"/>
                <w:sz w:val="18"/>
              </w:rPr>
              <w:t>0.00</w:t>
            </w:r>
          </w:p>
        </w:tc>
      </w:tr>
      <w:tr w14:paraId="161A5E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09FF748"/>
        </w:tc>
        <w:tc>
          <w:tcPr>
            <w:tcW w:w="480" w:type="dxa"/>
            <w:vAlign w:val="center"/>
          </w:tcPr>
          <w:p w14:paraId="0535962D">
            <w:pPr>
              <w:jc w:val="center"/>
            </w:pPr>
            <w:r>
              <w:rPr>
                <w:rFonts w:ascii="宋体" w:hAnsi="宋体" w:eastAsia="宋体" w:cs="宋体"/>
                <w:b w:val="0"/>
                <w:i w:val="0"/>
                <w:color w:val="000000"/>
                <w:sz w:val="18"/>
              </w:rPr>
              <w:t>13</w:t>
            </w:r>
          </w:p>
        </w:tc>
        <w:tc>
          <w:tcPr>
            <w:tcW w:w="1420" w:type="dxa"/>
            <w:vAlign w:val="center"/>
          </w:tcPr>
          <w:p w14:paraId="45E93CA2"/>
        </w:tc>
        <w:tc>
          <w:tcPr>
            <w:tcW w:w="3080" w:type="dxa"/>
            <w:vAlign w:val="center"/>
          </w:tcPr>
          <w:p w14:paraId="1435D643">
            <w:pPr>
              <w:jc w:val="left"/>
            </w:pPr>
            <w:r>
              <w:rPr>
                <w:rFonts w:ascii="宋体" w:hAnsi="宋体" w:eastAsia="宋体" w:cs="宋体"/>
                <w:b w:val="0"/>
                <w:i w:val="0"/>
                <w:color w:val="000000"/>
                <w:sz w:val="18"/>
              </w:rPr>
              <w:t>十三、交通运输支出</w:t>
            </w:r>
          </w:p>
        </w:tc>
        <w:tc>
          <w:tcPr>
            <w:tcW w:w="480" w:type="dxa"/>
            <w:vAlign w:val="center"/>
          </w:tcPr>
          <w:p w14:paraId="27712586">
            <w:pPr>
              <w:jc w:val="center"/>
            </w:pPr>
            <w:r>
              <w:rPr>
                <w:rFonts w:ascii="宋体" w:hAnsi="宋体" w:eastAsia="宋体" w:cs="宋体"/>
                <w:b w:val="0"/>
                <w:i w:val="0"/>
                <w:color w:val="000000"/>
                <w:sz w:val="18"/>
              </w:rPr>
              <w:t>45</w:t>
            </w:r>
          </w:p>
        </w:tc>
        <w:tc>
          <w:tcPr>
            <w:tcW w:w="1420" w:type="dxa"/>
            <w:vAlign w:val="center"/>
          </w:tcPr>
          <w:p w14:paraId="31677AA2">
            <w:pPr>
              <w:jc w:val="right"/>
            </w:pPr>
            <w:r>
              <w:rPr>
                <w:rFonts w:ascii="宋体" w:hAnsi="宋体" w:eastAsia="宋体" w:cs="宋体"/>
                <w:b w:val="0"/>
                <w:i w:val="0"/>
                <w:color w:val="000000"/>
                <w:sz w:val="18"/>
              </w:rPr>
              <w:t>0.00</w:t>
            </w:r>
          </w:p>
        </w:tc>
        <w:tc>
          <w:tcPr>
            <w:tcW w:w="1420" w:type="dxa"/>
            <w:vAlign w:val="center"/>
          </w:tcPr>
          <w:p w14:paraId="272B5F7A">
            <w:pPr>
              <w:jc w:val="right"/>
            </w:pPr>
            <w:r>
              <w:rPr>
                <w:rFonts w:ascii="宋体" w:hAnsi="宋体" w:eastAsia="宋体" w:cs="宋体"/>
                <w:b w:val="0"/>
                <w:i w:val="0"/>
                <w:color w:val="000000"/>
                <w:sz w:val="18"/>
              </w:rPr>
              <w:t>0.00</w:t>
            </w:r>
          </w:p>
        </w:tc>
        <w:tc>
          <w:tcPr>
            <w:tcW w:w="1420" w:type="dxa"/>
            <w:vAlign w:val="center"/>
          </w:tcPr>
          <w:p w14:paraId="5EED6056">
            <w:pPr>
              <w:jc w:val="right"/>
            </w:pPr>
            <w:r>
              <w:rPr>
                <w:rFonts w:ascii="宋体" w:hAnsi="宋体" w:eastAsia="宋体" w:cs="宋体"/>
                <w:b w:val="0"/>
                <w:i w:val="0"/>
                <w:color w:val="000000"/>
                <w:sz w:val="18"/>
              </w:rPr>
              <w:t>0.00</w:t>
            </w:r>
          </w:p>
        </w:tc>
        <w:tc>
          <w:tcPr>
            <w:tcW w:w="1478" w:type="dxa"/>
            <w:vAlign w:val="center"/>
          </w:tcPr>
          <w:p w14:paraId="2FA8AC5E">
            <w:pPr>
              <w:jc w:val="right"/>
            </w:pPr>
            <w:r>
              <w:rPr>
                <w:rFonts w:ascii="宋体" w:hAnsi="宋体" w:eastAsia="宋体" w:cs="宋体"/>
                <w:b w:val="0"/>
                <w:i w:val="0"/>
                <w:color w:val="000000"/>
                <w:sz w:val="18"/>
              </w:rPr>
              <w:t>0.00</w:t>
            </w:r>
          </w:p>
        </w:tc>
      </w:tr>
      <w:tr w14:paraId="72BDC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2FDA5DEF"/>
        </w:tc>
        <w:tc>
          <w:tcPr>
            <w:tcW w:w="480" w:type="dxa"/>
            <w:vAlign w:val="center"/>
          </w:tcPr>
          <w:p w14:paraId="6A08CB9F">
            <w:pPr>
              <w:jc w:val="center"/>
            </w:pPr>
            <w:r>
              <w:rPr>
                <w:rFonts w:ascii="宋体" w:hAnsi="宋体" w:eastAsia="宋体" w:cs="宋体"/>
                <w:b w:val="0"/>
                <w:i w:val="0"/>
                <w:color w:val="000000"/>
                <w:sz w:val="18"/>
              </w:rPr>
              <w:t>14</w:t>
            </w:r>
          </w:p>
        </w:tc>
        <w:tc>
          <w:tcPr>
            <w:tcW w:w="1420" w:type="dxa"/>
            <w:vAlign w:val="center"/>
          </w:tcPr>
          <w:p w14:paraId="02CAC5A8"/>
        </w:tc>
        <w:tc>
          <w:tcPr>
            <w:tcW w:w="3080" w:type="dxa"/>
            <w:vAlign w:val="center"/>
          </w:tcPr>
          <w:p w14:paraId="3740B9F9">
            <w:pPr>
              <w:jc w:val="left"/>
            </w:pPr>
            <w:r>
              <w:rPr>
                <w:rFonts w:ascii="宋体" w:hAnsi="宋体" w:eastAsia="宋体" w:cs="宋体"/>
                <w:b w:val="0"/>
                <w:i w:val="0"/>
                <w:color w:val="000000"/>
                <w:sz w:val="18"/>
              </w:rPr>
              <w:t>十四、资源勘探工业信息等支出</w:t>
            </w:r>
          </w:p>
        </w:tc>
        <w:tc>
          <w:tcPr>
            <w:tcW w:w="480" w:type="dxa"/>
            <w:vAlign w:val="center"/>
          </w:tcPr>
          <w:p w14:paraId="210935E6">
            <w:pPr>
              <w:jc w:val="center"/>
            </w:pPr>
            <w:r>
              <w:rPr>
                <w:rFonts w:ascii="宋体" w:hAnsi="宋体" w:eastAsia="宋体" w:cs="宋体"/>
                <w:b w:val="0"/>
                <w:i w:val="0"/>
                <w:color w:val="000000"/>
                <w:sz w:val="18"/>
              </w:rPr>
              <w:t>46</w:t>
            </w:r>
          </w:p>
        </w:tc>
        <w:tc>
          <w:tcPr>
            <w:tcW w:w="1420" w:type="dxa"/>
            <w:vAlign w:val="center"/>
          </w:tcPr>
          <w:p w14:paraId="0671DF7B">
            <w:pPr>
              <w:jc w:val="right"/>
            </w:pPr>
            <w:r>
              <w:rPr>
                <w:rFonts w:ascii="宋体" w:hAnsi="宋体" w:eastAsia="宋体" w:cs="宋体"/>
                <w:b w:val="0"/>
                <w:i w:val="0"/>
                <w:color w:val="000000"/>
                <w:sz w:val="18"/>
              </w:rPr>
              <w:t>0.00</w:t>
            </w:r>
          </w:p>
        </w:tc>
        <w:tc>
          <w:tcPr>
            <w:tcW w:w="1420" w:type="dxa"/>
            <w:vAlign w:val="center"/>
          </w:tcPr>
          <w:p w14:paraId="493BFEA5">
            <w:pPr>
              <w:jc w:val="right"/>
            </w:pPr>
            <w:r>
              <w:rPr>
                <w:rFonts w:ascii="宋体" w:hAnsi="宋体" w:eastAsia="宋体" w:cs="宋体"/>
                <w:b w:val="0"/>
                <w:i w:val="0"/>
                <w:color w:val="000000"/>
                <w:sz w:val="18"/>
              </w:rPr>
              <w:t>0.00</w:t>
            </w:r>
          </w:p>
        </w:tc>
        <w:tc>
          <w:tcPr>
            <w:tcW w:w="1420" w:type="dxa"/>
            <w:vAlign w:val="center"/>
          </w:tcPr>
          <w:p w14:paraId="6C3D192C">
            <w:pPr>
              <w:jc w:val="right"/>
            </w:pPr>
            <w:r>
              <w:rPr>
                <w:rFonts w:ascii="宋体" w:hAnsi="宋体" w:eastAsia="宋体" w:cs="宋体"/>
                <w:b w:val="0"/>
                <w:i w:val="0"/>
                <w:color w:val="000000"/>
                <w:sz w:val="18"/>
              </w:rPr>
              <w:t>0.00</w:t>
            </w:r>
          </w:p>
        </w:tc>
        <w:tc>
          <w:tcPr>
            <w:tcW w:w="1478" w:type="dxa"/>
            <w:vAlign w:val="center"/>
          </w:tcPr>
          <w:p w14:paraId="27A51D3E">
            <w:pPr>
              <w:jc w:val="right"/>
            </w:pPr>
            <w:r>
              <w:rPr>
                <w:rFonts w:ascii="宋体" w:hAnsi="宋体" w:eastAsia="宋体" w:cs="宋体"/>
                <w:b w:val="0"/>
                <w:i w:val="0"/>
                <w:color w:val="000000"/>
                <w:sz w:val="18"/>
              </w:rPr>
              <w:t>0.00</w:t>
            </w:r>
          </w:p>
        </w:tc>
      </w:tr>
      <w:tr w14:paraId="246981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AF146D2"/>
        </w:tc>
        <w:tc>
          <w:tcPr>
            <w:tcW w:w="480" w:type="dxa"/>
            <w:vAlign w:val="center"/>
          </w:tcPr>
          <w:p w14:paraId="36C0E31A">
            <w:pPr>
              <w:jc w:val="center"/>
            </w:pPr>
            <w:r>
              <w:rPr>
                <w:rFonts w:ascii="宋体" w:hAnsi="宋体" w:eastAsia="宋体" w:cs="宋体"/>
                <w:b w:val="0"/>
                <w:i w:val="0"/>
                <w:color w:val="000000"/>
                <w:sz w:val="18"/>
              </w:rPr>
              <w:t>15</w:t>
            </w:r>
          </w:p>
        </w:tc>
        <w:tc>
          <w:tcPr>
            <w:tcW w:w="1420" w:type="dxa"/>
            <w:vAlign w:val="center"/>
          </w:tcPr>
          <w:p w14:paraId="4C56C44F"/>
        </w:tc>
        <w:tc>
          <w:tcPr>
            <w:tcW w:w="3080" w:type="dxa"/>
            <w:vAlign w:val="center"/>
          </w:tcPr>
          <w:p w14:paraId="6B6D7619">
            <w:pPr>
              <w:jc w:val="left"/>
            </w:pPr>
            <w:r>
              <w:rPr>
                <w:rFonts w:ascii="宋体" w:hAnsi="宋体" w:eastAsia="宋体" w:cs="宋体"/>
                <w:b w:val="0"/>
                <w:i w:val="0"/>
                <w:color w:val="000000"/>
                <w:sz w:val="18"/>
              </w:rPr>
              <w:t>十五、商业服务业等支出</w:t>
            </w:r>
          </w:p>
        </w:tc>
        <w:tc>
          <w:tcPr>
            <w:tcW w:w="480" w:type="dxa"/>
            <w:vAlign w:val="center"/>
          </w:tcPr>
          <w:p w14:paraId="65A5661D">
            <w:pPr>
              <w:jc w:val="center"/>
            </w:pPr>
            <w:r>
              <w:rPr>
                <w:rFonts w:ascii="宋体" w:hAnsi="宋体" w:eastAsia="宋体" w:cs="宋体"/>
                <w:b w:val="0"/>
                <w:i w:val="0"/>
                <w:color w:val="000000"/>
                <w:sz w:val="18"/>
              </w:rPr>
              <w:t>47</w:t>
            </w:r>
          </w:p>
        </w:tc>
        <w:tc>
          <w:tcPr>
            <w:tcW w:w="1420" w:type="dxa"/>
            <w:vAlign w:val="center"/>
          </w:tcPr>
          <w:p w14:paraId="00847413">
            <w:pPr>
              <w:jc w:val="right"/>
            </w:pPr>
            <w:r>
              <w:rPr>
                <w:rFonts w:ascii="宋体" w:hAnsi="宋体" w:eastAsia="宋体" w:cs="宋体"/>
                <w:b w:val="0"/>
                <w:i w:val="0"/>
                <w:color w:val="000000"/>
                <w:sz w:val="18"/>
              </w:rPr>
              <w:t>0.00</w:t>
            </w:r>
          </w:p>
        </w:tc>
        <w:tc>
          <w:tcPr>
            <w:tcW w:w="1420" w:type="dxa"/>
            <w:vAlign w:val="center"/>
          </w:tcPr>
          <w:p w14:paraId="223CC91A">
            <w:pPr>
              <w:jc w:val="right"/>
            </w:pPr>
            <w:r>
              <w:rPr>
                <w:rFonts w:ascii="宋体" w:hAnsi="宋体" w:eastAsia="宋体" w:cs="宋体"/>
                <w:b w:val="0"/>
                <w:i w:val="0"/>
                <w:color w:val="000000"/>
                <w:sz w:val="18"/>
              </w:rPr>
              <w:t>0.00</w:t>
            </w:r>
          </w:p>
        </w:tc>
        <w:tc>
          <w:tcPr>
            <w:tcW w:w="1420" w:type="dxa"/>
            <w:vAlign w:val="center"/>
          </w:tcPr>
          <w:p w14:paraId="23D2CEFB">
            <w:pPr>
              <w:jc w:val="right"/>
            </w:pPr>
            <w:r>
              <w:rPr>
                <w:rFonts w:ascii="宋体" w:hAnsi="宋体" w:eastAsia="宋体" w:cs="宋体"/>
                <w:b w:val="0"/>
                <w:i w:val="0"/>
                <w:color w:val="000000"/>
                <w:sz w:val="18"/>
              </w:rPr>
              <w:t>0.00</w:t>
            </w:r>
          </w:p>
        </w:tc>
        <w:tc>
          <w:tcPr>
            <w:tcW w:w="1478" w:type="dxa"/>
            <w:vAlign w:val="center"/>
          </w:tcPr>
          <w:p w14:paraId="01FB0509">
            <w:pPr>
              <w:jc w:val="right"/>
            </w:pPr>
            <w:r>
              <w:rPr>
                <w:rFonts w:ascii="宋体" w:hAnsi="宋体" w:eastAsia="宋体" w:cs="宋体"/>
                <w:b w:val="0"/>
                <w:i w:val="0"/>
                <w:color w:val="000000"/>
                <w:sz w:val="18"/>
              </w:rPr>
              <w:t>0.00</w:t>
            </w:r>
          </w:p>
        </w:tc>
      </w:tr>
      <w:tr w14:paraId="723CCC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15EEE1DD"/>
        </w:tc>
        <w:tc>
          <w:tcPr>
            <w:tcW w:w="480" w:type="dxa"/>
            <w:vAlign w:val="center"/>
          </w:tcPr>
          <w:p w14:paraId="1CFD9041">
            <w:pPr>
              <w:jc w:val="center"/>
            </w:pPr>
            <w:r>
              <w:rPr>
                <w:rFonts w:ascii="宋体" w:hAnsi="宋体" w:eastAsia="宋体" w:cs="宋体"/>
                <w:b w:val="0"/>
                <w:i w:val="0"/>
                <w:color w:val="000000"/>
                <w:sz w:val="18"/>
              </w:rPr>
              <w:t>16</w:t>
            </w:r>
          </w:p>
        </w:tc>
        <w:tc>
          <w:tcPr>
            <w:tcW w:w="1420" w:type="dxa"/>
            <w:vAlign w:val="center"/>
          </w:tcPr>
          <w:p w14:paraId="4266E968"/>
        </w:tc>
        <w:tc>
          <w:tcPr>
            <w:tcW w:w="3080" w:type="dxa"/>
            <w:vAlign w:val="center"/>
          </w:tcPr>
          <w:p w14:paraId="7959AFFB">
            <w:pPr>
              <w:jc w:val="left"/>
            </w:pPr>
            <w:r>
              <w:rPr>
                <w:rFonts w:ascii="宋体" w:hAnsi="宋体" w:eastAsia="宋体" w:cs="宋体"/>
                <w:b w:val="0"/>
                <w:i w:val="0"/>
                <w:color w:val="000000"/>
                <w:sz w:val="18"/>
              </w:rPr>
              <w:t>十六、金融支出</w:t>
            </w:r>
          </w:p>
        </w:tc>
        <w:tc>
          <w:tcPr>
            <w:tcW w:w="480" w:type="dxa"/>
            <w:vAlign w:val="center"/>
          </w:tcPr>
          <w:p w14:paraId="70F07F17">
            <w:pPr>
              <w:jc w:val="center"/>
            </w:pPr>
            <w:r>
              <w:rPr>
                <w:rFonts w:ascii="宋体" w:hAnsi="宋体" w:eastAsia="宋体" w:cs="宋体"/>
                <w:b w:val="0"/>
                <w:i w:val="0"/>
                <w:color w:val="000000"/>
                <w:sz w:val="18"/>
              </w:rPr>
              <w:t>48</w:t>
            </w:r>
          </w:p>
        </w:tc>
        <w:tc>
          <w:tcPr>
            <w:tcW w:w="1420" w:type="dxa"/>
            <w:vAlign w:val="center"/>
          </w:tcPr>
          <w:p w14:paraId="6725782D">
            <w:pPr>
              <w:jc w:val="right"/>
            </w:pPr>
            <w:r>
              <w:rPr>
                <w:rFonts w:ascii="宋体" w:hAnsi="宋体" w:eastAsia="宋体" w:cs="宋体"/>
                <w:b w:val="0"/>
                <w:i w:val="0"/>
                <w:color w:val="000000"/>
                <w:sz w:val="18"/>
              </w:rPr>
              <w:t>0.00</w:t>
            </w:r>
          </w:p>
        </w:tc>
        <w:tc>
          <w:tcPr>
            <w:tcW w:w="1420" w:type="dxa"/>
            <w:vAlign w:val="center"/>
          </w:tcPr>
          <w:p w14:paraId="748BCE6D">
            <w:pPr>
              <w:jc w:val="right"/>
            </w:pPr>
            <w:r>
              <w:rPr>
                <w:rFonts w:ascii="宋体" w:hAnsi="宋体" w:eastAsia="宋体" w:cs="宋体"/>
                <w:b w:val="0"/>
                <w:i w:val="0"/>
                <w:color w:val="000000"/>
                <w:sz w:val="18"/>
              </w:rPr>
              <w:t>0.00</w:t>
            </w:r>
          </w:p>
        </w:tc>
        <w:tc>
          <w:tcPr>
            <w:tcW w:w="1420" w:type="dxa"/>
            <w:vAlign w:val="center"/>
          </w:tcPr>
          <w:p w14:paraId="17F01172">
            <w:pPr>
              <w:jc w:val="right"/>
            </w:pPr>
            <w:r>
              <w:rPr>
                <w:rFonts w:ascii="宋体" w:hAnsi="宋体" w:eastAsia="宋体" w:cs="宋体"/>
                <w:b w:val="0"/>
                <w:i w:val="0"/>
                <w:color w:val="000000"/>
                <w:sz w:val="18"/>
              </w:rPr>
              <w:t>0.00</w:t>
            </w:r>
          </w:p>
        </w:tc>
        <w:tc>
          <w:tcPr>
            <w:tcW w:w="1478" w:type="dxa"/>
            <w:vAlign w:val="center"/>
          </w:tcPr>
          <w:p w14:paraId="7B351FF8">
            <w:pPr>
              <w:jc w:val="right"/>
            </w:pPr>
            <w:r>
              <w:rPr>
                <w:rFonts w:ascii="宋体" w:hAnsi="宋体" w:eastAsia="宋体" w:cs="宋体"/>
                <w:b w:val="0"/>
                <w:i w:val="0"/>
                <w:color w:val="000000"/>
                <w:sz w:val="18"/>
              </w:rPr>
              <w:t>0.00</w:t>
            </w:r>
          </w:p>
        </w:tc>
      </w:tr>
      <w:tr w14:paraId="28D04E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7ED4B35"/>
        </w:tc>
        <w:tc>
          <w:tcPr>
            <w:tcW w:w="480" w:type="dxa"/>
            <w:vAlign w:val="center"/>
          </w:tcPr>
          <w:p w14:paraId="690DA2DB">
            <w:pPr>
              <w:jc w:val="center"/>
            </w:pPr>
            <w:r>
              <w:rPr>
                <w:rFonts w:ascii="宋体" w:hAnsi="宋体" w:eastAsia="宋体" w:cs="宋体"/>
                <w:b w:val="0"/>
                <w:i w:val="0"/>
                <w:color w:val="000000"/>
                <w:sz w:val="18"/>
              </w:rPr>
              <w:t>17</w:t>
            </w:r>
          </w:p>
        </w:tc>
        <w:tc>
          <w:tcPr>
            <w:tcW w:w="1420" w:type="dxa"/>
            <w:vAlign w:val="center"/>
          </w:tcPr>
          <w:p w14:paraId="300B205C"/>
        </w:tc>
        <w:tc>
          <w:tcPr>
            <w:tcW w:w="3080" w:type="dxa"/>
            <w:vAlign w:val="center"/>
          </w:tcPr>
          <w:p w14:paraId="23EFA7CA">
            <w:pPr>
              <w:jc w:val="left"/>
            </w:pPr>
            <w:r>
              <w:rPr>
                <w:rFonts w:ascii="宋体" w:hAnsi="宋体" w:eastAsia="宋体" w:cs="宋体"/>
                <w:b w:val="0"/>
                <w:i w:val="0"/>
                <w:color w:val="000000"/>
                <w:sz w:val="18"/>
              </w:rPr>
              <w:t>十七、援助其他地区支出</w:t>
            </w:r>
          </w:p>
        </w:tc>
        <w:tc>
          <w:tcPr>
            <w:tcW w:w="480" w:type="dxa"/>
            <w:vAlign w:val="center"/>
          </w:tcPr>
          <w:p w14:paraId="7D9DB79F">
            <w:pPr>
              <w:jc w:val="center"/>
            </w:pPr>
            <w:r>
              <w:rPr>
                <w:rFonts w:ascii="宋体" w:hAnsi="宋体" w:eastAsia="宋体" w:cs="宋体"/>
                <w:b w:val="0"/>
                <w:i w:val="0"/>
                <w:color w:val="000000"/>
                <w:sz w:val="18"/>
              </w:rPr>
              <w:t>49</w:t>
            </w:r>
          </w:p>
        </w:tc>
        <w:tc>
          <w:tcPr>
            <w:tcW w:w="1420" w:type="dxa"/>
            <w:vAlign w:val="center"/>
          </w:tcPr>
          <w:p w14:paraId="31552E31">
            <w:pPr>
              <w:jc w:val="right"/>
            </w:pPr>
            <w:r>
              <w:rPr>
                <w:rFonts w:ascii="宋体" w:hAnsi="宋体" w:eastAsia="宋体" w:cs="宋体"/>
                <w:b w:val="0"/>
                <w:i w:val="0"/>
                <w:color w:val="000000"/>
                <w:sz w:val="18"/>
              </w:rPr>
              <w:t>0.00</w:t>
            </w:r>
          </w:p>
        </w:tc>
        <w:tc>
          <w:tcPr>
            <w:tcW w:w="1420" w:type="dxa"/>
            <w:vAlign w:val="center"/>
          </w:tcPr>
          <w:p w14:paraId="469F77E9">
            <w:pPr>
              <w:jc w:val="right"/>
            </w:pPr>
            <w:r>
              <w:rPr>
                <w:rFonts w:ascii="宋体" w:hAnsi="宋体" w:eastAsia="宋体" w:cs="宋体"/>
                <w:b w:val="0"/>
                <w:i w:val="0"/>
                <w:color w:val="000000"/>
                <w:sz w:val="18"/>
              </w:rPr>
              <w:t>0.00</w:t>
            </w:r>
          </w:p>
        </w:tc>
        <w:tc>
          <w:tcPr>
            <w:tcW w:w="1420" w:type="dxa"/>
            <w:vAlign w:val="center"/>
          </w:tcPr>
          <w:p w14:paraId="74D6EF88">
            <w:pPr>
              <w:jc w:val="right"/>
            </w:pPr>
            <w:r>
              <w:rPr>
                <w:rFonts w:ascii="宋体" w:hAnsi="宋体" w:eastAsia="宋体" w:cs="宋体"/>
                <w:b w:val="0"/>
                <w:i w:val="0"/>
                <w:color w:val="000000"/>
                <w:sz w:val="18"/>
              </w:rPr>
              <w:t>0.00</w:t>
            </w:r>
          </w:p>
        </w:tc>
        <w:tc>
          <w:tcPr>
            <w:tcW w:w="1478" w:type="dxa"/>
            <w:vAlign w:val="center"/>
          </w:tcPr>
          <w:p w14:paraId="31C52BEA">
            <w:pPr>
              <w:jc w:val="right"/>
            </w:pPr>
            <w:r>
              <w:rPr>
                <w:rFonts w:ascii="宋体" w:hAnsi="宋体" w:eastAsia="宋体" w:cs="宋体"/>
                <w:b w:val="0"/>
                <w:i w:val="0"/>
                <w:color w:val="000000"/>
                <w:sz w:val="18"/>
              </w:rPr>
              <w:t>0.00</w:t>
            </w:r>
          </w:p>
        </w:tc>
      </w:tr>
      <w:tr w14:paraId="63F759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1B6FE69C"/>
        </w:tc>
        <w:tc>
          <w:tcPr>
            <w:tcW w:w="480" w:type="dxa"/>
            <w:vAlign w:val="center"/>
          </w:tcPr>
          <w:p w14:paraId="1F58BEE7">
            <w:pPr>
              <w:jc w:val="center"/>
            </w:pPr>
            <w:r>
              <w:rPr>
                <w:rFonts w:ascii="宋体" w:hAnsi="宋体" w:eastAsia="宋体" w:cs="宋体"/>
                <w:b w:val="0"/>
                <w:i w:val="0"/>
                <w:color w:val="000000"/>
                <w:sz w:val="18"/>
              </w:rPr>
              <w:t>18</w:t>
            </w:r>
          </w:p>
        </w:tc>
        <w:tc>
          <w:tcPr>
            <w:tcW w:w="1420" w:type="dxa"/>
            <w:vAlign w:val="center"/>
          </w:tcPr>
          <w:p w14:paraId="61B42236"/>
        </w:tc>
        <w:tc>
          <w:tcPr>
            <w:tcW w:w="3080" w:type="dxa"/>
            <w:vAlign w:val="center"/>
          </w:tcPr>
          <w:p w14:paraId="2272EB8E">
            <w:pPr>
              <w:jc w:val="left"/>
            </w:pPr>
            <w:r>
              <w:rPr>
                <w:rFonts w:ascii="宋体" w:hAnsi="宋体" w:eastAsia="宋体" w:cs="宋体"/>
                <w:b w:val="0"/>
                <w:i w:val="0"/>
                <w:color w:val="000000"/>
                <w:sz w:val="18"/>
              </w:rPr>
              <w:t>十八、自然资源海洋气象等支出</w:t>
            </w:r>
          </w:p>
        </w:tc>
        <w:tc>
          <w:tcPr>
            <w:tcW w:w="480" w:type="dxa"/>
            <w:vAlign w:val="center"/>
          </w:tcPr>
          <w:p w14:paraId="4E3B1517">
            <w:pPr>
              <w:jc w:val="center"/>
            </w:pPr>
            <w:r>
              <w:rPr>
                <w:rFonts w:ascii="宋体" w:hAnsi="宋体" w:eastAsia="宋体" w:cs="宋体"/>
                <w:b w:val="0"/>
                <w:i w:val="0"/>
                <w:color w:val="000000"/>
                <w:sz w:val="18"/>
              </w:rPr>
              <w:t>50</w:t>
            </w:r>
          </w:p>
        </w:tc>
        <w:tc>
          <w:tcPr>
            <w:tcW w:w="1420" w:type="dxa"/>
            <w:vAlign w:val="center"/>
          </w:tcPr>
          <w:p w14:paraId="410E4759">
            <w:pPr>
              <w:jc w:val="right"/>
            </w:pPr>
            <w:r>
              <w:rPr>
                <w:rFonts w:ascii="宋体" w:hAnsi="宋体" w:eastAsia="宋体" w:cs="宋体"/>
                <w:b w:val="0"/>
                <w:i w:val="0"/>
                <w:color w:val="000000"/>
                <w:sz w:val="18"/>
              </w:rPr>
              <w:t>0.00</w:t>
            </w:r>
          </w:p>
        </w:tc>
        <w:tc>
          <w:tcPr>
            <w:tcW w:w="1420" w:type="dxa"/>
            <w:vAlign w:val="center"/>
          </w:tcPr>
          <w:p w14:paraId="247CA9C0">
            <w:pPr>
              <w:jc w:val="right"/>
            </w:pPr>
            <w:r>
              <w:rPr>
                <w:rFonts w:ascii="宋体" w:hAnsi="宋体" w:eastAsia="宋体" w:cs="宋体"/>
                <w:b w:val="0"/>
                <w:i w:val="0"/>
                <w:color w:val="000000"/>
                <w:sz w:val="18"/>
              </w:rPr>
              <w:t>0.00</w:t>
            </w:r>
          </w:p>
        </w:tc>
        <w:tc>
          <w:tcPr>
            <w:tcW w:w="1420" w:type="dxa"/>
            <w:vAlign w:val="center"/>
          </w:tcPr>
          <w:p w14:paraId="60E30509">
            <w:pPr>
              <w:jc w:val="right"/>
            </w:pPr>
            <w:r>
              <w:rPr>
                <w:rFonts w:ascii="宋体" w:hAnsi="宋体" w:eastAsia="宋体" w:cs="宋体"/>
                <w:b w:val="0"/>
                <w:i w:val="0"/>
                <w:color w:val="000000"/>
                <w:sz w:val="18"/>
              </w:rPr>
              <w:t>0.00</w:t>
            </w:r>
          </w:p>
        </w:tc>
        <w:tc>
          <w:tcPr>
            <w:tcW w:w="1478" w:type="dxa"/>
            <w:vAlign w:val="center"/>
          </w:tcPr>
          <w:p w14:paraId="7EF8675F">
            <w:pPr>
              <w:jc w:val="right"/>
            </w:pPr>
            <w:r>
              <w:rPr>
                <w:rFonts w:ascii="宋体" w:hAnsi="宋体" w:eastAsia="宋体" w:cs="宋体"/>
                <w:b w:val="0"/>
                <w:i w:val="0"/>
                <w:color w:val="000000"/>
                <w:sz w:val="18"/>
              </w:rPr>
              <w:t>0.00</w:t>
            </w:r>
          </w:p>
        </w:tc>
      </w:tr>
      <w:tr w14:paraId="75633D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2B60757E"/>
        </w:tc>
        <w:tc>
          <w:tcPr>
            <w:tcW w:w="480" w:type="dxa"/>
            <w:vAlign w:val="center"/>
          </w:tcPr>
          <w:p w14:paraId="7392C767">
            <w:pPr>
              <w:jc w:val="center"/>
            </w:pPr>
            <w:r>
              <w:rPr>
                <w:rFonts w:ascii="宋体" w:hAnsi="宋体" w:eastAsia="宋体" w:cs="宋体"/>
                <w:b w:val="0"/>
                <w:i w:val="0"/>
                <w:color w:val="000000"/>
                <w:sz w:val="18"/>
              </w:rPr>
              <w:t>19</w:t>
            </w:r>
          </w:p>
        </w:tc>
        <w:tc>
          <w:tcPr>
            <w:tcW w:w="1420" w:type="dxa"/>
            <w:vAlign w:val="center"/>
          </w:tcPr>
          <w:p w14:paraId="74BF58B4"/>
        </w:tc>
        <w:tc>
          <w:tcPr>
            <w:tcW w:w="3080" w:type="dxa"/>
            <w:vAlign w:val="center"/>
          </w:tcPr>
          <w:p w14:paraId="3F1B714C">
            <w:pPr>
              <w:jc w:val="left"/>
            </w:pPr>
            <w:r>
              <w:rPr>
                <w:rFonts w:ascii="宋体" w:hAnsi="宋体" w:eastAsia="宋体" w:cs="宋体"/>
                <w:b w:val="0"/>
                <w:i w:val="0"/>
                <w:color w:val="000000"/>
                <w:sz w:val="18"/>
              </w:rPr>
              <w:t>十九、住房保障支出</w:t>
            </w:r>
          </w:p>
        </w:tc>
        <w:tc>
          <w:tcPr>
            <w:tcW w:w="480" w:type="dxa"/>
            <w:vAlign w:val="center"/>
          </w:tcPr>
          <w:p w14:paraId="56367285">
            <w:pPr>
              <w:jc w:val="center"/>
            </w:pPr>
            <w:r>
              <w:rPr>
                <w:rFonts w:ascii="宋体" w:hAnsi="宋体" w:eastAsia="宋体" w:cs="宋体"/>
                <w:b w:val="0"/>
                <w:i w:val="0"/>
                <w:color w:val="000000"/>
                <w:sz w:val="18"/>
              </w:rPr>
              <w:t>51</w:t>
            </w:r>
          </w:p>
        </w:tc>
        <w:tc>
          <w:tcPr>
            <w:tcW w:w="1420" w:type="dxa"/>
            <w:vAlign w:val="center"/>
          </w:tcPr>
          <w:p w14:paraId="4EAFDB14">
            <w:pPr>
              <w:jc w:val="right"/>
            </w:pPr>
            <w:r>
              <w:rPr>
                <w:rFonts w:ascii="宋体" w:hAnsi="宋体" w:eastAsia="宋体" w:cs="宋体"/>
                <w:b w:val="0"/>
                <w:i w:val="0"/>
                <w:color w:val="000000"/>
                <w:sz w:val="18"/>
              </w:rPr>
              <w:t>167.99</w:t>
            </w:r>
          </w:p>
        </w:tc>
        <w:tc>
          <w:tcPr>
            <w:tcW w:w="1420" w:type="dxa"/>
            <w:vAlign w:val="center"/>
          </w:tcPr>
          <w:p w14:paraId="04BE5B20">
            <w:pPr>
              <w:jc w:val="right"/>
            </w:pPr>
            <w:r>
              <w:rPr>
                <w:rFonts w:ascii="宋体" w:hAnsi="宋体" w:eastAsia="宋体" w:cs="宋体"/>
                <w:b w:val="0"/>
                <w:i w:val="0"/>
                <w:color w:val="000000"/>
                <w:sz w:val="18"/>
              </w:rPr>
              <w:t>167.99</w:t>
            </w:r>
          </w:p>
        </w:tc>
        <w:tc>
          <w:tcPr>
            <w:tcW w:w="1420" w:type="dxa"/>
            <w:vAlign w:val="center"/>
          </w:tcPr>
          <w:p w14:paraId="669F0109">
            <w:pPr>
              <w:jc w:val="right"/>
            </w:pPr>
            <w:r>
              <w:rPr>
                <w:rFonts w:ascii="宋体" w:hAnsi="宋体" w:eastAsia="宋体" w:cs="宋体"/>
                <w:b w:val="0"/>
                <w:i w:val="0"/>
                <w:color w:val="000000"/>
                <w:sz w:val="18"/>
              </w:rPr>
              <w:t>0.00</w:t>
            </w:r>
          </w:p>
        </w:tc>
        <w:tc>
          <w:tcPr>
            <w:tcW w:w="1478" w:type="dxa"/>
            <w:vAlign w:val="center"/>
          </w:tcPr>
          <w:p w14:paraId="7E88C2B6">
            <w:pPr>
              <w:jc w:val="right"/>
            </w:pPr>
            <w:r>
              <w:rPr>
                <w:rFonts w:ascii="宋体" w:hAnsi="宋体" w:eastAsia="宋体" w:cs="宋体"/>
                <w:b w:val="0"/>
                <w:i w:val="0"/>
                <w:color w:val="000000"/>
                <w:sz w:val="18"/>
              </w:rPr>
              <w:t>0.00</w:t>
            </w:r>
          </w:p>
        </w:tc>
      </w:tr>
      <w:tr w14:paraId="5FB36D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B4A9C3D"/>
        </w:tc>
        <w:tc>
          <w:tcPr>
            <w:tcW w:w="480" w:type="dxa"/>
            <w:vAlign w:val="center"/>
          </w:tcPr>
          <w:p w14:paraId="349EEB48">
            <w:pPr>
              <w:jc w:val="center"/>
            </w:pPr>
            <w:r>
              <w:rPr>
                <w:rFonts w:ascii="宋体" w:hAnsi="宋体" w:eastAsia="宋体" w:cs="宋体"/>
                <w:b w:val="0"/>
                <w:i w:val="0"/>
                <w:color w:val="000000"/>
                <w:sz w:val="18"/>
              </w:rPr>
              <w:t>20</w:t>
            </w:r>
          </w:p>
        </w:tc>
        <w:tc>
          <w:tcPr>
            <w:tcW w:w="1420" w:type="dxa"/>
            <w:vAlign w:val="center"/>
          </w:tcPr>
          <w:p w14:paraId="389AE59C"/>
        </w:tc>
        <w:tc>
          <w:tcPr>
            <w:tcW w:w="3080" w:type="dxa"/>
            <w:vAlign w:val="center"/>
          </w:tcPr>
          <w:p w14:paraId="5B7F92DB">
            <w:pPr>
              <w:jc w:val="left"/>
            </w:pPr>
            <w:r>
              <w:rPr>
                <w:rFonts w:ascii="宋体" w:hAnsi="宋体" w:eastAsia="宋体" w:cs="宋体"/>
                <w:b w:val="0"/>
                <w:i w:val="0"/>
                <w:color w:val="000000"/>
                <w:sz w:val="18"/>
              </w:rPr>
              <w:t>二十、粮油物资储备支出</w:t>
            </w:r>
          </w:p>
        </w:tc>
        <w:tc>
          <w:tcPr>
            <w:tcW w:w="480" w:type="dxa"/>
            <w:vAlign w:val="center"/>
          </w:tcPr>
          <w:p w14:paraId="3A242D56">
            <w:pPr>
              <w:jc w:val="center"/>
            </w:pPr>
            <w:r>
              <w:rPr>
                <w:rFonts w:ascii="宋体" w:hAnsi="宋体" w:eastAsia="宋体" w:cs="宋体"/>
                <w:b w:val="0"/>
                <w:i w:val="0"/>
                <w:color w:val="000000"/>
                <w:sz w:val="18"/>
              </w:rPr>
              <w:t>52</w:t>
            </w:r>
          </w:p>
        </w:tc>
        <w:tc>
          <w:tcPr>
            <w:tcW w:w="1420" w:type="dxa"/>
            <w:vAlign w:val="center"/>
          </w:tcPr>
          <w:p w14:paraId="66394158">
            <w:pPr>
              <w:jc w:val="right"/>
            </w:pPr>
            <w:r>
              <w:rPr>
                <w:rFonts w:ascii="宋体" w:hAnsi="宋体" w:eastAsia="宋体" w:cs="宋体"/>
                <w:b w:val="0"/>
                <w:i w:val="0"/>
                <w:color w:val="000000"/>
                <w:sz w:val="18"/>
              </w:rPr>
              <w:t>0.00</w:t>
            </w:r>
          </w:p>
        </w:tc>
        <w:tc>
          <w:tcPr>
            <w:tcW w:w="1420" w:type="dxa"/>
            <w:vAlign w:val="center"/>
          </w:tcPr>
          <w:p w14:paraId="604A37E1">
            <w:pPr>
              <w:jc w:val="right"/>
            </w:pPr>
            <w:r>
              <w:rPr>
                <w:rFonts w:ascii="宋体" w:hAnsi="宋体" w:eastAsia="宋体" w:cs="宋体"/>
                <w:b w:val="0"/>
                <w:i w:val="0"/>
                <w:color w:val="000000"/>
                <w:sz w:val="18"/>
              </w:rPr>
              <w:t>0.00</w:t>
            </w:r>
          </w:p>
        </w:tc>
        <w:tc>
          <w:tcPr>
            <w:tcW w:w="1420" w:type="dxa"/>
            <w:vAlign w:val="center"/>
          </w:tcPr>
          <w:p w14:paraId="46A0EF27">
            <w:pPr>
              <w:jc w:val="right"/>
            </w:pPr>
            <w:r>
              <w:rPr>
                <w:rFonts w:ascii="宋体" w:hAnsi="宋体" w:eastAsia="宋体" w:cs="宋体"/>
                <w:b w:val="0"/>
                <w:i w:val="0"/>
                <w:color w:val="000000"/>
                <w:sz w:val="18"/>
              </w:rPr>
              <w:t>0.00</w:t>
            </w:r>
          </w:p>
        </w:tc>
        <w:tc>
          <w:tcPr>
            <w:tcW w:w="1478" w:type="dxa"/>
            <w:vAlign w:val="center"/>
          </w:tcPr>
          <w:p w14:paraId="7F902915">
            <w:pPr>
              <w:jc w:val="right"/>
            </w:pPr>
            <w:r>
              <w:rPr>
                <w:rFonts w:ascii="宋体" w:hAnsi="宋体" w:eastAsia="宋体" w:cs="宋体"/>
                <w:b w:val="0"/>
                <w:i w:val="0"/>
                <w:color w:val="000000"/>
                <w:sz w:val="18"/>
              </w:rPr>
              <w:t>0.00</w:t>
            </w:r>
          </w:p>
        </w:tc>
      </w:tr>
      <w:tr w14:paraId="321A2E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04FB905"/>
        </w:tc>
        <w:tc>
          <w:tcPr>
            <w:tcW w:w="480" w:type="dxa"/>
            <w:vAlign w:val="center"/>
          </w:tcPr>
          <w:p w14:paraId="5129877B">
            <w:pPr>
              <w:jc w:val="center"/>
            </w:pPr>
            <w:r>
              <w:rPr>
                <w:rFonts w:ascii="宋体" w:hAnsi="宋体" w:eastAsia="宋体" w:cs="宋体"/>
                <w:b w:val="0"/>
                <w:i w:val="0"/>
                <w:color w:val="000000"/>
                <w:sz w:val="18"/>
              </w:rPr>
              <w:t>21</w:t>
            </w:r>
          </w:p>
        </w:tc>
        <w:tc>
          <w:tcPr>
            <w:tcW w:w="1420" w:type="dxa"/>
            <w:vAlign w:val="center"/>
          </w:tcPr>
          <w:p w14:paraId="7DFB70A8"/>
        </w:tc>
        <w:tc>
          <w:tcPr>
            <w:tcW w:w="3080" w:type="dxa"/>
            <w:vAlign w:val="center"/>
          </w:tcPr>
          <w:p w14:paraId="4DE40E40">
            <w:pPr>
              <w:jc w:val="left"/>
            </w:pPr>
            <w:r>
              <w:rPr>
                <w:rFonts w:ascii="宋体" w:hAnsi="宋体" w:eastAsia="宋体" w:cs="宋体"/>
                <w:b w:val="0"/>
                <w:i w:val="0"/>
                <w:color w:val="000000"/>
                <w:sz w:val="18"/>
              </w:rPr>
              <w:t>二十一、国有资本经营预算支出</w:t>
            </w:r>
          </w:p>
        </w:tc>
        <w:tc>
          <w:tcPr>
            <w:tcW w:w="480" w:type="dxa"/>
            <w:vAlign w:val="center"/>
          </w:tcPr>
          <w:p w14:paraId="011D8A7F">
            <w:pPr>
              <w:jc w:val="center"/>
            </w:pPr>
            <w:r>
              <w:rPr>
                <w:rFonts w:ascii="宋体" w:hAnsi="宋体" w:eastAsia="宋体" w:cs="宋体"/>
                <w:b w:val="0"/>
                <w:i w:val="0"/>
                <w:color w:val="000000"/>
                <w:sz w:val="18"/>
              </w:rPr>
              <w:t>53</w:t>
            </w:r>
          </w:p>
        </w:tc>
        <w:tc>
          <w:tcPr>
            <w:tcW w:w="1420" w:type="dxa"/>
            <w:vAlign w:val="center"/>
          </w:tcPr>
          <w:p w14:paraId="6E2998A6">
            <w:pPr>
              <w:jc w:val="right"/>
            </w:pPr>
            <w:r>
              <w:rPr>
                <w:rFonts w:ascii="宋体" w:hAnsi="宋体" w:eastAsia="宋体" w:cs="宋体"/>
                <w:b w:val="0"/>
                <w:i w:val="0"/>
                <w:color w:val="000000"/>
                <w:sz w:val="18"/>
              </w:rPr>
              <w:t>0.00</w:t>
            </w:r>
          </w:p>
        </w:tc>
        <w:tc>
          <w:tcPr>
            <w:tcW w:w="1420" w:type="dxa"/>
            <w:vAlign w:val="center"/>
          </w:tcPr>
          <w:p w14:paraId="4B4541FE">
            <w:pPr>
              <w:jc w:val="right"/>
            </w:pPr>
            <w:r>
              <w:rPr>
                <w:rFonts w:ascii="宋体" w:hAnsi="宋体" w:eastAsia="宋体" w:cs="宋体"/>
                <w:b w:val="0"/>
                <w:i w:val="0"/>
                <w:color w:val="000000"/>
                <w:sz w:val="18"/>
              </w:rPr>
              <w:t>0.00</w:t>
            </w:r>
          </w:p>
        </w:tc>
        <w:tc>
          <w:tcPr>
            <w:tcW w:w="1420" w:type="dxa"/>
            <w:vAlign w:val="center"/>
          </w:tcPr>
          <w:p w14:paraId="53170511">
            <w:pPr>
              <w:jc w:val="right"/>
            </w:pPr>
            <w:r>
              <w:rPr>
                <w:rFonts w:ascii="宋体" w:hAnsi="宋体" w:eastAsia="宋体" w:cs="宋体"/>
                <w:b w:val="0"/>
                <w:i w:val="0"/>
                <w:color w:val="000000"/>
                <w:sz w:val="18"/>
              </w:rPr>
              <w:t>0.00</w:t>
            </w:r>
          </w:p>
        </w:tc>
        <w:tc>
          <w:tcPr>
            <w:tcW w:w="1478" w:type="dxa"/>
            <w:vAlign w:val="center"/>
          </w:tcPr>
          <w:p w14:paraId="37911CD0">
            <w:pPr>
              <w:jc w:val="right"/>
            </w:pPr>
            <w:r>
              <w:rPr>
                <w:rFonts w:ascii="宋体" w:hAnsi="宋体" w:eastAsia="宋体" w:cs="宋体"/>
                <w:b w:val="0"/>
                <w:i w:val="0"/>
                <w:color w:val="000000"/>
                <w:sz w:val="18"/>
              </w:rPr>
              <w:t>0.00</w:t>
            </w:r>
          </w:p>
        </w:tc>
      </w:tr>
      <w:tr w14:paraId="10BC5F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F6D42FC"/>
        </w:tc>
        <w:tc>
          <w:tcPr>
            <w:tcW w:w="480" w:type="dxa"/>
            <w:vAlign w:val="center"/>
          </w:tcPr>
          <w:p w14:paraId="286D2E35">
            <w:pPr>
              <w:jc w:val="center"/>
            </w:pPr>
            <w:r>
              <w:rPr>
                <w:rFonts w:ascii="宋体" w:hAnsi="宋体" w:eastAsia="宋体" w:cs="宋体"/>
                <w:b w:val="0"/>
                <w:i w:val="0"/>
                <w:color w:val="000000"/>
                <w:sz w:val="18"/>
              </w:rPr>
              <w:t>22</w:t>
            </w:r>
          </w:p>
        </w:tc>
        <w:tc>
          <w:tcPr>
            <w:tcW w:w="1420" w:type="dxa"/>
            <w:vAlign w:val="center"/>
          </w:tcPr>
          <w:p w14:paraId="53091765"/>
        </w:tc>
        <w:tc>
          <w:tcPr>
            <w:tcW w:w="3080" w:type="dxa"/>
            <w:vAlign w:val="center"/>
          </w:tcPr>
          <w:p w14:paraId="3EA62272">
            <w:pPr>
              <w:jc w:val="left"/>
            </w:pPr>
            <w:r>
              <w:rPr>
                <w:rFonts w:ascii="宋体" w:hAnsi="宋体" w:eastAsia="宋体" w:cs="宋体"/>
                <w:b w:val="0"/>
                <w:i w:val="0"/>
                <w:color w:val="000000"/>
                <w:sz w:val="18"/>
              </w:rPr>
              <w:t>二十二、灾害防治及应急管理支出</w:t>
            </w:r>
          </w:p>
        </w:tc>
        <w:tc>
          <w:tcPr>
            <w:tcW w:w="480" w:type="dxa"/>
            <w:vAlign w:val="center"/>
          </w:tcPr>
          <w:p w14:paraId="01E72B97">
            <w:pPr>
              <w:jc w:val="center"/>
            </w:pPr>
            <w:r>
              <w:rPr>
                <w:rFonts w:ascii="宋体" w:hAnsi="宋体" w:eastAsia="宋体" w:cs="宋体"/>
                <w:b w:val="0"/>
                <w:i w:val="0"/>
                <w:color w:val="000000"/>
                <w:sz w:val="18"/>
              </w:rPr>
              <w:t>54</w:t>
            </w:r>
          </w:p>
        </w:tc>
        <w:tc>
          <w:tcPr>
            <w:tcW w:w="1420" w:type="dxa"/>
            <w:vAlign w:val="center"/>
          </w:tcPr>
          <w:p w14:paraId="6E012084">
            <w:pPr>
              <w:jc w:val="right"/>
            </w:pPr>
            <w:r>
              <w:rPr>
                <w:rFonts w:ascii="宋体" w:hAnsi="宋体" w:eastAsia="宋体" w:cs="宋体"/>
                <w:b w:val="0"/>
                <w:i w:val="0"/>
                <w:color w:val="000000"/>
                <w:sz w:val="18"/>
              </w:rPr>
              <w:t>0.00</w:t>
            </w:r>
          </w:p>
        </w:tc>
        <w:tc>
          <w:tcPr>
            <w:tcW w:w="1420" w:type="dxa"/>
            <w:vAlign w:val="center"/>
          </w:tcPr>
          <w:p w14:paraId="5100F630">
            <w:pPr>
              <w:jc w:val="right"/>
            </w:pPr>
            <w:r>
              <w:rPr>
                <w:rFonts w:ascii="宋体" w:hAnsi="宋体" w:eastAsia="宋体" w:cs="宋体"/>
                <w:b w:val="0"/>
                <w:i w:val="0"/>
                <w:color w:val="000000"/>
                <w:sz w:val="18"/>
              </w:rPr>
              <w:t>0.00</w:t>
            </w:r>
          </w:p>
        </w:tc>
        <w:tc>
          <w:tcPr>
            <w:tcW w:w="1420" w:type="dxa"/>
            <w:vAlign w:val="center"/>
          </w:tcPr>
          <w:p w14:paraId="7EFDCDC7">
            <w:pPr>
              <w:jc w:val="right"/>
            </w:pPr>
            <w:r>
              <w:rPr>
                <w:rFonts w:ascii="宋体" w:hAnsi="宋体" w:eastAsia="宋体" w:cs="宋体"/>
                <w:b w:val="0"/>
                <w:i w:val="0"/>
                <w:color w:val="000000"/>
                <w:sz w:val="18"/>
              </w:rPr>
              <w:t>0.00</w:t>
            </w:r>
          </w:p>
        </w:tc>
        <w:tc>
          <w:tcPr>
            <w:tcW w:w="1478" w:type="dxa"/>
            <w:vAlign w:val="center"/>
          </w:tcPr>
          <w:p w14:paraId="5D5D97B8">
            <w:pPr>
              <w:jc w:val="right"/>
            </w:pPr>
            <w:r>
              <w:rPr>
                <w:rFonts w:ascii="宋体" w:hAnsi="宋体" w:eastAsia="宋体" w:cs="宋体"/>
                <w:b w:val="0"/>
                <w:i w:val="0"/>
                <w:color w:val="000000"/>
                <w:sz w:val="18"/>
              </w:rPr>
              <w:t>0.00</w:t>
            </w:r>
          </w:p>
        </w:tc>
      </w:tr>
      <w:tr w14:paraId="16300A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A671F82"/>
        </w:tc>
        <w:tc>
          <w:tcPr>
            <w:tcW w:w="480" w:type="dxa"/>
            <w:vAlign w:val="center"/>
          </w:tcPr>
          <w:p w14:paraId="32FC6401">
            <w:pPr>
              <w:jc w:val="center"/>
            </w:pPr>
            <w:r>
              <w:rPr>
                <w:rFonts w:ascii="宋体" w:hAnsi="宋体" w:eastAsia="宋体" w:cs="宋体"/>
                <w:b w:val="0"/>
                <w:i w:val="0"/>
                <w:color w:val="000000"/>
                <w:sz w:val="16"/>
              </w:rPr>
              <w:t>23</w:t>
            </w:r>
          </w:p>
        </w:tc>
        <w:tc>
          <w:tcPr>
            <w:tcW w:w="1420" w:type="dxa"/>
            <w:vAlign w:val="center"/>
          </w:tcPr>
          <w:p w14:paraId="5DD954D1"/>
        </w:tc>
        <w:tc>
          <w:tcPr>
            <w:tcW w:w="3080" w:type="dxa"/>
            <w:vAlign w:val="center"/>
          </w:tcPr>
          <w:p w14:paraId="1148A511">
            <w:pPr>
              <w:jc w:val="left"/>
            </w:pPr>
            <w:r>
              <w:rPr>
                <w:rFonts w:ascii="宋体" w:hAnsi="宋体" w:eastAsia="宋体" w:cs="宋体"/>
                <w:b w:val="0"/>
                <w:i w:val="0"/>
                <w:color w:val="000000"/>
                <w:sz w:val="18"/>
              </w:rPr>
              <w:t>二十三、其他支出</w:t>
            </w:r>
          </w:p>
        </w:tc>
        <w:tc>
          <w:tcPr>
            <w:tcW w:w="480" w:type="dxa"/>
            <w:vAlign w:val="center"/>
          </w:tcPr>
          <w:p w14:paraId="493BB934">
            <w:pPr>
              <w:jc w:val="center"/>
            </w:pPr>
            <w:r>
              <w:rPr>
                <w:rFonts w:ascii="宋体" w:hAnsi="宋体" w:eastAsia="宋体" w:cs="宋体"/>
                <w:b w:val="0"/>
                <w:i w:val="0"/>
                <w:color w:val="000000"/>
                <w:sz w:val="18"/>
              </w:rPr>
              <w:t>55</w:t>
            </w:r>
          </w:p>
        </w:tc>
        <w:tc>
          <w:tcPr>
            <w:tcW w:w="1420" w:type="dxa"/>
            <w:vAlign w:val="center"/>
          </w:tcPr>
          <w:p w14:paraId="48F6E5E5">
            <w:pPr>
              <w:jc w:val="right"/>
            </w:pPr>
            <w:r>
              <w:rPr>
                <w:rFonts w:ascii="宋体" w:hAnsi="宋体" w:eastAsia="宋体" w:cs="宋体"/>
                <w:b w:val="0"/>
                <w:i w:val="0"/>
                <w:color w:val="000000"/>
                <w:sz w:val="18"/>
              </w:rPr>
              <w:t>89.00</w:t>
            </w:r>
          </w:p>
        </w:tc>
        <w:tc>
          <w:tcPr>
            <w:tcW w:w="1420" w:type="dxa"/>
            <w:vAlign w:val="center"/>
          </w:tcPr>
          <w:p w14:paraId="4616F09D">
            <w:pPr>
              <w:jc w:val="right"/>
            </w:pPr>
            <w:r>
              <w:rPr>
                <w:rFonts w:ascii="宋体" w:hAnsi="宋体" w:eastAsia="宋体" w:cs="宋体"/>
                <w:b w:val="0"/>
                <w:i w:val="0"/>
                <w:color w:val="000000"/>
                <w:sz w:val="18"/>
              </w:rPr>
              <w:t>0.00</w:t>
            </w:r>
          </w:p>
        </w:tc>
        <w:tc>
          <w:tcPr>
            <w:tcW w:w="1420" w:type="dxa"/>
            <w:vAlign w:val="center"/>
          </w:tcPr>
          <w:p w14:paraId="65CE4A59">
            <w:pPr>
              <w:jc w:val="right"/>
            </w:pPr>
            <w:r>
              <w:rPr>
                <w:rFonts w:ascii="宋体" w:hAnsi="宋体" w:eastAsia="宋体" w:cs="宋体"/>
                <w:b w:val="0"/>
                <w:i w:val="0"/>
                <w:color w:val="000000"/>
                <w:sz w:val="18"/>
              </w:rPr>
              <w:t>89.00</w:t>
            </w:r>
          </w:p>
        </w:tc>
        <w:tc>
          <w:tcPr>
            <w:tcW w:w="1478" w:type="dxa"/>
            <w:vAlign w:val="center"/>
          </w:tcPr>
          <w:p w14:paraId="38318BC0">
            <w:pPr>
              <w:jc w:val="right"/>
            </w:pPr>
            <w:r>
              <w:rPr>
                <w:rFonts w:ascii="宋体" w:hAnsi="宋体" w:eastAsia="宋体" w:cs="宋体"/>
                <w:b w:val="0"/>
                <w:i w:val="0"/>
                <w:color w:val="000000"/>
                <w:sz w:val="18"/>
              </w:rPr>
              <w:t>0.00</w:t>
            </w:r>
          </w:p>
        </w:tc>
      </w:tr>
      <w:tr w14:paraId="149246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0FC492EB"/>
        </w:tc>
        <w:tc>
          <w:tcPr>
            <w:tcW w:w="480" w:type="dxa"/>
            <w:vAlign w:val="center"/>
          </w:tcPr>
          <w:p w14:paraId="64CDF381">
            <w:pPr>
              <w:jc w:val="center"/>
            </w:pPr>
            <w:r>
              <w:rPr>
                <w:rFonts w:ascii="宋体" w:hAnsi="宋体" w:eastAsia="宋体" w:cs="宋体"/>
                <w:b w:val="0"/>
                <w:i w:val="0"/>
                <w:color w:val="000000"/>
                <w:sz w:val="16"/>
              </w:rPr>
              <w:t>24</w:t>
            </w:r>
          </w:p>
        </w:tc>
        <w:tc>
          <w:tcPr>
            <w:tcW w:w="1420" w:type="dxa"/>
            <w:vAlign w:val="center"/>
          </w:tcPr>
          <w:p w14:paraId="1ACC3C7A"/>
        </w:tc>
        <w:tc>
          <w:tcPr>
            <w:tcW w:w="3080" w:type="dxa"/>
            <w:vAlign w:val="center"/>
          </w:tcPr>
          <w:p w14:paraId="35992089">
            <w:pPr>
              <w:jc w:val="left"/>
            </w:pPr>
            <w:r>
              <w:rPr>
                <w:rFonts w:ascii="宋体" w:hAnsi="宋体" w:eastAsia="宋体" w:cs="宋体"/>
                <w:b w:val="0"/>
                <w:i w:val="0"/>
                <w:color w:val="000000"/>
                <w:sz w:val="18"/>
              </w:rPr>
              <w:t>二十四、债务还本支出</w:t>
            </w:r>
          </w:p>
        </w:tc>
        <w:tc>
          <w:tcPr>
            <w:tcW w:w="480" w:type="dxa"/>
            <w:vAlign w:val="center"/>
          </w:tcPr>
          <w:p w14:paraId="7E350CDA">
            <w:pPr>
              <w:jc w:val="center"/>
            </w:pPr>
            <w:r>
              <w:rPr>
                <w:rFonts w:ascii="宋体" w:hAnsi="宋体" w:eastAsia="宋体" w:cs="宋体"/>
                <w:b w:val="0"/>
                <w:i w:val="0"/>
                <w:color w:val="000000"/>
                <w:sz w:val="18"/>
              </w:rPr>
              <w:t>56</w:t>
            </w:r>
          </w:p>
        </w:tc>
        <w:tc>
          <w:tcPr>
            <w:tcW w:w="1420" w:type="dxa"/>
            <w:vAlign w:val="center"/>
          </w:tcPr>
          <w:p w14:paraId="227A2580">
            <w:pPr>
              <w:jc w:val="right"/>
            </w:pPr>
            <w:r>
              <w:rPr>
                <w:rFonts w:ascii="宋体" w:hAnsi="宋体" w:eastAsia="宋体" w:cs="宋体"/>
                <w:b w:val="0"/>
                <w:i w:val="0"/>
                <w:color w:val="000000"/>
                <w:sz w:val="18"/>
              </w:rPr>
              <w:t>0.00</w:t>
            </w:r>
          </w:p>
        </w:tc>
        <w:tc>
          <w:tcPr>
            <w:tcW w:w="1420" w:type="dxa"/>
            <w:vAlign w:val="center"/>
          </w:tcPr>
          <w:p w14:paraId="1441F40E">
            <w:pPr>
              <w:jc w:val="right"/>
            </w:pPr>
            <w:r>
              <w:rPr>
                <w:rFonts w:ascii="宋体" w:hAnsi="宋体" w:eastAsia="宋体" w:cs="宋体"/>
                <w:b w:val="0"/>
                <w:i w:val="0"/>
                <w:color w:val="000000"/>
                <w:sz w:val="18"/>
              </w:rPr>
              <w:t>0.00</w:t>
            </w:r>
          </w:p>
        </w:tc>
        <w:tc>
          <w:tcPr>
            <w:tcW w:w="1420" w:type="dxa"/>
            <w:vAlign w:val="center"/>
          </w:tcPr>
          <w:p w14:paraId="72071611">
            <w:pPr>
              <w:jc w:val="right"/>
            </w:pPr>
            <w:r>
              <w:rPr>
                <w:rFonts w:ascii="宋体" w:hAnsi="宋体" w:eastAsia="宋体" w:cs="宋体"/>
                <w:b w:val="0"/>
                <w:i w:val="0"/>
                <w:color w:val="000000"/>
                <w:sz w:val="18"/>
              </w:rPr>
              <w:t>0.00</w:t>
            </w:r>
          </w:p>
        </w:tc>
        <w:tc>
          <w:tcPr>
            <w:tcW w:w="1478" w:type="dxa"/>
            <w:vAlign w:val="center"/>
          </w:tcPr>
          <w:p w14:paraId="6C2C1893">
            <w:pPr>
              <w:jc w:val="right"/>
            </w:pPr>
            <w:r>
              <w:rPr>
                <w:rFonts w:ascii="宋体" w:hAnsi="宋体" w:eastAsia="宋体" w:cs="宋体"/>
                <w:b w:val="0"/>
                <w:i w:val="0"/>
                <w:color w:val="000000"/>
                <w:sz w:val="18"/>
              </w:rPr>
              <w:t>0.00</w:t>
            </w:r>
          </w:p>
        </w:tc>
      </w:tr>
      <w:tr w14:paraId="653BAE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4267D2F8"/>
        </w:tc>
        <w:tc>
          <w:tcPr>
            <w:tcW w:w="480" w:type="dxa"/>
            <w:vAlign w:val="center"/>
          </w:tcPr>
          <w:p w14:paraId="1011718F">
            <w:pPr>
              <w:jc w:val="center"/>
            </w:pPr>
            <w:r>
              <w:rPr>
                <w:rFonts w:ascii="宋体" w:hAnsi="宋体" w:eastAsia="宋体" w:cs="宋体"/>
                <w:b w:val="0"/>
                <w:i w:val="0"/>
                <w:color w:val="000000"/>
                <w:sz w:val="18"/>
              </w:rPr>
              <w:t>25</w:t>
            </w:r>
          </w:p>
        </w:tc>
        <w:tc>
          <w:tcPr>
            <w:tcW w:w="1420" w:type="dxa"/>
            <w:vAlign w:val="center"/>
          </w:tcPr>
          <w:p w14:paraId="1998C9BE"/>
        </w:tc>
        <w:tc>
          <w:tcPr>
            <w:tcW w:w="3080" w:type="dxa"/>
            <w:vAlign w:val="center"/>
          </w:tcPr>
          <w:p w14:paraId="425C633F">
            <w:pPr>
              <w:jc w:val="left"/>
            </w:pPr>
            <w:r>
              <w:rPr>
                <w:rFonts w:ascii="宋体" w:hAnsi="宋体" w:eastAsia="宋体" w:cs="宋体"/>
                <w:b w:val="0"/>
                <w:i w:val="0"/>
                <w:color w:val="000000"/>
                <w:sz w:val="18"/>
              </w:rPr>
              <w:t>二十五、债务付息支出</w:t>
            </w:r>
          </w:p>
        </w:tc>
        <w:tc>
          <w:tcPr>
            <w:tcW w:w="480" w:type="dxa"/>
            <w:vAlign w:val="center"/>
          </w:tcPr>
          <w:p w14:paraId="57246BAB">
            <w:pPr>
              <w:jc w:val="center"/>
            </w:pPr>
            <w:r>
              <w:rPr>
                <w:rFonts w:ascii="宋体" w:hAnsi="宋体" w:eastAsia="宋体" w:cs="宋体"/>
                <w:b w:val="0"/>
                <w:i w:val="0"/>
                <w:color w:val="000000"/>
                <w:sz w:val="18"/>
              </w:rPr>
              <w:t>57</w:t>
            </w:r>
          </w:p>
        </w:tc>
        <w:tc>
          <w:tcPr>
            <w:tcW w:w="1420" w:type="dxa"/>
            <w:vAlign w:val="center"/>
          </w:tcPr>
          <w:p w14:paraId="650E9EAB">
            <w:pPr>
              <w:jc w:val="right"/>
            </w:pPr>
            <w:r>
              <w:rPr>
                <w:rFonts w:ascii="宋体" w:hAnsi="宋体" w:eastAsia="宋体" w:cs="宋体"/>
                <w:b w:val="0"/>
                <w:i w:val="0"/>
                <w:color w:val="000000"/>
                <w:sz w:val="18"/>
              </w:rPr>
              <w:t>0.00</w:t>
            </w:r>
          </w:p>
        </w:tc>
        <w:tc>
          <w:tcPr>
            <w:tcW w:w="1420" w:type="dxa"/>
            <w:vAlign w:val="center"/>
          </w:tcPr>
          <w:p w14:paraId="555A6E7F">
            <w:pPr>
              <w:jc w:val="right"/>
            </w:pPr>
            <w:r>
              <w:rPr>
                <w:rFonts w:ascii="宋体" w:hAnsi="宋体" w:eastAsia="宋体" w:cs="宋体"/>
                <w:b w:val="0"/>
                <w:i w:val="0"/>
                <w:color w:val="000000"/>
                <w:sz w:val="18"/>
              </w:rPr>
              <w:t>0.00</w:t>
            </w:r>
          </w:p>
        </w:tc>
        <w:tc>
          <w:tcPr>
            <w:tcW w:w="1420" w:type="dxa"/>
            <w:vAlign w:val="center"/>
          </w:tcPr>
          <w:p w14:paraId="6A8D581C">
            <w:pPr>
              <w:jc w:val="right"/>
            </w:pPr>
            <w:r>
              <w:rPr>
                <w:rFonts w:ascii="宋体" w:hAnsi="宋体" w:eastAsia="宋体" w:cs="宋体"/>
                <w:b w:val="0"/>
                <w:i w:val="0"/>
                <w:color w:val="000000"/>
                <w:sz w:val="18"/>
              </w:rPr>
              <w:t>0.00</w:t>
            </w:r>
          </w:p>
        </w:tc>
        <w:tc>
          <w:tcPr>
            <w:tcW w:w="1478" w:type="dxa"/>
            <w:vAlign w:val="center"/>
          </w:tcPr>
          <w:p w14:paraId="7DD9AD5B">
            <w:pPr>
              <w:jc w:val="right"/>
            </w:pPr>
            <w:r>
              <w:rPr>
                <w:rFonts w:ascii="宋体" w:hAnsi="宋体" w:eastAsia="宋体" w:cs="宋体"/>
                <w:b w:val="0"/>
                <w:i w:val="0"/>
                <w:color w:val="000000"/>
                <w:sz w:val="18"/>
              </w:rPr>
              <w:t>0.00</w:t>
            </w:r>
          </w:p>
        </w:tc>
      </w:tr>
      <w:tr w14:paraId="475105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38ECA425"/>
        </w:tc>
        <w:tc>
          <w:tcPr>
            <w:tcW w:w="480" w:type="dxa"/>
            <w:vAlign w:val="center"/>
          </w:tcPr>
          <w:p w14:paraId="79299DFE">
            <w:pPr>
              <w:jc w:val="center"/>
            </w:pPr>
            <w:r>
              <w:rPr>
                <w:rFonts w:ascii="宋体" w:hAnsi="宋体" w:eastAsia="宋体" w:cs="宋体"/>
                <w:b w:val="0"/>
                <w:i w:val="0"/>
                <w:color w:val="000000"/>
                <w:sz w:val="18"/>
              </w:rPr>
              <w:t>26</w:t>
            </w:r>
          </w:p>
        </w:tc>
        <w:tc>
          <w:tcPr>
            <w:tcW w:w="1420" w:type="dxa"/>
            <w:vAlign w:val="center"/>
          </w:tcPr>
          <w:p w14:paraId="16A6C492"/>
        </w:tc>
        <w:tc>
          <w:tcPr>
            <w:tcW w:w="3080" w:type="dxa"/>
            <w:vAlign w:val="center"/>
          </w:tcPr>
          <w:p w14:paraId="1FC73BB9">
            <w:pPr>
              <w:jc w:val="left"/>
            </w:pPr>
            <w:r>
              <w:rPr>
                <w:rFonts w:ascii="宋体" w:hAnsi="宋体" w:eastAsia="宋体" w:cs="宋体"/>
                <w:b w:val="0"/>
                <w:i w:val="0"/>
                <w:color w:val="000000"/>
                <w:sz w:val="18"/>
              </w:rPr>
              <w:t>二十六、抗疫特别国债安排的支出</w:t>
            </w:r>
          </w:p>
        </w:tc>
        <w:tc>
          <w:tcPr>
            <w:tcW w:w="480" w:type="dxa"/>
            <w:vAlign w:val="center"/>
          </w:tcPr>
          <w:p w14:paraId="1182D813">
            <w:pPr>
              <w:jc w:val="center"/>
            </w:pPr>
            <w:r>
              <w:rPr>
                <w:rFonts w:ascii="宋体" w:hAnsi="宋体" w:eastAsia="宋体" w:cs="宋体"/>
                <w:b w:val="0"/>
                <w:i w:val="0"/>
                <w:color w:val="000000"/>
                <w:sz w:val="18"/>
              </w:rPr>
              <w:t>58</w:t>
            </w:r>
          </w:p>
        </w:tc>
        <w:tc>
          <w:tcPr>
            <w:tcW w:w="1420" w:type="dxa"/>
            <w:vAlign w:val="center"/>
          </w:tcPr>
          <w:p w14:paraId="6A1975FA">
            <w:pPr>
              <w:jc w:val="right"/>
            </w:pPr>
            <w:r>
              <w:rPr>
                <w:rFonts w:ascii="宋体" w:hAnsi="宋体" w:eastAsia="宋体" w:cs="宋体"/>
                <w:b w:val="0"/>
                <w:i w:val="0"/>
                <w:color w:val="000000"/>
                <w:sz w:val="18"/>
              </w:rPr>
              <w:t>0.00</w:t>
            </w:r>
          </w:p>
        </w:tc>
        <w:tc>
          <w:tcPr>
            <w:tcW w:w="1420" w:type="dxa"/>
            <w:vAlign w:val="center"/>
          </w:tcPr>
          <w:p w14:paraId="4B7739D0">
            <w:pPr>
              <w:jc w:val="right"/>
            </w:pPr>
            <w:r>
              <w:rPr>
                <w:rFonts w:ascii="宋体" w:hAnsi="宋体" w:eastAsia="宋体" w:cs="宋体"/>
                <w:b w:val="0"/>
                <w:i w:val="0"/>
                <w:color w:val="000000"/>
                <w:sz w:val="18"/>
              </w:rPr>
              <w:t>0.00</w:t>
            </w:r>
          </w:p>
        </w:tc>
        <w:tc>
          <w:tcPr>
            <w:tcW w:w="1420" w:type="dxa"/>
            <w:vAlign w:val="center"/>
          </w:tcPr>
          <w:p w14:paraId="5D60C430">
            <w:pPr>
              <w:jc w:val="right"/>
            </w:pPr>
            <w:r>
              <w:rPr>
                <w:rFonts w:ascii="宋体" w:hAnsi="宋体" w:eastAsia="宋体" w:cs="宋体"/>
                <w:b w:val="0"/>
                <w:i w:val="0"/>
                <w:color w:val="000000"/>
                <w:sz w:val="18"/>
              </w:rPr>
              <w:t>0.00</w:t>
            </w:r>
          </w:p>
        </w:tc>
        <w:tc>
          <w:tcPr>
            <w:tcW w:w="1478" w:type="dxa"/>
            <w:vAlign w:val="center"/>
          </w:tcPr>
          <w:p w14:paraId="415A320F">
            <w:pPr>
              <w:jc w:val="right"/>
            </w:pPr>
            <w:r>
              <w:rPr>
                <w:rFonts w:ascii="宋体" w:hAnsi="宋体" w:eastAsia="宋体" w:cs="宋体"/>
                <w:b w:val="0"/>
                <w:i w:val="0"/>
                <w:color w:val="000000"/>
                <w:sz w:val="18"/>
              </w:rPr>
              <w:t>0.00</w:t>
            </w:r>
          </w:p>
        </w:tc>
      </w:tr>
      <w:tr w14:paraId="042322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0AEA80BE">
            <w:pPr>
              <w:jc w:val="center"/>
            </w:pPr>
            <w:r>
              <w:rPr>
                <w:rFonts w:ascii="宋体" w:hAnsi="宋体" w:eastAsia="宋体" w:cs="宋体"/>
                <w:b/>
                <w:i w:val="0"/>
                <w:color w:val="000000"/>
                <w:sz w:val="18"/>
              </w:rPr>
              <w:t>本年收入合计</w:t>
            </w:r>
          </w:p>
        </w:tc>
        <w:tc>
          <w:tcPr>
            <w:tcW w:w="480" w:type="dxa"/>
            <w:vAlign w:val="center"/>
          </w:tcPr>
          <w:p w14:paraId="19FA5F45">
            <w:pPr>
              <w:jc w:val="center"/>
            </w:pPr>
            <w:r>
              <w:rPr>
                <w:rFonts w:ascii="宋体" w:hAnsi="宋体" w:eastAsia="宋体" w:cs="宋体"/>
                <w:b w:val="0"/>
                <w:i w:val="0"/>
                <w:color w:val="000000"/>
                <w:sz w:val="18"/>
              </w:rPr>
              <w:t>27</w:t>
            </w:r>
          </w:p>
        </w:tc>
        <w:tc>
          <w:tcPr>
            <w:tcW w:w="1420" w:type="dxa"/>
            <w:vAlign w:val="center"/>
          </w:tcPr>
          <w:p w14:paraId="3D8F77AA">
            <w:pPr>
              <w:jc w:val="right"/>
            </w:pPr>
            <w:r>
              <w:rPr>
                <w:rFonts w:ascii="宋体" w:hAnsi="宋体" w:eastAsia="宋体" w:cs="宋体"/>
                <w:b w:val="0"/>
                <w:i w:val="0"/>
                <w:color w:val="000000"/>
                <w:sz w:val="18"/>
              </w:rPr>
              <w:t>4,335.06</w:t>
            </w:r>
          </w:p>
        </w:tc>
        <w:tc>
          <w:tcPr>
            <w:tcW w:w="3080" w:type="dxa"/>
            <w:vAlign w:val="center"/>
          </w:tcPr>
          <w:p w14:paraId="27A87037">
            <w:pPr>
              <w:jc w:val="center"/>
            </w:pPr>
            <w:r>
              <w:rPr>
                <w:rFonts w:ascii="宋体" w:hAnsi="宋体" w:eastAsia="宋体" w:cs="宋体"/>
                <w:b/>
                <w:i w:val="0"/>
                <w:color w:val="000000"/>
                <w:sz w:val="18"/>
              </w:rPr>
              <w:t>本年支出合计</w:t>
            </w:r>
          </w:p>
        </w:tc>
        <w:tc>
          <w:tcPr>
            <w:tcW w:w="480" w:type="dxa"/>
            <w:vAlign w:val="center"/>
          </w:tcPr>
          <w:p w14:paraId="2438B635">
            <w:pPr>
              <w:jc w:val="center"/>
            </w:pPr>
            <w:r>
              <w:rPr>
                <w:rFonts w:ascii="宋体" w:hAnsi="宋体" w:eastAsia="宋体" w:cs="宋体"/>
                <w:b w:val="0"/>
                <w:i w:val="0"/>
                <w:color w:val="000000"/>
                <w:sz w:val="18"/>
              </w:rPr>
              <w:t>59</w:t>
            </w:r>
          </w:p>
        </w:tc>
        <w:tc>
          <w:tcPr>
            <w:tcW w:w="1420" w:type="dxa"/>
            <w:vAlign w:val="center"/>
          </w:tcPr>
          <w:p w14:paraId="257979F3">
            <w:pPr>
              <w:jc w:val="right"/>
            </w:pPr>
            <w:r>
              <w:rPr>
                <w:rFonts w:ascii="宋体" w:hAnsi="宋体" w:eastAsia="宋体" w:cs="宋体"/>
                <w:b w:val="0"/>
                <w:i w:val="0"/>
                <w:color w:val="000000"/>
                <w:sz w:val="18"/>
              </w:rPr>
              <w:t>4,335.06</w:t>
            </w:r>
          </w:p>
        </w:tc>
        <w:tc>
          <w:tcPr>
            <w:tcW w:w="1420" w:type="dxa"/>
            <w:vAlign w:val="center"/>
          </w:tcPr>
          <w:p w14:paraId="494A8DDA">
            <w:pPr>
              <w:jc w:val="right"/>
            </w:pPr>
            <w:r>
              <w:rPr>
                <w:rFonts w:ascii="宋体" w:hAnsi="宋体" w:eastAsia="宋体" w:cs="宋体"/>
                <w:b w:val="0"/>
                <w:i w:val="0"/>
                <w:color w:val="000000"/>
                <w:sz w:val="18"/>
              </w:rPr>
              <w:t>4,246.06</w:t>
            </w:r>
          </w:p>
        </w:tc>
        <w:tc>
          <w:tcPr>
            <w:tcW w:w="1420" w:type="dxa"/>
            <w:vAlign w:val="center"/>
          </w:tcPr>
          <w:p w14:paraId="3B3F1F34">
            <w:pPr>
              <w:jc w:val="right"/>
            </w:pPr>
            <w:r>
              <w:rPr>
                <w:rFonts w:ascii="宋体" w:hAnsi="宋体" w:eastAsia="宋体" w:cs="宋体"/>
                <w:b w:val="0"/>
                <w:i w:val="0"/>
                <w:color w:val="000000"/>
                <w:sz w:val="18"/>
              </w:rPr>
              <w:t>89.00</w:t>
            </w:r>
          </w:p>
        </w:tc>
        <w:tc>
          <w:tcPr>
            <w:tcW w:w="1478" w:type="dxa"/>
            <w:vAlign w:val="center"/>
          </w:tcPr>
          <w:p w14:paraId="794A16B0">
            <w:pPr>
              <w:jc w:val="right"/>
            </w:pPr>
            <w:r>
              <w:rPr>
                <w:rFonts w:ascii="宋体" w:hAnsi="宋体" w:eastAsia="宋体" w:cs="宋体"/>
                <w:b w:val="0"/>
                <w:i w:val="0"/>
                <w:color w:val="000000"/>
                <w:sz w:val="18"/>
              </w:rPr>
              <w:t>0.00</w:t>
            </w:r>
          </w:p>
        </w:tc>
      </w:tr>
      <w:tr w14:paraId="3B0A7F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03138A65">
            <w:pPr>
              <w:jc w:val="left"/>
            </w:pPr>
            <w:r>
              <w:rPr>
                <w:rFonts w:ascii="宋体" w:hAnsi="宋体" w:eastAsia="宋体" w:cs="宋体"/>
                <w:b w:val="0"/>
                <w:i w:val="0"/>
                <w:color w:val="000000"/>
                <w:sz w:val="18"/>
              </w:rPr>
              <w:t>年初财政拨款结转和结余</w:t>
            </w:r>
          </w:p>
        </w:tc>
        <w:tc>
          <w:tcPr>
            <w:tcW w:w="480" w:type="dxa"/>
            <w:vAlign w:val="center"/>
          </w:tcPr>
          <w:p w14:paraId="2DE47611">
            <w:pPr>
              <w:jc w:val="center"/>
            </w:pPr>
            <w:r>
              <w:rPr>
                <w:rFonts w:ascii="宋体" w:hAnsi="宋体" w:eastAsia="宋体" w:cs="宋体"/>
                <w:b w:val="0"/>
                <w:i w:val="0"/>
                <w:color w:val="000000"/>
                <w:sz w:val="18"/>
              </w:rPr>
              <w:t>28</w:t>
            </w:r>
          </w:p>
        </w:tc>
        <w:tc>
          <w:tcPr>
            <w:tcW w:w="1420" w:type="dxa"/>
            <w:vAlign w:val="center"/>
          </w:tcPr>
          <w:p w14:paraId="2D61F85A">
            <w:pPr>
              <w:jc w:val="right"/>
            </w:pPr>
            <w:r>
              <w:rPr>
                <w:rFonts w:ascii="宋体" w:hAnsi="宋体" w:eastAsia="宋体" w:cs="宋体"/>
                <w:b w:val="0"/>
                <w:i w:val="0"/>
                <w:color w:val="000000"/>
                <w:sz w:val="18"/>
              </w:rPr>
              <w:t>0.00</w:t>
            </w:r>
          </w:p>
        </w:tc>
        <w:tc>
          <w:tcPr>
            <w:tcW w:w="3080" w:type="dxa"/>
            <w:vAlign w:val="center"/>
          </w:tcPr>
          <w:p w14:paraId="52ADC3FA">
            <w:pPr>
              <w:jc w:val="left"/>
            </w:pPr>
            <w:r>
              <w:rPr>
                <w:rFonts w:ascii="宋体" w:hAnsi="宋体" w:eastAsia="宋体" w:cs="宋体"/>
                <w:b w:val="0"/>
                <w:i w:val="0"/>
                <w:color w:val="000000"/>
                <w:sz w:val="18"/>
              </w:rPr>
              <w:t>年末财政拨款结转和结余</w:t>
            </w:r>
          </w:p>
        </w:tc>
        <w:tc>
          <w:tcPr>
            <w:tcW w:w="480" w:type="dxa"/>
            <w:vAlign w:val="center"/>
          </w:tcPr>
          <w:p w14:paraId="06FBFF46">
            <w:pPr>
              <w:jc w:val="center"/>
            </w:pPr>
            <w:r>
              <w:rPr>
                <w:rFonts w:ascii="宋体" w:hAnsi="宋体" w:eastAsia="宋体" w:cs="宋体"/>
                <w:b w:val="0"/>
                <w:i w:val="0"/>
                <w:color w:val="000000"/>
                <w:sz w:val="18"/>
              </w:rPr>
              <w:t>60</w:t>
            </w:r>
          </w:p>
        </w:tc>
        <w:tc>
          <w:tcPr>
            <w:tcW w:w="1420" w:type="dxa"/>
            <w:vAlign w:val="center"/>
          </w:tcPr>
          <w:p w14:paraId="2C9B02A2">
            <w:pPr>
              <w:jc w:val="right"/>
            </w:pPr>
            <w:r>
              <w:rPr>
                <w:rFonts w:ascii="宋体" w:hAnsi="宋体" w:eastAsia="宋体" w:cs="宋体"/>
                <w:b w:val="0"/>
                <w:i w:val="0"/>
                <w:color w:val="000000"/>
                <w:sz w:val="18"/>
              </w:rPr>
              <w:t>0.00</w:t>
            </w:r>
          </w:p>
        </w:tc>
        <w:tc>
          <w:tcPr>
            <w:tcW w:w="1420" w:type="dxa"/>
            <w:vAlign w:val="center"/>
          </w:tcPr>
          <w:p w14:paraId="1C175296">
            <w:pPr>
              <w:jc w:val="right"/>
            </w:pPr>
            <w:r>
              <w:rPr>
                <w:rFonts w:ascii="宋体" w:hAnsi="宋体" w:eastAsia="宋体" w:cs="宋体"/>
                <w:b w:val="0"/>
                <w:i w:val="0"/>
                <w:color w:val="000000"/>
                <w:sz w:val="18"/>
              </w:rPr>
              <w:t>0.00</w:t>
            </w:r>
          </w:p>
        </w:tc>
        <w:tc>
          <w:tcPr>
            <w:tcW w:w="1420" w:type="dxa"/>
            <w:vAlign w:val="center"/>
          </w:tcPr>
          <w:p w14:paraId="04FA9AB9">
            <w:pPr>
              <w:jc w:val="right"/>
            </w:pPr>
            <w:r>
              <w:rPr>
                <w:rFonts w:ascii="宋体" w:hAnsi="宋体" w:eastAsia="宋体" w:cs="宋体"/>
                <w:b w:val="0"/>
                <w:i w:val="0"/>
                <w:color w:val="000000"/>
                <w:sz w:val="18"/>
              </w:rPr>
              <w:t>0.00</w:t>
            </w:r>
          </w:p>
        </w:tc>
        <w:tc>
          <w:tcPr>
            <w:tcW w:w="1478" w:type="dxa"/>
            <w:vAlign w:val="center"/>
          </w:tcPr>
          <w:p w14:paraId="3E0EAB4F">
            <w:pPr>
              <w:jc w:val="right"/>
            </w:pPr>
            <w:r>
              <w:rPr>
                <w:rFonts w:ascii="宋体" w:hAnsi="宋体" w:eastAsia="宋体" w:cs="宋体"/>
                <w:b w:val="0"/>
                <w:i w:val="0"/>
                <w:color w:val="000000"/>
                <w:sz w:val="18"/>
              </w:rPr>
              <w:t>0.00</w:t>
            </w:r>
          </w:p>
        </w:tc>
      </w:tr>
      <w:tr w14:paraId="05EE9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00CC18AF">
            <w:pPr>
              <w:jc w:val="left"/>
            </w:pPr>
            <w:r>
              <w:rPr>
                <w:rFonts w:ascii="宋体" w:hAnsi="宋体" w:eastAsia="宋体" w:cs="宋体"/>
                <w:b w:val="0"/>
                <w:i w:val="0"/>
                <w:color w:val="000000"/>
                <w:sz w:val="18"/>
              </w:rPr>
              <w:t>一、一般公共预算财政拨款</w:t>
            </w:r>
          </w:p>
        </w:tc>
        <w:tc>
          <w:tcPr>
            <w:tcW w:w="480" w:type="dxa"/>
            <w:vAlign w:val="center"/>
          </w:tcPr>
          <w:p w14:paraId="26775A36">
            <w:pPr>
              <w:jc w:val="center"/>
            </w:pPr>
            <w:r>
              <w:rPr>
                <w:rFonts w:ascii="宋体" w:hAnsi="宋体" w:eastAsia="宋体" w:cs="宋体"/>
                <w:b w:val="0"/>
                <w:i w:val="0"/>
                <w:color w:val="000000"/>
                <w:sz w:val="18"/>
              </w:rPr>
              <w:t>29</w:t>
            </w:r>
          </w:p>
        </w:tc>
        <w:tc>
          <w:tcPr>
            <w:tcW w:w="1420" w:type="dxa"/>
            <w:vAlign w:val="center"/>
          </w:tcPr>
          <w:p w14:paraId="2279ED14">
            <w:pPr>
              <w:jc w:val="right"/>
            </w:pPr>
            <w:r>
              <w:rPr>
                <w:rFonts w:ascii="宋体" w:hAnsi="宋体" w:eastAsia="宋体" w:cs="宋体"/>
                <w:b w:val="0"/>
                <w:i w:val="0"/>
                <w:color w:val="000000"/>
                <w:sz w:val="18"/>
              </w:rPr>
              <w:t>0.00</w:t>
            </w:r>
          </w:p>
        </w:tc>
        <w:tc>
          <w:tcPr>
            <w:tcW w:w="3080" w:type="dxa"/>
            <w:vAlign w:val="center"/>
          </w:tcPr>
          <w:p w14:paraId="2087DD74"/>
        </w:tc>
        <w:tc>
          <w:tcPr>
            <w:tcW w:w="480" w:type="dxa"/>
            <w:vAlign w:val="center"/>
          </w:tcPr>
          <w:p w14:paraId="2F23A772">
            <w:pPr>
              <w:jc w:val="center"/>
            </w:pPr>
            <w:r>
              <w:rPr>
                <w:rFonts w:ascii="宋体" w:hAnsi="宋体" w:eastAsia="宋体" w:cs="宋体"/>
                <w:b w:val="0"/>
                <w:i w:val="0"/>
                <w:color w:val="000000"/>
                <w:sz w:val="18"/>
              </w:rPr>
              <w:t>61</w:t>
            </w:r>
          </w:p>
        </w:tc>
        <w:tc>
          <w:tcPr>
            <w:tcW w:w="1420" w:type="dxa"/>
            <w:vAlign w:val="center"/>
          </w:tcPr>
          <w:p w14:paraId="68AB7CB9"/>
        </w:tc>
        <w:tc>
          <w:tcPr>
            <w:tcW w:w="1420" w:type="dxa"/>
            <w:vAlign w:val="center"/>
          </w:tcPr>
          <w:p w14:paraId="05A7FEAB"/>
        </w:tc>
        <w:tc>
          <w:tcPr>
            <w:tcW w:w="1420" w:type="dxa"/>
            <w:vAlign w:val="center"/>
          </w:tcPr>
          <w:p w14:paraId="53670650"/>
        </w:tc>
        <w:tc>
          <w:tcPr>
            <w:tcW w:w="1478" w:type="dxa"/>
            <w:vAlign w:val="center"/>
          </w:tcPr>
          <w:p w14:paraId="776AE2A0"/>
        </w:tc>
      </w:tr>
      <w:tr w14:paraId="7D89D4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761D71B2">
            <w:pPr>
              <w:jc w:val="left"/>
            </w:pPr>
            <w:r>
              <w:rPr>
                <w:rFonts w:ascii="宋体" w:hAnsi="宋体" w:eastAsia="宋体" w:cs="宋体"/>
                <w:b w:val="0"/>
                <w:i w:val="0"/>
                <w:color w:val="000000"/>
                <w:sz w:val="18"/>
              </w:rPr>
              <w:t>二、政府性基金预算财政拨款</w:t>
            </w:r>
          </w:p>
        </w:tc>
        <w:tc>
          <w:tcPr>
            <w:tcW w:w="480" w:type="dxa"/>
            <w:vAlign w:val="center"/>
          </w:tcPr>
          <w:p w14:paraId="2AAB542F">
            <w:pPr>
              <w:jc w:val="center"/>
            </w:pPr>
            <w:r>
              <w:rPr>
                <w:rFonts w:ascii="宋体" w:hAnsi="宋体" w:eastAsia="宋体" w:cs="宋体"/>
                <w:b w:val="0"/>
                <w:i w:val="0"/>
                <w:color w:val="000000"/>
                <w:sz w:val="18"/>
              </w:rPr>
              <w:t>30</w:t>
            </w:r>
          </w:p>
        </w:tc>
        <w:tc>
          <w:tcPr>
            <w:tcW w:w="1420" w:type="dxa"/>
            <w:vAlign w:val="center"/>
          </w:tcPr>
          <w:p w14:paraId="7316056E">
            <w:pPr>
              <w:jc w:val="right"/>
            </w:pPr>
            <w:r>
              <w:rPr>
                <w:rFonts w:ascii="宋体" w:hAnsi="宋体" w:eastAsia="宋体" w:cs="宋体"/>
                <w:b w:val="0"/>
                <w:i w:val="0"/>
                <w:color w:val="000000"/>
                <w:sz w:val="18"/>
              </w:rPr>
              <w:t>0.00</w:t>
            </w:r>
          </w:p>
        </w:tc>
        <w:tc>
          <w:tcPr>
            <w:tcW w:w="3080" w:type="dxa"/>
            <w:vAlign w:val="center"/>
          </w:tcPr>
          <w:p w14:paraId="28C4812F"/>
        </w:tc>
        <w:tc>
          <w:tcPr>
            <w:tcW w:w="480" w:type="dxa"/>
            <w:vAlign w:val="center"/>
          </w:tcPr>
          <w:p w14:paraId="0312D7BB">
            <w:pPr>
              <w:jc w:val="center"/>
            </w:pPr>
            <w:r>
              <w:rPr>
                <w:rFonts w:ascii="宋体" w:hAnsi="宋体" w:eastAsia="宋体" w:cs="宋体"/>
                <w:b w:val="0"/>
                <w:i w:val="0"/>
                <w:color w:val="000000"/>
                <w:sz w:val="18"/>
              </w:rPr>
              <w:t>62</w:t>
            </w:r>
          </w:p>
        </w:tc>
        <w:tc>
          <w:tcPr>
            <w:tcW w:w="1420" w:type="dxa"/>
            <w:vAlign w:val="center"/>
          </w:tcPr>
          <w:p w14:paraId="504F7366"/>
        </w:tc>
        <w:tc>
          <w:tcPr>
            <w:tcW w:w="1420" w:type="dxa"/>
            <w:vAlign w:val="center"/>
          </w:tcPr>
          <w:p w14:paraId="1CF6F620"/>
        </w:tc>
        <w:tc>
          <w:tcPr>
            <w:tcW w:w="1420" w:type="dxa"/>
            <w:vAlign w:val="center"/>
          </w:tcPr>
          <w:p w14:paraId="5840C8A4"/>
        </w:tc>
        <w:tc>
          <w:tcPr>
            <w:tcW w:w="1478" w:type="dxa"/>
            <w:vAlign w:val="center"/>
          </w:tcPr>
          <w:p w14:paraId="19ED0F70"/>
        </w:tc>
      </w:tr>
      <w:tr w14:paraId="4AB3D4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A68E6AC">
            <w:pPr>
              <w:jc w:val="left"/>
            </w:pPr>
            <w:r>
              <w:rPr>
                <w:rFonts w:ascii="宋体" w:hAnsi="宋体" w:eastAsia="宋体" w:cs="宋体"/>
                <w:b w:val="0"/>
                <w:i w:val="0"/>
                <w:color w:val="000000"/>
                <w:sz w:val="18"/>
              </w:rPr>
              <w:t>三、国有资本经营预算财政拨款</w:t>
            </w:r>
          </w:p>
        </w:tc>
        <w:tc>
          <w:tcPr>
            <w:tcW w:w="480" w:type="dxa"/>
            <w:vAlign w:val="center"/>
          </w:tcPr>
          <w:p w14:paraId="38ADEDAA">
            <w:pPr>
              <w:jc w:val="center"/>
            </w:pPr>
            <w:r>
              <w:rPr>
                <w:rFonts w:ascii="宋体" w:hAnsi="宋体" w:eastAsia="宋体" w:cs="宋体"/>
                <w:b w:val="0"/>
                <w:i w:val="0"/>
                <w:color w:val="000000"/>
                <w:sz w:val="18"/>
              </w:rPr>
              <w:t>31</w:t>
            </w:r>
          </w:p>
        </w:tc>
        <w:tc>
          <w:tcPr>
            <w:tcW w:w="1420" w:type="dxa"/>
            <w:vAlign w:val="center"/>
          </w:tcPr>
          <w:p w14:paraId="17BF1237">
            <w:pPr>
              <w:jc w:val="right"/>
            </w:pPr>
            <w:r>
              <w:rPr>
                <w:rFonts w:ascii="宋体" w:hAnsi="宋体" w:eastAsia="宋体" w:cs="宋体"/>
                <w:b w:val="0"/>
                <w:i w:val="0"/>
                <w:color w:val="000000"/>
                <w:sz w:val="18"/>
              </w:rPr>
              <w:t>0.00</w:t>
            </w:r>
          </w:p>
        </w:tc>
        <w:tc>
          <w:tcPr>
            <w:tcW w:w="3080" w:type="dxa"/>
            <w:vAlign w:val="center"/>
          </w:tcPr>
          <w:p w14:paraId="059D17C0"/>
        </w:tc>
        <w:tc>
          <w:tcPr>
            <w:tcW w:w="480" w:type="dxa"/>
            <w:vAlign w:val="center"/>
          </w:tcPr>
          <w:p w14:paraId="5630C753">
            <w:pPr>
              <w:jc w:val="center"/>
            </w:pPr>
            <w:r>
              <w:rPr>
                <w:rFonts w:ascii="宋体" w:hAnsi="宋体" w:eastAsia="宋体" w:cs="宋体"/>
                <w:b w:val="0"/>
                <w:i w:val="0"/>
                <w:color w:val="000000"/>
                <w:sz w:val="18"/>
              </w:rPr>
              <w:t>63</w:t>
            </w:r>
          </w:p>
        </w:tc>
        <w:tc>
          <w:tcPr>
            <w:tcW w:w="1420" w:type="dxa"/>
            <w:vAlign w:val="center"/>
          </w:tcPr>
          <w:p w14:paraId="22D92AE1"/>
        </w:tc>
        <w:tc>
          <w:tcPr>
            <w:tcW w:w="1420" w:type="dxa"/>
            <w:vAlign w:val="center"/>
          </w:tcPr>
          <w:p w14:paraId="630604E6"/>
        </w:tc>
        <w:tc>
          <w:tcPr>
            <w:tcW w:w="1420" w:type="dxa"/>
            <w:vAlign w:val="center"/>
          </w:tcPr>
          <w:p w14:paraId="6DAB1369"/>
        </w:tc>
        <w:tc>
          <w:tcPr>
            <w:tcW w:w="1478" w:type="dxa"/>
            <w:vAlign w:val="center"/>
          </w:tcPr>
          <w:p w14:paraId="7DBA0D4D"/>
        </w:tc>
      </w:tr>
      <w:tr w14:paraId="358F75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2760" w:type="dxa"/>
            <w:vAlign w:val="center"/>
          </w:tcPr>
          <w:p w14:paraId="5495F2F1">
            <w:pPr>
              <w:jc w:val="center"/>
            </w:pPr>
            <w:r>
              <w:rPr>
                <w:rFonts w:ascii="宋体" w:hAnsi="宋体" w:eastAsia="宋体" w:cs="宋体"/>
                <w:b/>
                <w:i w:val="0"/>
                <w:color w:val="000000"/>
                <w:sz w:val="18"/>
              </w:rPr>
              <w:t>总   计</w:t>
            </w:r>
          </w:p>
        </w:tc>
        <w:tc>
          <w:tcPr>
            <w:tcW w:w="480" w:type="dxa"/>
            <w:vAlign w:val="center"/>
          </w:tcPr>
          <w:p w14:paraId="0AF5E1AB">
            <w:pPr>
              <w:jc w:val="center"/>
            </w:pPr>
            <w:r>
              <w:rPr>
                <w:rFonts w:ascii="宋体" w:hAnsi="宋体" w:eastAsia="宋体" w:cs="宋体"/>
                <w:b w:val="0"/>
                <w:i w:val="0"/>
                <w:color w:val="000000"/>
                <w:sz w:val="18"/>
              </w:rPr>
              <w:t>32</w:t>
            </w:r>
          </w:p>
        </w:tc>
        <w:tc>
          <w:tcPr>
            <w:tcW w:w="1420" w:type="dxa"/>
            <w:vAlign w:val="center"/>
          </w:tcPr>
          <w:p w14:paraId="59C4191B">
            <w:pPr>
              <w:jc w:val="right"/>
            </w:pPr>
            <w:r>
              <w:rPr>
                <w:rFonts w:ascii="宋体" w:hAnsi="宋体" w:eastAsia="宋体" w:cs="宋体"/>
                <w:b w:val="0"/>
                <w:i w:val="0"/>
                <w:color w:val="000000"/>
                <w:sz w:val="18"/>
              </w:rPr>
              <w:t>4,335.06</w:t>
            </w:r>
          </w:p>
        </w:tc>
        <w:tc>
          <w:tcPr>
            <w:tcW w:w="3080" w:type="dxa"/>
            <w:vAlign w:val="center"/>
          </w:tcPr>
          <w:p w14:paraId="33A6EB04">
            <w:pPr>
              <w:jc w:val="center"/>
            </w:pPr>
            <w:r>
              <w:rPr>
                <w:rFonts w:ascii="宋体" w:hAnsi="宋体" w:eastAsia="宋体" w:cs="宋体"/>
                <w:b/>
                <w:i w:val="0"/>
                <w:color w:val="000000"/>
                <w:sz w:val="18"/>
              </w:rPr>
              <w:t>总   计</w:t>
            </w:r>
          </w:p>
        </w:tc>
        <w:tc>
          <w:tcPr>
            <w:tcW w:w="480" w:type="dxa"/>
            <w:vAlign w:val="center"/>
          </w:tcPr>
          <w:p w14:paraId="0CAE4975">
            <w:pPr>
              <w:jc w:val="center"/>
            </w:pPr>
            <w:r>
              <w:rPr>
                <w:rFonts w:ascii="宋体" w:hAnsi="宋体" w:eastAsia="宋体" w:cs="宋体"/>
                <w:b w:val="0"/>
                <w:i w:val="0"/>
                <w:color w:val="000000"/>
                <w:sz w:val="18"/>
              </w:rPr>
              <w:t>64</w:t>
            </w:r>
          </w:p>
        </w:tc>
        <w:tc>
          <w:tcPr>
            <w:tcW w:w="1420" w:type="dxa"/>
            <w:vAlign w:val="center"/>
          </w:tcPr>
          <w:p w14:paraId="7FF58AA9">
            <w:pPr>
              <w:jc w:val="right"/>
            </w:pPr>
            <w:r>
              <w:rPr>
                <w:rFonts w:ascii="宋体" w:hAnsi="宋体" w:eastAsia="宋体" w:cs="宋体"/>
                <w:b w:val="0"/>
                <w:i w:val="0"/>
                <w:color w:val="000000"/>
                <w:sz w:val="18"/>
              </w:rPr>
              <w:t>4,335.06</w:t>
            </w:r>
          </w:p>
        </w:tc>
        <w:tc>
          <w:tcPr>
            <w:tcW w:w="1420" w:type="dxa"/>
            <w:vAlign w:val="center"/>
          </w:tcPr>
          <w:p w14:paraId="751C42CF">
            <w:pPr>
              <w:jc w:val="right"/>
            </w:pPr>
            <w:r>
              <w:rPr>
                <w:rFonts w:ascii="宋体" w:hAnsi="宋体" w:eastAsia="宋体" w:cs="宋体"/>
                <w:b w:val="0"/>
                <w:i w:val="0"/>
                <w:color w:val="000000"/>
                <w:sz w:val="18"/>
              </w:rPr>
              <w:t>4,246.06</w:t>
            </w:r>
          </w:p>
        </w:tc>
        <w:tc>
          <w:tcPr>
            <w:tcW w:w="1420" w:type="dxa"/>
            <w:vAlign w:val="center"/>
          </w:tcPr>
          <w:p w14:paraId="4AB743A5">
            <w:pPr>
              <w:jc w:val="right"/>
            </w:pPr>
            <w:r>
              <w:rPr>
                <w:rFonts w:ascii="宋体" w:hAnsi="宋体" w:eastAsia="宋体" w:cs="宋体"/>
                <w:b w:val="0"/>
                <w:i w:val="0"/>
                <w:color w:val="000000"/>
                <w:sz w:val="18"/>
              </w:rPr>
              <w:t>89.00</w:t>
            </w:r>
          </w:p>
        </w:tc>
        <w:tc>
          <w:tcPr>
            <w:tcW w:w="1478" w:type="dxa"/>
            <w:vAlign w:val="center"/>
          </w:tcPr>
          <w:p w14:paraId="088E45DE">
            <w:pPr>
              <w:jc w:val="right"/>
            </w:pPr>
            <w:r>
              <w:rPr>
                <w:rFonts w:ascii="宋体" w:hAnsi="宋体" w:eastAsia="宋体" w:cs="宋体"/>
                <w:b w:val="0"/>
                <w:i w:val="0"/>
                <w:color w:val="000000"/>
                <w:sz w:val="18"/>
              </w:rPr>
              <w:t>0.00</w:t>
            </w:r>
          </w:p>
        </w:tc>
      </w:tr>
      <w:tr w14:paraId="63EFCD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1248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2EE8EDD5">
            <w:pPr>
              <w:jc w:val="left"/>
            </w:pPr>
            <w:r>
              <w:rPr>
                <w:rFonts w:ascii="宋体" w:hAnsi="宋体" w:eastAsia="宋体" w:cs="宋体"/>
                <w:b w:val="0"/>
                <w:i w:val="0"/>
                <w:color w:val="000000"/>
                <w:sz w:val="18"/>
              </w:rPr>
              <w:t>注：本表反映本年度一般公共预算财政拨款、政府性基金预算财政拨款和国有资本经营预算财政拨款的总收支和年末结转结余情况。</w:t>
            </w:r>
          </w:p>
        </w:tc>
        <w:tc>
          <w:tcPr>
            <w:tcW w:w="1478" w:type="dxa"/>
            <w:tcBorders>
              <w:left w:val="single" w:color="FFFFFF" w:sz="4" w:space="0"/>
              <w:bottom w:val="single" w:color="FFFFFF" w:sz="4" w:space="0"/>
              <w:right w:val="single" w:color="FFFFFF" w:sz="4" w:space="0"/>
              <w:insideH w:val="single" w:sz="4" w:space="0"/>
              <w:insideV w:val="single" w:sz="4" w:space="0"/>
            </w:tcBorders>
            <w:vAlign w:val="center"/>
          </w:tcPr>
          <w:p w14:paraId="4C6969F2"/>
        </w:tc>
      </w:tr>
    </w:tbl>
    <w:p w14:paraId="6BB3881B">
      <w:pPr>
        <w:snapToGrid w:val="0"/>
        <w:spacing w:before="0" w:after="0" w:line="0" w:lineRule="auto"/>
        <w:sectPr>
          <w:pgSz w:w="16838" w:h="11906" w:orient="landscape"/>
          <w:pgMar w:top="1134" w:right="1440" w:bottom="1134" w:left="1440" w:header="720" w:footer="720" w:gutter="0"/>
          <w:pgNumType w:fmt="decimal"/>
          <w:cols w:space="425" w:num="1"/>
          <w:docGrid w:type="lines" w:linePitch="312" w:charSpace="0"/>
        </w:sectPr>
      </w:pPr>
      <w:r>
        <w:rPr>
          <w:sz w:val="8"/>
        </w:rPr>
        <w:t xml:space="preserve"> </w:t>
      </w:r>
    </w:p>
    <w:p w14:paraId="5C1CBBB2">
      <w:pPr>
        <w:pStyle w:val="4"/>
        <w:bidi w:val="0"/>
        <w:jc w:val="center"/>
        <w:rPr>
          <w:rFonts w:hint="eastAsia" w:ascii="楷体" w:hAnsi="楷体" w:eastAsia="楷体" w:cs="楷体"/>
          <w:b w:val="0"/>
          <w:bCs/>
          <w:lang w:val="en-US" w:eastAsia="zh-CN"/>
        </w:rPr>
      </w:pPr>
      <w:bookmarkStart w:id="20" w:name="_Toc19421"/>
      <w:bookmarkStart w:id="21" w:name="_Toc2657"/>
      <w:r>
        <w:rPr>
          <w:rFonts w:hint="eastAsia" w:ascii="楷体" w:hAnsi="楷体" w:eastAsia="楷体" w:cs="楷体"/>
          <w:b w:val="0"/>
          <w:bCs/>
          <w:lang w:val="en-US" w:eastAsia="zh-CN"/>
        </w:rPr>
        <w:t>2023年度一般公共预算财政拨款支出决算表</w:t>
      </w:r>
      <w:bookmarkEnd w:id="20"/>
      <w:bookmarkEnd w:id="21"/>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5E0E061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04C48CBE">
            <w:pPr>
              <w:jc w:val="right"/>
            </w:pPr>
            <w:r>
              <w:rPr>
                <w:rFonts w:ascii="宋体" w:hAnsi="宋体" w:eastAsia="宋体" w:cs="宋体"/>
                <w:sz w:val="20"/>
              </w:rPr>
              <w:t>公开07表</w:t>
            </w:r>
          </w:p>
        </w:tc>
      </w:tr>
      <w:tr w14:paraId="03FCB996">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7F2DE627">
            <w:pPr>
              <w:jc w:val="left"/>
            </w:pPr>
            <w:r>
              <w:rPr>
                <w:rFonts w:ascii="宋体" w:hAnsi="宋体" w:eastAsia="宋体" w:cs="宋体"/>
                <w:sz w:val="20"/>
              </w:rPr>
              <w:t>单位：温州市瓯海区教师发展中心</w:t>
            </w:r>
          </w:p>
        </w:tc>
        <w:tc>
          <w:tcPr>
            <w:tcW w:w="2000" w:type="dxa"/>
          </w:tcPr>
          <w:p w14:paraId="2DA3FC2B">
            <w:pPr>
              <w:jc w:val="center"/>
            </w:pPr>
          </w:p>
        </w:tc>
        <w:tc>
          <w:tcPr>
            <w:tcW w:w="5979" w:type="dxa"/>
          </w:tcPr>
          <w:p w14:paraId="1DC0AD0E">
            <w:pPr>
              <w:jc w:val="right"/>
            </w:pPr>
            <w:r>
              <w:rPr>
                <w:rFonts w:ascii="宋体" w:hAnsi="宋体" w:eastAsia="宋体" w:cs="宋体"/>
                <w:sz w:val="20"/>
              </w:rPr>
              <w:t>金额单位：万元</w:t>
            </w:r>
          </w:p>
        </w:tc>
      </w:tr>
    </w:tbl>
    <w:p w14:paraId="61B3769D">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00"/>
        <w:gridCol w:w="400"/>
        <w:gridCol w:w="400"/>
        <w:gridCol w:w="5360"/>
        <w:gridCol w:w="2460"/>
        <w:gridCol w:w="2460"/>
        <w:gridCol w:w="2478"/>
      </w:tblGrid>
      <w:tr w14:paraId="1F13E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6560" w:type="dxa"/>
            <w:gridSpan w:val="4"/>
            <w:vAlign w:val="center"/>
          </w:tcPr>
          <w:p w14:paraId="58D4EFA0">
            <w:pPr>
              <w:jc w:val="center"/>
            </w:pPr>
            <w:r>
              <w:rPr>
                <w:rFonts w:ascii="宋体" w:hAnsi="宋体" w:eastAsia="宋体" w:cs="宋体"/>
                <w:b w:val="0"/>
                <w:i w:val="0"/>
                <w:color w:val="000000"/>
                <w:sz w:val="28"/>
              </w:rPr>
              <w:t>项   目</w:t>
            </w:r>
          </w:p>
        </w:tc>
        <w:tc>
          <w:tcPr>
            <w:tcW w:w="7398" w:type="dxa"/>
            <w:gridSpan w:val="3"/>
            <w:vAlign w:val="center"/>
          </w:tcPr>
          <w:p w14:paraId="3BB2D598">
            <w:pPr>
              <w:jc w:val="center"/>
            </w:pPr>
            <w:r>
              <w:rPr>
                <w:rFonts w:ascii="宋体" w:hAnsi="宋体" w:eastAsia="宋体" w:cs="宋体"/>
                <w:b w:val="0"/>
                <w:i w:val="0"/>
                <w:color w:val="000000"/>
                <w:sz w:val="28"/>
              </w:rPr>
              <w:t>本年支出</w:t>
            </w:r>
          </w:p>
        </w:tc>
      </w:tr>
      <w:tr w14:paraId="48456D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restart"/>
            <w:vAlign w:val="center"/>
          </w:tcPr>
          <w:p w14:paraId="4C39CD9C">
            <w:pPr>
              <w:jc w:val="center"/>
            </w:pPr>
            <w:r>
              <w:rPr>
                <w:rFonts w:ascii="宋体" w:hAnsi="宋体" w:eastAsia="宋体" w:cs="宋体"/>
                <w:b w:val="0"/>
                <w:i w:val="0"/>
                <w:color w:val="000000"/>
                <w:sz w:val="28"/>
              </w:rPr>
              <w:t>支出功能分类科目编码</w:t>
            </w:r>
          </w:p>
        </w:tc>
        <w:tc>
          <w:tcPr>
            <w:tcW w:w="5360" w:type="dxa"/>
            <w:vMerge w:val="restart"/>
            <w:vAlign w:val="center"/>
          </w:tcPr>
          <w:p w14:paraId="49BF4CA8">
            <w:pPr>
              <w:jc w:val="center"/>
            </w:pPr>
            <w:r>
              <w:rPr>
                <w:rFonts w:ascii="宋体" w:hAnsi="宋体" w:eastAsia="宋体" w:cs="宋体"/>
                <w:b w:val="0"/>
                <w:i w:val="0"/>
                <w:color w:val="000000"/>
                <w:sz w:val="28"/>
              </w:rPr>
              <w:t>科目名称</w:t>
            </w:r>
          </w:p>
        </w:tc>
        <w:tc>
          <w:tcPr>
            <w:tcW w:w="2460" w:type="dxa"/>
            <w:vMerge w:val="restart"/>
            <w:vAlign w:val="center"/>
          </w:tcPr>
          <w:p w14:paraId="143289EE">
            <w:pPr>
              <w:jc w:val="center"/>
            </w:pPr>
            <w:r>
              <w:rPr>
                <w:rFonts w:ascii="宋体" w:hAnsi="宋体" w:eastAsia="宋体" w:cs="宋体"/>
                <w:b w:val="0"/>
                <w:i w:val="0"/>
                <w:color w:val="000000"/>
                <w:sz w:val="28"/>
              </w:rPr>
              <w:t>小计</w:t>
            </w:r>
          </w:p>
        </w:tc>
        <w:tc>
          <w:tcPr>
            <w:tcW w:w="2460" w:type="dxa"/>
            <w:vMerge w:val="restart"/>
            <w:vAlign w:val="center"/>
          </w:tcPr>
          <w:p w14:paraId="68274424">
            <w:pPr>
              <w:jc w:val="center"/>
            </w:pPr>
            <w:r>
              <w:rPr>
                <w:rFonts w:ascii="宋体" w:hAnsi="宋体" w:eastAsia="宋体" w:cs="宋体"/>
                <w:b w:val="0"/>
                <w:i w:val="0"/>
                <w:color w:val="000000"/>
                <w:sz w:val="28"/>
              </w:rPr>
              <w:t>基本支出</w:t>
            </w:r>
          </w:p>
        </w:tc>
        <w:tc>
          <w:tcPr>
            <w:tcW w:w="2478" w:type="dxa"/>
            <w:vMerge w:val="restart"/>
            <w:vAlign w:val="center"/>
          </w:tcPr>
          <w:p w14:paraId="36F432BD">
            <w:pPr>
              <w:jc w:val="center"/>
            </w:pPr>
            <w:r>
              <w:rPr>
                <w:rFonts w:ascii="宋体" w:hAnsi="宋体" w:eastAsia="宋体" w:cs="宋体"/>
                <w:b w:val="0"/>
                <w:i w:val="0"/>
                <w:color w:val="000000"/>
                <w:sz w:val="28"/>
              </w:rPr>
              <w:t>项目支出</w:t>
            </w:r>
          </w:p>
        </w:tc>
      </w:tr>
      <w:tr w14:paraId="413FC4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continue"/>
            <w:vAlign w:val="center"/>
          </w:tcPr>
          <w:p w14:paraId="01C544C0"/>
        </w:tc>
        <w:tc>
          <w:tcPr>
            <w:tcW w:w="5360" w:type="dxa"/>
            <w:vMerge w:val="continue"/>
            <w:vAlign w:val="center"/>
          </w:tcPr>
          <w:p w14:paraId="444EBD16"/>
        </w:tc>
        <w:tc>
          <w:tcPr>
            <w:tcW w:w="2460" w:type="dxa"/>
            <w:vMerge w:val="continue"/>
            <w:vAlign w:val="center"/>
          </w:tcPr>
          <w:p w14:paraId="7EB4F7E0"/>
        </w:tc>
        <w:tc>
          <w:tcPr>
            <w:tcW w:w="2460" w:type="dxa"/>
            <w:vMerge w:val="continue"/>
            <w:vAlign w:val="center"/>
          </w:tcPr>
          <w:p w14:paraId="4825F091"/>
        </w:tc>
        <w:tc>
          <w:tcPr>
            <w:tcW w:w="2478" w:type="dxa"/>
            <w:vMerge w:val="continue"/>
            <w:vAlign w:val="center"/>
          </w:tcPr>
          <w:p w14:paraId="3477CB1D"/>
        </w:tc>
      </w:tr>
      <w:tr w14:paraId="5EB6DC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continue"/>
            <w:vAlign w:val="center"/>
          </w:tcPr>
          <w:p w14:paraId="0E098353"/>
        </w:tc>
        <w:tc>
          <w:tcPr>
            <w:tcW w:w="5360" w:type="dxa"/>
            <w:vMerge w:val="continue"/>
            <w:vAlign w:val="center"/>
          </w:tcPr>
          <w:p w14:paraId="5632A32B"/>
        </w:tc>
        <w:tc>
          <w:tcPr>
            <w:tcW w:w="2460" w:type="dxa"/>
            <w:vMerge w:val="continue"/>
            <w:vAlign w:val="center"/>
          </w:tcPr>
          <w:p w14:paraId="6A649008"/>
        </w:tc>
        <w:tc>
          <w:tcPr>
            <w:tcW w:w="2460" w:type="dxa"/>
            <w:vMerge w:val="continue"/>
            <w:vAlign w:val="center"/>
          </w:tcPr>
          <w:p w14:paraId="707E2B5A"/>
        </w:tc>
        <w:tc>
          <w:tcPr>
            <w:tcW w:w="2478" w:type="dxa"/>
            <w:vMerge w:val="continue"/>
            <w:vAlign w:val="center"/>
          </w:tcPr>
          <w:p w14:paraId="7F179E97"/>
        </w:tc>
      </w:tr>
      <w:tr w14:paraId="313DFF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400" w:type="dxa"/>
            <w:vMerge w:val="restart"/>
            <w:vAlign w:val="center"/>
          </w:tcPr>
          <w:p w14:paraId="063F497E">
            <w:pPr>
              <w:jc w:val="center"/>
            </w:pPr>
            <w:r>
              <w:rPr>
                <w:rFonts w:ascii="宋体" w:hAnsi="宋体" w:eastAsia="宋体" w:cs="宋体"/>
                <w:b w:val="0"/>
                <w:i w:val="0"/>
                <w:color w:val="000000"/>
                <w:sz w:val="28"/>
              </w:rPr>
              <w:t>类</w:t>
            </w:r>
          </w:p>
        </w:tc>
        <w:tc>
          <w:tcPr>
            <w:tcW w:w="400" w:type="dxa"/>
            <w:vMerge w:val="restart"/>
            <w:vAlign w:val="center"/>
          </w:tcPr>
          <w:p w14:paraId="0D774E03">
            <w:pPr>
              <w:jc w:val="center"/>
            </w:pPr>
            <w:r>
              <w:rPr>
                <w:rFonts w:ascii="宋体" w:hAnsi="宋体" w:eastAsia="宋体" w:cs="宋体"/>
                <w:b w:val="0"/>
                <w:i w:val="0"/>
                <w:color w:val="000000"/>
                <w:sz w:val="28"/>
              </w:rPr>
              <w:t>款</w:t>
            </w:r>
          </w:p>
        </w:tc>
        <w:tc>
          <w:tcPr>
            <w:tcW w:w="400" w:type="dxa"/>
            <w:vMerge w:val="restart"/>
            <w:vAlign w:val="center"/>
          </w:tcPr>
          <w:p w14:paraId="4A1B2446">
            <w:pPr>
              <w:jc w:val="center"/>
            </w:pPr>
            <w:r>
              <w:rPr>
                <w:rFonts w:ascii="宋体" w:hAnsi="宋体" w:eastAsia="宋体" w:cs="宋体"/>
                <w:b w:val="0"/>
                <w:i w:val="0"/>
                <w:color w:val="000000"/>
                <w:sz w:val="28"/>
              </w:rPr>
              <w:t>项</w:t>
            </w:r>
          </w:p>
        </w:tc>
        <w:tc>
          <w:tcPr>
            <w:tcW w:w="5360" w:type="dxa"/>
            <w:vAlign w:val="center"/>
          </w:tcPr>
          <w:p w14:paraId="77F1557D">
            <w:pPr>
              <w:jc w:val="center"/>
            </w:pPr>
            <w:r>
              <w:rPr>
                <w:rFonts w:ascii="宋体" w:hAnsi="宋体" w:eastAsia="宋体" w:cs="宋体"/>
                <w:b w:val="0"/>
                <w:i w:val="0"/>
                <w:color w:val="000000"/>
                <w:sz w:val="28"/>
              </w:rPr>
              <w:t>栏次</w:t>
            </w:r>
          </w:p>
        </w:tc>
        <w:tc>
          <w:tcPr>
            <w:tcW w:w="2460" w:type="dxa"/>
            <w:vAlign w:val="center"/>
          </w:tcPr>
          <w:p w14:paraId="378AD794">
            <w:pPr>
              <w:jc w:val="center"/>
            </w:pPr>
            <w:r>
              <w:rPr>
                <w:rFonts w:ascii="宋体" w:hAnsi="宋体" w:eastAsia="宋体" w:cs="宋体"/>
                <w:b w:val="0"/>
                <w:i w:val="0"/>
                <w:color w:val="000000"/>
                <w:sz w:val="28"/>
              </w:rPr>
              <w:t>1</w:t>
            </w:r>
          </w:p>
        </w:tc>
        <w:tc>
          <w:tcPr>
            <w:tcW w:w="2460" w:type="dxa"/>
            <w:vAlign w:val="center"/>
          </w:tcPr>
          <w:p w14:paraId="5A04413B">
            <w:pPr>
              <w:jc w:val="center"/>
            </w:pPr>
            <w:r>
              <w:rPr>
                <w:rFonts w:ascii="宋体" w:hAnsi="宋体" w:eastAsia="宋体" w:cs="宋体"/>
                <w:b w:val="0"/>
                <w:i w:val="0"/>
                <w:color w:val="000000"/>
                <w:sz w:val="28"/>
              </w:rPr>
              <w:t>2</w:t>
            </w:r>
          </w:p>
        </w:tc>
        <w:tc>
          <w:tcPr>
            <w:tcW w:w="2478" w:type="dxa"/>
            <w:vAlign w:val="center"/>
          </w:tcPr>
          <w:p w14:paraId="39345B43">
            <w:pPr>
              <w:jc w:val="center"/>
            </w:pPr>
            <w:r>
              <w:rPr>
                <w:rFonts w:ascii="宋体" w:hAnsi="宋体" w:eastAsia="宋体" w:cs="宋体"/>
                <w:b w:val="0"/>
                <w:i w:val="0"/>
                <w:color w:val="000000"/>
                <w:sz w:val="28"/>
              </w:rPr>
              <w:t>3</w:t>
            </w:r>
          </w:p>
        </w:tc>
      </w:tr>
      <w:tr w14:paraId="1E4DE0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400" w:type="dxa"/>
            <w:vMerge w:val="continue"/>
            <w:vAlign w:val="center"/>
          </w:tcPr>
          <w:p w14:paraId="5F118A15"/>
        </w:tc>
        <w:tc>
          <w:tcPr>
            <w:tcW w:w="400" w:type="dxa"/>
            <w:vMerge w:val="continue"/>
            <w:vAlign w:val="center"/>
          </w:tcPr>
          <w:p w14:paraId="6F11D40E"/>
        </w:tc>
        <w:tc>
          <w:tcPr>
            <w:tcW w:w="400" w:type="dxa"/>
            <w:vMerge w:val="continue"/>
            <w:vAlign w:val="center"/>
          </w:tcPr>
          <w:p w14:paraId="3C8E474A"/>
        </w:tc>
        <w:tc>
          <w:tcPr>
            <w:tcW w:w="5360" w:type="dxa"/>
            <w:vAlign w:val="center"/>
          </w:tcPr>
          <w:p w14:paraId="3162BA4E">
            <w:pPr>
              <w:jc w:val="center"/>
            </w:pPr>
            <w:r>
              <w:rPr>
                <w:rFonts w:ascii="宋体" w:hAnsi="宋体" w:eastAsia="宋体" w:cs="宋体"/>
                <w:b w:val="0"/>
                <w:i w:val="0"/>
                <w:color w:val="000000"/>
                <w:sz w:val="28"/>
              </w:rPr>
              <w:t>合计</w:t>
            </w:r>
          </w:p>
        </w:tc>
        <w:tc>
          <w:tcPr>
            <w:tcW w:w="2460" w:type="dxa"/>
            <w:vAlign w:val="center"/>
          </w:tcPr>
          <w:p w14:paraId="19CFBAA6">
            <w:pPr>
              <w:jc w:val="right"/>
            </w:pPr>
            <w:r>
              <w:rPr>
                <w:rFonts w:ascii="宋体" w:hAnsi="宋体" w:eastAsia="宋体" w:cs="宋体"/>
                <w:b w:val="0"/>
                <w:i w:val="0"/>
                <w:color w:val="000000"/>
                <w:sz w:val="28"/>
              </w:rPr>
              <w:t>4,246.06</w:t>
            </w:r>
          </w:p>
        </w:tc>
        <w:tc>
          <w:tcPr>
            <w:tcW w:w="2460" w:type="dxa"/>
            <w:vAlign w:val="center"/>
          </w:tcPr>
          <w:p w14:paraId="71CD81DB">
            <w:pPr>
              <w:jc w:val="right"/>
            </w:pPr>
            <w:r>
              <w:rPr>
                <w:rFonts w:ascii="宋体" w:hAnsi="宋体" w:eastAsia="宋体" w:cs="宋体"/>
                <w:b w:val="0"/>
                <w:i w:val="0"/>
                <w:color w:val="000000"/>
                <w:sz w:val="28"/>
              </w:rPr>
              <w:t>2,083.61</w:t>
            </w:r>
          </w:p>
        </w:tc>
        <w:tc>
          <w:tcPr>
            <w:tcW w:w="2478" w:type="dxa"/>
            <w:vAlign w:val="center"/>
          </w:tcPr>
          <w:p w14:paraId="7AE68E4B">
            <w:pPr>
              <w:jc w:val="right"/>
            </w:pPr>
            <w:r>
              <w:rPr>
                <w:rFonts w:ascii="宋体" w:hAnsi="宋体" w:eastAsia="宋体" w:cs="宋体"/>
                <w:b w:val="0"/>
                <w:i w:val="0"/>
                <w:color w:val="000000"/>
                <w:sz w:val="28"/>
              </w:rPr>
              <w:t>2,162.45</w:t>
            </w:r>
          </w:p>
        </w:tc>
      </w:tr>
      <w:tr w14:paraId="42837B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6FB3F662">
            <w:pPr>
              <w:jc w:val="left"/>
            </w:pPr>
            <w:r>
              <w:rPr>
                <w:rFonts w:ascii="宋体" w:hAnsi="宋体" w:eastAsia="宋体" w:cs="宋体"/>
                <w:b w:val="0"/>
                <w:i w:val="0"/>
                <w:color w:val="000000"/>
                <w:sz w:val="28"/>
              </w:rPr>
              <w:t>205</w:t>
            </w:r>
          </w:p>
        </w:tc>
        <w:tc>
          <w:tcPr>
            <w:tcW w:w="5360" w:type="dxa"/>
            <w:vAlign w:val="center"/>
          </w:tcPr>
          <w:p w14:paraId="52398DA0">
            <w:pPr>
              <w:jc w:val="left"/>
            </w:pPr>
            <w:r>
              <w:rPr>
                <w:rFonts w:ascii="宋体" w:hAnsi="宋体" w:eastAsia="宋体" w:cs="宋体"/>
                <w:b w:val="0"/>
                <w:i w:val="0"/>
                <w:color w:val="000000"/>
                <w:sz w:val="28"/>
              </w:rPr>
              <w:t>教育支出</w:t>
            </w:r>
          </w:p>
        </w:tc>
        <w:tc>
          <w:tcPr>
            <w:tcW w:w="2460" w:type="dxa"/>
            <w:vAlign w:val="center"/>
          </w:tcPr>
          <w:p w14:paraId="2C78FEDA">
            <w:pPr>
              <w:jc w:val="right"/>
            </w:pPr>
            <w:r>
              <w:rPr>
                <w:rFonts w:ascii="宋体" w:hAnsi="宋体" w:eastAsia="宋体" w:cs="宋体"/>
                <w:b w:val="0"/>
                <w:i w:val="0"/>
                <w:color w:val="000000"/>
                <w:sz w:val="28"/>
              </w:rPr>
              <w:t>3,740.75</w:t>
            </w:r>
          </w:p>
        </w:tc>
        <w:tc>
          <w:tcPr>
            <w:tcW w:w="2460" w:type="dxa"/>
            <w:vAlign w:val="center"/>
          </w:tcPr>
          <w:p w14:paraId="43CB07F4">
            <w:pPr>
              <w:jc w:val="right"/>
            </w:pPr>
            <w:r>
              <w:rPr>
                <w:rFonts w:ascii="宋体" w:hAnsi="宋体" w:eastAsia="宋体" w:cs="宋体"/>
                <w:b w:val="0"/>
                <w:i w:val="0"/>
                <w:color w:val="000000"/>
                <w:sz w:val="28"/>
              </w:rPr>
              <w:t>1,619.30</w:t>
            </w:r>
          </w:p>
        </w:tc>
        <w:tc>
          <w:tcPr>
            <w:tcW w:w="2478" w:type="dxa"/>
            <w:vAlign w:val="center"/>
          </w:tcPr>
          <w:p w14:paraId="12DD7B0F">
            <w:pPr>
              <w:jc w:val="right"/>
            </w:pPr>
            <w:r>
              <w:rPr>
                <w:rFonts w:ascii="宋体" w:hAnsi="宋体" w:eastAsia="宋体" w:cs="宋体"/>
                <w:b w:val="0"/>
                <w:i w:val="0"/>
                <w:color w:val="000000"/>
                <w:sz w:val="28"/>
              </w:rPr>
              <w:t>2,121.45</w:t>
            </w:r>
          </w:p>
        </w:tc>
      </w:tr>
      <w:tr w14:paraId="22A0CF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543DF0FC">
            <w:pPr>
              <w:jc w:val="left"/>
            </w:pPr>
            <w:r>
              <w:rPr>
                <w:rFonts w:ascii="宋体" w:hAnsi="宋体" w:eastAsia="宋体" w:cs="宋体"/>
                <w:b w:val="0"/>
                <w:i w:val="0"/>
                <w:color w:val="000000"/>
                <w:sz w:val="28"/>
              </w:rPr>
              <w:t>20501</w:t>
            </w:r>
          </w:p>
        </w:tc>
        <w:tc>
          <w:tcPr>
            <w:tcW w:w="5360" w:type="dxa"/>
            <w:vAlign w:val="center"/>
          </w:tcPr>
          <w:p w14:paraId="7DE3BB86">
            <w:pPr>
              <w:jc w:val="left"/>
            </w:pPr>
            <w:r>
              <w:rPr>
                <w:rFonts w:ascii="宋体" w:hAnsi="宋体" w:eastAsia="宋体" w:cs="宋体"/>
                <w:b w:val="0"/>
                <w:i w:val="0"/>
                <w:color w:val="000000"/>
                <w:sz w:val="28"/>
              </w:rPr>
              <w:t>教育管理事务</w:t>
            </w:r>
          </w:p>
        </w:tc>
        <w:tc>
          <w:tcPr>
            <w:tcW w:w="2460" w:type="dxa"/>
            <w:vAlign w:val="center"/>
          </w:tcPr>
          <w:p w14:paraId="5ECFD17B">
            <w:pPr>
              <w:jc w:val="right"/>
            </w:pPr>
            <w:r>
              <w:rPr>
                <w:rFonts w:ascii="宋体" w:hAnsi="宋体" w:eastAsia="宋体" w:cs="宋体"/>
                <w:b w:val="0"/>
                <w:i w:val="0"/>
                <w:color w:val="000000"/>
                <w:sz w:val="28"/>
              </w:rPr>
              <w:t>1,619.30</w:t>
            </w:r>
          </w:p>
        </w:tc>
        <w:tc>
          <w:tcPr>
            <w:tcW w:w="2460" w:type="dxa"/>
            <w:vAlign w:val="center"/>
          </w:tcPr>
          <w:p w14:paraId="0769ABD5">
            <w:pPr>
              <w:jc w:val="right"/>
            </w:pPr>
            <w:r>
              <w:rPr>
                <w:rFonts w:ascii="宋体" w:hAnsi="宋体" w:eastAsia="宋体" w:cs="宋体"/>
                <w:b w:val="0"/>
                <w:i w:val="0"/>
                <w:color w:val="000000"/>
                <w:sz w:val="28"/>
              </w:rPr>
              <w:t>1,619.30</w:t>
            </w:r>
          </w:p>
        </w:tc>
        <w:tc>
          <w:tcPr>
            <w:tcW w:w="2478" w:type="dxa"/>
            <w:vAlign w:val="center"/>
          </w:tcPr>
          <w:p w14:paraId="27F97DC5">
            <w:pPr>
              <w:jc w:val="right"/>
            </w:pPr>
            <w:r>
              <w:rPr>
                <w:rFonts w:ascii="宋体" w:hAnsi="宋体" w:eastAsia="宋体" w:cs="宋体"/>
                <w:b w:val="0"/>
                <w:i w:val="0"/>
                <w:color w:val="000000"/>
                <w:sz w:val="28"/>
              </w:rPr>
              <w:t>0.00</w:t>
            </w:r>
          </w:p>
        </w:tc>
      </w:tr>
      <w:tr w14:paraId="4C3B58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4A315864">
            <w:pPr>
              <w:jc w:val="left"/>
            </w:pPr>
            <w:r>
              <w:rPr>
                <w:rFonts w:ascii="宋体" w:hAnsi="宋体" w:eastAsia="宋体" w:cs="宋体"/>
                <w:b w:val="0"/>
                <w:i w:val="0"/>
                <w:color w:val="000000"/>
                <w:sz w:val="28"/>
              </w:rPr>
              <w:t>2050101</w:t>
            </w:r>
          </w:p>
        </w:tc>
        <w:tc>
          <w:tcPr>
            <w:tcW w:w="5360" w:type="dxa"/>
            <w:vAlign w:val="center"/>
          </w:tcPr>
          <w:p w14:paraId="0692A541">
            <w:pPr>
              <w:jc w:val="left"/>
            </w:pPr>
            <w:r>
              <w:rPr>
                <w:rFonts w:ascii="宋体" w:hAnsi="宋体" w:eastAsia="宋体" w:cs="宋体"/>
                <w:b w:val="0"/>
                <w:i w:val="0"/>
                <w:color w:val="000000"/>
                <w:sz w:val="28"/>
              </w:rPr>
              <w:t>行政运行</w:t>
            </w:r>
          </w:p>
        </w:tc>
        <w:tc>
          <w:tcPr>
            <w:tcW w:w="2460" w:type="dxa"/>
            <w:vAlign w:val="center"/>
          </w:tcPr>
          <w:p w14:paraId="32440924">
            <w:pPr>
              <w:jc w:val="right"/>
            </w:pPr>
            <w:r>
              <w:rPr>
                <w:rFonts w:ascii="宋体" w:hAnsi="宋体" w:eastAsia="宋体" w:cs="宋体"/>
                <w:b w:val="0"/>
                <w:i w:val="0"/>
                <w:color w:val="000000"/>
                <w:sz w:val="28"/>
              </w:rPr>
              <w:t>1,590.65</w:t>
            </w:r>
          </w:p>
        </w:tc>
        <w:tc>
          <w:tcPr>
            <w:tcW w:w="2460" w:type="dxa"/>
            <w:vAlign w:val="center"/>
          </w:tcPr>
          <w:p w14:paraId="51AF1495">
            <w:pPr>
              <w:jc w:val="right"/>
            </w:pPr>
            <w:r>
              <w:rPr>
                <w:rFonts w:ascii="宋体" w:hAnsi="宋体" w:eastAsia="宋体" w:cs="宋体"/>
                <w:b w:val="0"/>
                <w:i w:val="0"/>
                <w:color w:val="000000"/>
                <w:sz w:val="28"/>
              </w:rPr>
              <w:t>1,590.65</w:t>
            </w:r>
          </w:p>
        </w:tc>
        <w:tc>
          <w:tcPr>
            <w:tcW w:w="2478" w:type="dxa"/>
            <w:vAlign w:val="center"/>
          </w:tcPr>
          <w:p w14:paraId="3547E805">
            <w:pPr>
              <w:jc w:val="right"/>
            </w:pPr>
            <w:r>
              <w:rPr>
                <w:rFonts w:ascii="宋体" w:hAnsi="宋体" w:eastAsia="宋体" w:cs="宋体"/>
                <w:b w:val="0"/>
                <w:i w:val="0"/>
                <w:color w:val="000000"/>
                <w:sz w:val="28"/>
              </w:rPr>
              <w:t>0.00</w:t>
            </w:r>
          </w:p>
        </w:tc>
      </w:tr>
      <w:tr w14:paraId="01CE57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643BE4F1">
            <w:pPr>
              <w:jc w:val="left"/>
            </w:pPr>
            <w:r>
              <w:rPr>
                <w:rFonts w:ascii="宋体" w:hAnsi="宋体" w:eastAsia="宋体" w:cs="宋体"/>
                <w:b w:val="0"/>
                <w:i w:val="0"/>
                <w:color w:val="000000"/>
                <w:sz w:val="28"/>
              </w:rPr>
              <w:t>2050199</w:t>
            </w:r>
          </w:p>
        </w:tc>
        <w:tc>
          <w:tcPr>
            <w:tcW w:w="5360" w:type="dxa"/>
            <w:vAlign w:val="center"/>
          </w:tcPr>
          <w:p w14:paraId="033D66C0">
            <w:pPr>
              <w:jc w:val="left"/>
            </w:pPr>
            <w:r>
              <w:rPr>
                <w:rFonts w:ascii="宋体" w:hAnsi="宋体" w:eastAsia="宋体" w:cs="宋体"/>
                <w:b w:val="0"/>
                <w:i w:val="0"/>
                <w:color w:val="000000"/>
                <w:sz w:val="28"/>
              </w:rPr>
              <w:t>其他教育管理事务支出</w:t>
            </w:r>
          </w:p>
        </w:tc>
        <w:tc>
          <w:tcPr>
            <w:tcW w:w="2460" w:type="dxa"/>
            <w:vAlign w:val="center"/>
          </w:tcPr>
          <w:p w14:paraId="061711A3">
            <w:pPr>
              <w:jc w:val="right"/>
            </w:pPr>
            <w:r>
              <w:rPr>
                <w:rFonts w:ascii="宋体" w:hAnsi="宋体" w:eastAsia="宋体" w:cs="宋体"/>
                <w:b w:val="0"/>
                <w:i w:val="0"/>
                <w:color w:val="000000"/>
                <w:sz w:val="28"/>
              </w:rPr>
              <w:t>28.65</w:t>
            </w:r>
          </w:p>
        </w:tc>
        <w:tc>
          <w:tcPr>
            <w:tcW w:w="2460" w:type="dxa"/>
            <w:vAlign w:val="center"/>
          </w:tcPr>
          <w:p w14:paraId="32819E83">
            <w:pPr>
              <w:jc w:val="right"/>
            </w:pPr>
            <w:r>
              <w:rPr>
                <w:rFonts w:ascii="宋体" w:hAnsi="宋体" w:eastAsia="宋体" w:cs="宋体"/>
                <w:b w:val="0"/>
                <w:i w:val="0"/>
                <w:color w:val="000000"/>
                <w:sz w:val="28"/>
              </w:rPr>
              <w:t>28.65</w:t>
            </w:r>
          </w:p>
        </w:tc>
        <w:tc>
          <w:tcPr>
            <w:tcW w:w="2478" w:type="dxa"/>
            <w:vAlign w:val="center"/>
          </w:tcPr>
          <w:p w14:paraId="299BBC98">
            <w:pPr>
              <w:jc w:val="right"/>
            </w:pPr>
            <w:r>
              <w:rPr>
                <w:rFonts w:ascii="宋体" w:hAnsi="宋体" w:eastAsia="宋体" w:cs="宋体"/>
                <w:b w:val="0"/>
                <w:i w:val="0"/>
                <w:color w:val="000000"/>
                <w:sz w:val="28"/>
              </w:rPr>
              <w:t>0.00</w:t>
            </w:r>
          </w:p>
        </w:tc>
      </w:tr>
      <w:tr w14:paraId="2897B1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551D1DE0">
            <w:pPr>
              <w:jc w:val="left"/>
            </w:pPr>
            <w:r>
              <w:rPr>
                <w:rFonts w:ascii="宋体" w:hAnsi="宋体" w:eastAsia="宋体" w:cs="宋体"/>
                <w:b w:val="0"/>
                <w:i w:val="0"/>
                <w:color w:val="000000"/>
                <w:sz w:val="28"/>
              </w:rPr>
              <w:t>20502</w:t>
            </w:r>
          </w:p>
        </w:tc>
        <w:tc>
          <w:tcPr>
            <w:tcW w:w="5360" w:type="dxa"/>
            <w:vAlign w:val="center"/>
          </w:tcPr>
          <w:p w14:paraId="432A09BE">
            <w:pPr>
              <w:jc w:val="left"/>
            </w:pPr>
            <w:r>
              <w:rPr>
                <w:rFonts w:ascii="宋体" w:hAnsi="宋体" w:eastAsia="宋体" w:cs="宋体"/>
                <w:b w:val="0"/>
                <w:i w:val="0"/>
                <w:color w:val="000000"/>
                <w:sz w:val="28"/>
              </w:rPr>
              <w:t>普通教育</w:t>
            </w:r>
          </w:p>
        </w:tc>
        <w:tc>
          <w:tcPr>
            <w:tcW w:w="2460" w:type="dxa"/>
            <w:vAlign w:val="center"/>
          </w:tcPr>
          <w:p w14:paraId="3D0DCB7C">
            <w:pPr>
              <w:jc w:val="right"/>
            </w:pPr>
            <w:r>
              <w:rPr>
                <w:rFonts w:ascii="宋体" w:hAnsi="宋体" w:eastAsia="宋体" w:cs="宋体"/>
                <w:b w:val="0"/>
                <w:i w:val="0"/>
                <w:color w:val="000000"/>
                <w:sz w:val="28"/>
              </w:rPr>
              <w:t>641.35</w:t>
            </w:r>
          </w:p>
        </w:tc>
        <w:tc>
          <w:tcPr>
            <w:tcW w:w="2460" w:type="dxa"/>
            <w:vAlign w:val="center"/>
          </w:tcPr>
          <w:p w14:paraId="703BA9BF">
            <w:pPr>
              <w:jc w:val="right"/>
            </w:pPr>
            <w:r>
              <w:rPr>
                <w:rFonts w:ascii="宋体" w:hAnsi="宋体" w:eastAsia="宋体" w:cs="宋体"/>
                <w:b w:val="0"/>
                <w:i w:val="0"/>
                <w:color w:val="000000"/>
                <w:sz w:val="28"/>
              </w:rPr>
              <w:t>0.00</w:t>
            </w:r>
          </w:p>
        </w:tc>
        <w:tc>
          <w:tcPr>
            <w:tcW w:w="2478" w:type="dxa"/>
            <w:vAlign w:val="center"/>
          </w:tcPr>
          <w:p w14:paraId="4CCFAB57">
            <w:pPr>
              <w:jc w:val="right"/>
            </w:pPr>
            <w:r>
              <w:rPr>
                <w:rFonts w:ascii="宋体" w:hAnsi="宋体" w:eastAsia="宋体" w:cs="宋体"/>
                <w:b w:val="0"/>
                <w:i w:val="0"/>
                <w:color w:val="000000"/>
                <w:sz w:val="28"/>
              </w:rPr>
              <w:t>641.35</w:t>
            </w:r>
          </w:p>
        </w:tc>
      </w:tr>
      <w:tr w14:paraId="5013D3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63A7DE82">
            <w:pPr>
              <w:jc w:val="left"/>
            </w:pPr>
            <w:r>
              <w:rPr>
                <w:rFonts w:ascii="宋体" w:hAnsi="宋体" w:eastAsia="宋体" w:cs="宋体"/>
                <w:b w:val="0"/>
                <w:i w:val="0"/>
                <w:color w:val="000000"/>
                <w:sz w:val="28"/>
              </w:rPr>
              <w:t>2050299</w:t>
            </w:r>
          </w:p>
        </w:tc>
        <w:tc>
          <w:tcPr>
            <w:tcW w:w="5360" w:type="dxa"/>
            <w:vAlign w:val="center"/>
          </w:tcPr>
          <w:p w14:paraId="76F87CE9">
            <w:pPr>
              <w:jc w:val="left"/>
            </w:pPr>
            <w:r>
              <w:rPr>
                <w:rFonts w:ascii="宋体" w:hAnsi="宋体" w:eastAsia="宋体" w:cs="宋体"/>
                <w:b w:val="0"/>
                <w:i w:val="0"/>
                <w:color w:val="000000"/>
                <w:sz w:val="28"/>
              </w:rPr>
              <w:t>其他普通教育支出</w:t>
            </w:r>
          </w:p>
        </w:tc>
        <w:tc>
          <w:tcPr>
            <w:tcW w:w="2460" w:type="dxa"/>
            <w:vAlign w:val="center"/>
          </w:tcPr>
          <w:p w14:paraId="3D8F06D7">
            <w:pPr>
              <w:jc w:val="right"/>
            </w:pPr>
            <w:r>
              <w:rPr>
                <w:rFonts w:ascii="宋体" w:hAnsi="宋体" w:eastAsia="宋体" w:cs="宋体"/>
                <w:b w:val="0"/>
                <w:i w:val="0"/>
                <w:color w:val="000000"/>
                <w:sz w:val="28"/>
              </w:rPr>
              <w:t>641.35</w:t>
            </w:r>
          </w:p>
        </w:tc>
        <w:tc>
          <w:tcPr>
            <w:tcW w:w="2460" w:type="dxa"/>
            <w:vAlign w:val="center"/>
          </w:tcPr>
          <w:p w14:paraId="5A882A42">
            <w:pPr>
              <w:jc w:val="right"/>
            </w:pPr>
            <w:r>
              <w:rPr>
                <w:rFonts w:ascii="宋体" w:hAnsi="宋体" w:eastAsia="宋体" w:cs="宋体"/>
                <w:b w:val="0"/>
                <w:i w:val="0"/>
                <w:color w:val="000000"/>
                <w:sz w:val="28"/>
              </w:rPr>
              <w:t>0.00</w:t>
            </w:r>
          </w:p>
        </w:tc>
        <w:tc>
          <w:tcPr>
            <w:tcW w:w="2478" w:type="dxa"/>
            <w:vAlign w:val="center"/>
          </w:tcPr>
          <w:p w14:paraId="57A5E7A5">
            <w:pPr>
              <w:jc w:val="right"/>
            </w:pPr>
            <w:r>
              <w:rPr>
                <w:rFonts w:ascii="宋体" w:hAnsi="宋体" w:eastAsia="宋体" w:cs="宋体"/>
                <w:b w:val="0"/>
                <w:i w:val="0"/>
                <w:color w:val="000000"/>
                <w:sz w:val="28"/>
              </w:rPr>
              <w:t>641.35</w:t>
            </w:r>
          </w:p>
        </w:tc>
      </w:tr>
      <w:tr w14:paraId="3244A9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2846431">
            <w:pPr>
              <w:jc w:val="left"/>
            </w:pPr>
            <w:r>
              <w:rPr>
                <w:rFonts w:ascii="宋体" w:hAnsi="宋体" w:eastAsia="宋体" w:cs="宋体"/>
                <w:b w:val="0"/>
                <w:i w:val="0"/>
                <w:color w:val="000000"/>
                <w:sz w:val="28"/>
              </w:rPr>
              <w:t>20508</w:t>
            </w:r>
          </w:p>
        </w:tc>
        <w:tc>
          <w:tcPr>
            <w:tcW w:w="5360" w:type="dxa"/>
            <w:vAlign w:val="center"/>
          </w:tcPr>
          <w:p w14:paraId="2EE38B5E">
            <w:pPr>
              <w:jc w:val="left"/>
            </w:pPr>
            <w:r>
              <w:rPr>
                <w:rFonts w:ascii="宋体" w:hAnsi="宋体" w:eastAsia="宋体" w:cs="宋体"/>
                <w:b w:val="0"/>
                <w:i w:val="0"/>
                <w:color w:val="000000"/>
                <w:sz w:val="28"/>
              </w:rPr>
              <w:t>进修及培训</w:t>
            </w:r>
          </w:p>
        </w:tc>
        <w:tc>
          <w:tcPr>
            <w:tcW w:w="2460" w:type="dxa"/>
            <w:vAlign w:val="center"/>
          </w:tcPr>
          <w:p w14:paraId="09126E06">
            <w:pPr>
              <w:jc w:val="right"/>
            </w:pPr>
            <w:r>
              <w:rPr>
                <w:rFonts w:ascii="宋体" w:hAnsi="宋体" w:eastAsia="宋体" w:cs="宋体"/>
                <w:b w:val="0"/>
                <w:i w:val="0"/>
                <w:color w:val="000000"/>
                <w:sz w:val="28"/>
              </w:rPr>
              <w:t>302.47</w:t>
            </w:r>
          </w:p>
        </w:tc>
        <w:tc>
          <w:tcPr>
            <w:tcW w:w="2460" w:type="dxa"/>
            <w:vAlign w:val="center"/>
          </w:tcPr>
          <w:p w14:paraId="37A6534D">
            <w:pPr>
              <w:jc w:val="right"/>
            </w:pPr>
            <w:r>
              <w:rPr>
                <w:rFonts w:ascii="宋体" w:hAnsi="宋体" w:eastAsia="宋体" w:cs="宋体"/>
                <w:b w:val="0"/>
                <w:i w:val="0"/>
                <w:color w:val="000000"/>
                <w:sz w:val="28"/>
              </w:rPr>
              <w:t>0.00</w:t>
            </w:r>
          </w:p>
        </w:tc>
        <w:tc>
          <w:tcPr>
            <w:tcW w:w="2478" w:type="dxa"/>
            <w:vAlign w:val="center"/>
          </w:tcPr>
          <w:p w14:paraId="7D05D356">
            <w:pPr>
              <w:jc w:val="right"/>
            </w:pPr>
            <w:r>
              <w:rPr>
                <w:rFonts w:ascii="宋体" w:hAnsi="宋体" w:eastAsia="宋体" w:cs="宋体"/>
                <w:b w:val="0"/>
                <w:i w:val="0"/>
                <w:color w:val="000000"/>
                <w:sz w:val="28"/>
              </w:rPr>
              <w:t>302.47</w:t>
            </w:r>
          </w:p>
        </w:tc>
      </w:tr>
      <w:tr w14:paraId="7AA56F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0FF249CF">
            <w:pPr>
              <w:jc w:val="left"/>
            </w:pPr>
            <w:r>
              <w:rPr>
                <w:rFonts w:ascii="宋体" w:hAnsi="宋体" w:eastAsia="宋体" w:cs="宋体"/>
                <w:b w:val="0"/>
                <w:i w:val="0"/>
                <w:color w:val="000000"/>
                <w:sz w:val="28"/>
              </w:rPr>
              <w:t>2050899</w:t>
            </w:r>
          </w:p>
        </w:tc>
        <w:tc>
          <w:tcPr>
            <w:tcW w:w="5360" w:type="dxa"/>
            <w:vAlign w:val="center"/>
          </w:tcPr>
          <w:p w14:paraId="20A581ED">
            <w:pPr>
              <w:jc w:val="left"/>
            </w:pPr>
            <w:r>
              <w:rPr>
                <w:rFonts w:ascii="宋体" w:hAnsi="宋体" w:eastAsia="宋体" w:cs="宋体"/>
                <w:b w:val="0"/>
                <w:i w:val="0"/>
                <w:color w:val="000000"/>
                <w:sz w:val="28"/>
              </w:rPr>
              <w:t>其他进修及培训</w:t>
            </w:r>
          </w:p>
        </w:tc>
        <w:tc>
          <w:tcPr>
            <w:tcW w:w="2460" w:type="dxa"/>
            <w:vAlign w:val="center"/>
          </w:tcPr>
          <w:p w14:paraId="08FA7596">
            <w:pPr>
              <w:jc w:val="right"/>
            </w:pPr>
            <w:r>
              <w:rPr>
                <w:rFonts w:ascii="宋体" w:hAnsi="宋体" w:eastAsia="宋体" w:cs="宋体"/>
                <w:b w:val="0"/>
                <w:i w:val="0"/>
                <w:color w:val="000000"/>
                <w:sz w:val="28"/>
              </w:rPr>
              <w:t>302.47</w:t>
            </w:r>
          </w:p>
        </w:tc>
        <w:tc>
          <w:tcPr>
            <w:tcW w:w="2460" w:type="dxa"/>
            <w:vAlign w:val="center"/>
          </w:tcPr>
          <w:p w14:paraId="7B322808">
            <w:pPr>
              <w:jc w:val="right"/>
            </w:pPr>
            <w:r>
              <w:rPr>
                <w:rFonts w:ascii="宋体" w:hAnsi="宋体" w:eastAsia="宋体" w:cs="宋体"/>
                <w:b w:val="0"/>
                <w:i w:val="0"/>
                <w:color w:val="000000"/>
                <w:sz w:val="28"/>
              </w:rPr>
              <w:t>0.00</w:t>
            </w:r>
          </w:p>
        </w:tc>
        <w:tc>
          <w:tcPr>
            <w:tcW w:w="2478" w:type="dxa"/>
            <w:vAlign w:val="center"/>
          </w:tcPr>
          <w:p w14:paraId="67D5C666">
            <w:pPr>
              <w:jc w:val="right"/>
            </w:pPr>
            <w:r>
              <w:rPr>
                <w:rFonts w:ascii="宋体" w:hAnsi="宋体" w:eastAsia="宋体" w:cs="宋体"/>
                <w:b w:val="0"/>
                <w:i w:val="0"/>
                <w:color w:val="000000"/>
                <w:sz w:val="28"/>
              </w:rPr>
              <w:t>302.47</w:t>
            </w:r>
          </w:p>
        </w:tc>
      </w:tr>
      <w:tr w14:paraId="065240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CD90336">
            <w:pPr>
              <w:jc w:val="left"/>
            </w:pPr>
            <w:r>
              <w:rPr>
                <w:rFonts w:ascii="宋体" w:hAnsi="宋体" w:eastAsia="宋体" w:cs="宋体"/>
                <w:b w:val="0"/>
                <w:i w:val="0"/>
                <w:color w:val="000000"/>
                <w:sz w:val="28"/>
              </w:rPr>
              <w:t>20509</w:t>
            </w:r>
          </w:p>
        </w:tc>
        <w:tc>
          <w:tcPr>
            <w:tcW w:w="5360" w:type="dxa"/>
            <w:vAlign w:val="center"/>
          </w:tcPr>
          <w:p w14:paraId="6D147A9C">
            <w:pPr>
              <w:jc w:val="left"/>
            </w:pPr>
            <w:r>
              <w:rPr>
                <w:rFonts w:ascii="宋体" w:hAnsi="宋体" w:eastAsia="宋体" w:cs="宋体"/>
                <w:b w:val="0"/>
                <w:i w:val="0"/>
                <w:color w:val="000000"/>
                <w:sz w:val="28"/>
              </w:rPr>
              <w:t>教育费附加安排的支出</w:t>
            </w:r>
          </w:p>
        </w:tc>
        <w:tc>
          <w:tcPr>
            <w:tcW w:w="2460" w:type="dxa"/>
            <w:vAlign w:val="center"/>
          </w:tcPr>
          <w:p w14:paraId="5857400D">
            <w:pPr>
              <w:jc w:val="right"/>
            </w:pPr>
            <w:r>
              <w:rPr>
                <w:rFonts w:ascii="宋体" w:hAnsi="宋体" w:eastAsia="宋体" w:cs="宋体"/>
                <w:b w:val="0"/>
                <w:i w:val="0"/>
                <w:color w:val="000000"/>
                <w:sz w:val="28"/>
              </w:rPr>
              <w:t>677.10</w:t>
            </w:r>
          </w:p>
        </w:tc>
        <w:tc>
          <w:tcPr>
            <w:tcW w:w="2460" w:type="dxa"/>
            <w:vAlign w:val="center"/>
          </w:tcPr>
          <w:p w14:paraId="567A7E48">
            <w:pPr>
              <w:jc w:val="right"/>
            </w:pPr>
            <w:r>
              <w:rPr>
                <w:rFonts w:ascii="宋体" w:hAnsi="宋体" w:eastAsia="宋体" w:cs="宋体"/>
                <w:b w:val="0"/>
                <w:i w:val="0"/>
                <w:color w:val="000000"/>
                <w:sz w:val="28"/>
              </w:rPr>
              <w:t>0.00</w:t>
            </w:r>
          </w:p>
        </w:tc>
        <w:tc>
          <w:tcPr>
            <w:tcW w:w="2478" w:type="dxa"/>
            <w:vAlign w:val="center"/>
          </w:tcPr>
          <w:p w14:paraId="1DE75C3F">
            <w:pPr>
              <w:jc w:val="right"/>
            </w:pPr>
            <w:r>
              <w:rPr>
                <w:rFonts w:ascii="宋体" w:hAnsi="宋体" w:eastAsia="宋体" w:cs="宋体"/>
                <w:b w:val="0"/>
                <w:i w:val="0"/>
                <w:color w:val="000000"/>
                <w:sz w:val="28"/>
              </w:rPr>
              <w:t>677.10</w:t>
            </w:r>
          </w:p>
        </w:tc>
      </w:tr>
      <w:tr w14:paraId="07A2ED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15F2C199">
            <w:pPr>
              <w:jc w:val="left"/>
            </w:pPr>
            <w:r>
              <w:rPr>
                <w:rFonts w:ascii="宋体" w:hAnsi="宋体" w:eastAsia="宋体" w:cs="宋体"/>
                <w:b w:val="0"/>
                <w:i w:val="0"/>
                <w:color w:val="000000"/>
                <w:sz w:val="28"/>
              </w:rPr>
              <w:t>2050999</w:t>
            </w:r>
          </w:p>
        </w:tc>
        <w:tc>
          <w:tcPr>
            <w:tcW w:w="5360" w:type="dxa"/>
            <w:vAlign w:val="center"/>
          </w:tcPr>
          <w:p w14:paraId="51BDA2FE">
            <w:pPr>
              <w:jc w:val="left"/>
            </w:pPr>
            <w:r>
              <w:rPr>
                <w:rFonts w:ascii="宋体" w:hAnsi="宋体" w:eastAsia="宋体" w:cs="宋体"/>
                <w:b w:val="0"/>
                <w:i w:val="0"/>
                <w:color w:val="000000"/>
                <w:sz w:val="28"/>
              </w:rPr>
              <w:t>其他教育费附加安排的支出</w:t>
            </w:r>
          </w:p>
        </w:tc>
        <w:tc>
          <w:tcPr>
            <w:tcW w:w="2460" w:type="dxa"/>
            <w:vAlign w:val="center"/>
          </w:tcPr>
          <w:p w14:paraId="634060F2">
            <w:pPr>
              <w:jc w:val="right"/>
            </w:pPr>
            <w:r>
              <w:rPr>
                <w:rFonts w:ascii="宋体" w:hAnsi="宋体" w:eastAsia="宋体" w:cs="宋体"/>
                <w:b w:val="0"/>
                <w:i w:val="0"/>
                <w:color w:val="000000"/>
                <w:sz w:val="28"/>
              </w:rPr>
              <w:t>677.10</w:t>
            </w:r>
          </w:p>
        </w:tc>
        <w:tc>
          <w:tcPr>
            <w:tcW w:w="2460" w:type="dxa"/>
            <w:vAlign w:val="center"/>
          </w:tcPr>
          <w:p w14:paraId="2E1EE6B8">
            <w:pPr>
              <w:jc w:val="right"/>
            </w:pPr>
            <w:r>
              <w:rPr>
                <w:rFonts w:ascii="宋体" w:hAnsi="宋体" w:eastAsia="宋体" w:cs="宋体"/>
                <w:b w:val="0"/>
                <w:i w:val="0"/>
                <w:color w:val="000000"/>
                <w:sz w:val="28"/>
              </w:rPr>
              <w:t>0.00</w:t>
            </w:r>
          </w:p>
        </w:tc>
        <w:tc>
          <w:tcPr>
            <w:tcW w:w="2478" w:type="dxa"/>
            <w:vAlign w:val="center"/>
          </w:tcPr>
          <w:p w14:paraId="06A3F056">
            <w:pPr>
              <w:jc w:val="right"/>
            </w:pPr>
            <w:r>
              <w:rPr>
                <w:rFonts w:ascii="宋体" w:hAnsi="宋体" w:eastAsia="宋体" w:cs="宋体"/>
                <w:b w:val="0"/>
                <w:i w:val="0"/>
                <w:color w:val="000000"/>
                <w:sz w:val="28"/>
              </w:rPr>
              <w:t>677.10</w:t>
            </w:r>
          </w:p>
        </w:tc>
      </w:tr>
      <w:tr w14:paraId="0FE0D2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52B5354B">
            <w:pPr>
              <w:jc w:val="left"/>
            </w:pPr>
            <w:r>
              <w:rPr>
                <w:rFonts w:ascii="宋体" w:hAnsi="宋体" w:eastAsia="宋体" w:cs="宋体"/>
                <w:b w:val="0"/>
                <w:i w:val="0"/>
                <w:color w:val="000000"/>
                <w:sz w:val="28"/>
              </w:rPr>
              <w:t>20599</w:t>
            </w:r>
          </w:p>
        </w:tc>
        <w:tc>
          <w:tcPr>
            <w:tcW w:w="5360" w:type="dxa"/>
            <w:vAlign w:val="center"/>
          </w:tcPr>
          <w:p w14:paraId="5D53F3FA">
            <w:pPr>
              <w:jc w:val="left"/>
            </w:pPr>
            <w:r>
              <w:rPr>
                <w:rFonts w:ascii="宋体" w:hAnsi="宋体" w:eastAsia="宋体" w:cs="宋体"/>
                <w:b w:val="0"/>
                <w:i w:val="0"/>
                <w:color w:val="000000"/>
                <w:sz w:val="28"/>
              </w:rPr>
              <w:t>其他教育支出</w:t>
            </w:r>
          </w:p>
        </w:tc>
        <w:tc>
          <w:tcPr>
            <w:tcW w:w="2460" w:type="dxa"/>
            <w:vAlign w:val="center"/>
          </w:tcPr>
          <w:p w14:paraId="73310901">
            <w:pPr>
              <w:jc w:val="right"/>
            </w:pPr>
            <w:r>
              <w:rPr>
                <w:rFonts w:ascii="宋体" w:hAnsi="宋体" w:eastAsia="宋体" w:cs="宋体"/>
                <w:b w:val="0"/>
                <w:i w:val="0"/>
                <w:color w:val="000000"/>
                <w:sz w:val="28"/>
              </w:rPr>
              <w:t>500.54</w:t>
            </w:r>
          </w:p>
        </w:tc>
        <w:tc>
          <w:tcPr>
            <w:tcW w:w="2460" w:type="dxa"/>
            <w:vAlign w:val="center"/>
          </w:tcPr>
          <w:p w14:paraId="4A0F26FF">
            <w:pPr>
              <w:jc w:val="right"/>
            </w:pPr>
            <w:r>
              <w:rPr>
                <w:rFonts w:ascii="宋体" w:hAnsi="宋体" w:eastAsia="宋体" w:cs="宋体"/>
                <w:b w:val="0"/>
                <w:i w:val="0"/>
                <w:color w:val="000000"/>
                <w:sz w:val="28"/>
              </w:rPr>
              <w:t>0.00</w:t>
            </w:r>
          </w:p>
        </w:tc>
        <w:tc>
          <w:tcPr>
            <w:tcW w:w="2478" w:type="dxa"/>
            <w:vAlign w:val="center"/>
          </w:tcPr>
          <w:p w14:paraId="16E26035">
            <w:pPr>
              <w:jc w:val="right"/>
            </w:pPr>
            <w:r>
              <w:rPr>
                <w:rFonts w:ascii="宋体" w:hAnsi="宋体" w:eastAsia="宋体" w:cs="宋体"/>
                <w:b w:val="0"/>
                <w:i w:val="0"/>
                <w:color w:val="000000"/>
                <w:sz w:val="28"/>
              </w:rPr>
              <w:t>500.54</w:t>
            </w:r>
          </w:p>
        </w:tc>
      </w:tr>
      <w:tr w14:paraId="3DB60D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2D25E8B">
            <w:pPr>
              <w:jc w:val="left"/>
            </w:pPr>
            <w:r>
              <w:rPr>
                <w:rFonts w:ascii="宋体" w:hAnsi="宋体" w:eastAsia="宋体" w:cs="宋体"/>
                <w:b w:val="0"/>
                <w:i w:val="0"/>
                <w:color w:val="000000"/>
                <w:sz w:val="28"/>
              </w:rPr>
              <w:t>2059999</w:t>
            </w:r>
          </w:p>
        </w:tc>
        <w:tc>
          <w:tcPr>
            <w:tcW w:w="5360" w:type="dxa"/>
            <w:vAlign w:val="center"/>
          </w:tcPr>
          <w:p w14:paraId="653D9742">
            <w:pPr>
              <w:jc w:val="left"/>
            </w:pPr>
            <w:r>
              <w:rPr>
                <w:rFonts w:ascii="宋体" w:hAnsi="宋体" w:eastAsia="宋体" w:cs="宋体"/>
                <w:b w:val="0"/>
                <w:i w:val="0"/>
                <w:color w:val="000000"/>
                <w:sz w:val="28"/>
              </w:rPr>
              <w:t>其他教育支出</w:t>
            </w:r>
          </w:p>
        </w:tc>
        <w:tc>
          <w:tcPr>
            <w:tcW w:w="2460" w:type="dxa"/>
            <w:vAlign w:val="center"/>
          </w:tcPr>
          <w:p w14:paraId="1FE4617F">
            <w:pPr>
              <w:jc w:val="right"/>
            </w:pPr>
            <w:r>
              <w:rPr>
                <w:rFonts w:ascii="宋体" w:hAnsi="宋体" w:eastAsia="宋体" w:cs="宋体"/>
                <w:b w:val="0"/>
                <w:i w:val="0"/>
                <w:color w:val="000000"/>
                <w:sz w:val="28"/>
              </w:rPr>
              <w:t>500.54</w:t>
            </w:r>
          </w:p>
        </w:tc>
        <w:tc>
          <w:tcPr>
            <w:tcW w:w="2460" w:type="dxa"/>
            <w:vAlign w:val="center"/>
          </w:tcPr>
          <w:p w14:paraId="41FFC673">
            <w:pPr>
              <w:jc w:val="right"/>
            </w:pPr>
            <w:r>
              <w:rPr>
                <w:rFonts w:ascii="宋体" w:hAnsi="宋体" w:eastAsia="宋体" w:cs="宋体"/>
                <w:b w:val="0"/>
                <w:i w:val="0"/>
                <w:color w:val="000000"/>
                <w:sz w:val="28"/>
              </w:rPr>
              <w:t>0.00</w:t>
            </w:r>
          </w:p>
        </w:tc>
        <w:tc>
          <w:tcPr>
            <w:tcW w:w="2478" w:type="dxa"/>
            <w:vAlign w:val="center"/>
          </w:tcPr>
          <w:p w14:paraId="13623FA3">
            <w:pPr>
              <w:jc w:val="right"/>
            </w:pPr>
            <w:r>
              <w:rPr>
                <w:rFonts w:ascii="宋体" w:hAnsi="宋体" w:eastAsia="宋体" w:cs="宋体"/>
                <w:b w:val="0"/>
                <w:i w:val="0"/>
                <w:color w:val="000000"/>
                <w:sz w:val="28"/>
              </w:rPr>
              <w:t>500.54</w:t>
            </w:r>
          </w:p>
        </w:tc>
      </w:tr>
      <w:tr w14:paraId="6B1A53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594CCC3C">
            <w:pPr>
              <w:jc w:val="left"/>
            </w:pPr>
            <w:r>
              <w:rPr>
                <w:rFonts w:ascii="宋体" w:hAnsi="宋体" w:eastAsia="宋体" w:cs="宋体"/>
                <w:b w:val="0"/>
                <w:i w:val="0"/>
                <w:color w:val="000000"/>
                <w:sz w:val="28"/>
              </w:rPr>
              <w:t>206</w:t>
            </w:r>
          </w:p>
        </w:tc>
        <w:tc>
          <w:tcPr>
            <w:tcW w:w="5360" w:type="dxa"/>
            <w:vAlign w:val="center"/>
          </w:tcPr>
          <w:p w14:paraId="4CA1FC22">
            <w:pPr>
              <w:jc w:val="left"/>
            </w:pPr>
            <w:r>
              <w:rPr>
                <w:rFonts w:ascii="宋体" w:hAnsi="宋体" w:eastAsia="宋体" w:cs="宋体"/>
                <w:b w:val="0"/>
                <w:i w:val="0"/>
                <w:color w:val="000000"/>
                <w:sz w:val="28"/>
              </w:rPr>
              <w:t>科学技术支出</w:t>
            </w:r>
          </w:p>
        </w:tc>
        <w:tc>
          <w:tcPr>
            <w:tcW w:w="2460" w:type="dxa"/>
            <w:vAlign w:val="center"/>
          </w:tcPr>
          <w:p w14:paraId="7D63A6A9">
            <w:pPr>
              <w:jc w:val="right"/>
            </w:pPr>
            <w:r>
              <w:rPr>
                <w:rFonts w:ascii="宋体" w:hAnsi="宋体" w:eastAsia="宋体" w:cs="宋体"/>
                <w:b w:val="0"/>
                <w:i w:val="0"/>
                <w:color w:val="000000"/>
                <w:sz w:val="28"/>
              </w:rPr>
              <w:t>41.00</w:t>
            </w:r>
          </w:p>
        </w:tc>
        <w:tc>
          <w:tcPr>
            <w:tcW w:w="2460" w:type="dxa"/>
            <w:vAlign w:val="center"/>
          </w:tcPr>
          <w:p w14:paraId="4F18F145">
            <w:pPr>
              <w:jc w:val="right"/>
            </w:pPr>
            <w:r>
              <w:rPr>
                <w:rFonts w:ascii="宋体" w:hAnsi="宋体" w:eastAsia="宋体" w:cs="宋体"/>
                <w:b w:val="0"/>
                <w:i w:val="0"/>
                <w:color w:val="000000"/>
                <w:sz w:val="28"/>
              </w:rPr>
              <w:t>0.00</w:t>
            </w:r>
          </w:p>
        </w:tc>
        <w:tc>
          <w:tcPr>
            <w:tcW w:w="2478" w:type="dxa"/>
            <w:vAlign w:val="center"/>
          </w:tcPr>
          <w:p w14:paraId="5FA22475">
            <w:pPr>
              <w:jc w:val="right"/>
            </w:pPr>
            <w:r>
              <w:rPr>
                <w:rFonts w:ascii="宋体" w:hAnsi="宋体" w:eastAsia="宋体" w:cs="宋体"/>
                <w:b w:val="0"/>
                <w:i w:val="0"/>
                <w:color w:val="000000"/>
                <w:sz w:val="28"/>
              </w:rPr>
              <w:t>41.00</w:t>
            </w:r>
          </w:p>
        </w:tc>
      </w:tr>
      <w:tr w14:paraId="4D6955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07836FFE">
            <w:pPr>
              <w:jc w:val="left"/>
            </w:pPr>
            <w:r>
              <w:rPr>
                <w:rFonts w:ascii="宋体" w:hAnsi="宋体" w:eastAsia="宋体" w:cs="宋体"/>
                <w:b w:val="0"/>
                <w:i w:val="0"/>
                <w:color w:val="000000"/>
                <w:sz w:val="28"/>
              </w:rPr>
              <w:t>20699</w:t>
            </w:r>
          </w:p>
        </w:tc>
        <w:tc>
          <w:tcPr>
            <w:tcW w:w="5360" w:type="dxa"/>
            <w:vAlign w:val="center"/>
          </w:tcPr>
          <w:p w14:paraId="6AD0528D">
            <w:pPr>
              <w:jc w:val="left"/>
            </w:pPr>
            <w:r>
              <w:rPr>
                <w:rFonts w:ascii="宋体" w:hAnsi="宋体" w:eastAsia="宋体" w:cs="宋体"/>
                <w:b w:val="0"/>
                <w:i w:val="0"/>
                <w:color w:val="000000"/>
                <w:sz w:val="28"/>
              </w:rPr>
              <w:t>其他科学技术支出</w:t>
            </w:r>
          </w:p>
        </w:tc>
        <w:tc>
          <w:tcPr>
            <w:tcW w:w="2460" w:type="dxa"/>
            <w:vAlign w:val="center"/>
          </w:tcPr>
          <w:p w14:paraId="3FD2DDB1">
            <w:pPr>
              <w:jc w:val="right"/>
            </w:pPr>
            <w:r>
              <w:rPr>
                <w:rFonts w:ascii="宋体" w:hAnsi="宋体" w:eastAsia="宋体" w:cs="宋体"/>
                <w:b w:val="0"/>
                <w:i w:val="0"/>
                <w:color w:val="000000"/>
                <w:sz w:val="28"/>
              </w:rPr>
              <w:t>41.00</w:t>
            </w:r>
          </w:p>
        </w:tc>
        <w:tc>
          <w:tcPr>
            <w:tcW w:w="2460" w:type="dxa"/>
            <w:vAlign w:val="center"/>
          </w:tcPr>
          <w:p w14:paraId="5C72DDFA">
            <w:pPr>
              <w:jc w:val="right"/>
            </w:pPr>
            <w:r>
              <w:rPr>
                <w:rFonts w:ascii="宋体" w:hAnsi="宋体" w:eastAsia="宋体" w:cs="宋体"/>
                <w:b w:val="0"/>
                <w:i w:val="0"/>
                <w:color w:val="000000"/>
                <w:sz w:val="28"/>
              </w:rPr>
              <w:t>0.00</w:t>
            </w:r>
          </w:p>
        </w:tc>
        <w:tc>
          <w:tcPr>
            <w:tcW w:w="2478" w:type="dxa"/>
            <w:vAlign w:val="center"/>
          </w:tcPr>
          <w:p w14:paraId="78C43FF8">
            <w:pPr>
              <w:jc w:val="right"/>
            </w:pPr>
            <w:r>
              <w:rPr>
                <w:rFonts w:ascii="宋体" w:hAnsi="宋体" w:eastAsia="宋体" w:cs="宋体"/>
                <w:b w:val="0"/>
                <w:i w:val="0"/>
                <w:color w:val="000000"/>
                <w:sz w:val="28"/>
              </w:rPr>
              <w:t>41.00</w:t>
            </w:r>
          </w:p>
        </w:tc>
      </w:tr>
      <w:tr w14:paraId="23FF1A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CAE4ACD">
            <w:pPr>
              <w:jc w:val="left"/>
            </w:pPr>
            <w:r>
              <w:rPr>
                <w:rFonts w:ascii="宋体" w:hAnsi="宋体" w:eastAsia="宋体" w:cs="宋体"/>
                <w:b w:val="0"/>
                <w:i w:val="0"/>
                <w:color w:val="000000"/>
                <w:sz w:val="28"/>
              </w:rPr>
              <w:t>2069999</w:t>
            </w:r>
          </w:p>
        </w:tc>
        <w:tc>
          <w:tcPr>
            <w:tcW w:w="5360" w:type="dxa"/>
            <w:vAlign w:val="center"/>
          </w:tcPr>
          <w:p w14:paraId="5A1780F1">
            <w:pPr>
              <w:jc w:val="left"/>
            </w:pPr>
            <w:r>
              <w:rPr>
                <w:rFonts w:ascii="宋体" w:hAnsi="宋体" w:eastAsia="宋体" w:cs="宋体"/>
                <w:b w:val="0"/>
                <w:i w:val="0"/>
                <w:color w:val="000000"/>
                <w:sz w:val="28"/>
              </w:rPr>
              <w:t>其他科学技术支出</w:t>
            </w:r>
          </w:p>
        </w:tc>
        <w:tc>
          <w:tcPr>
            <w:tcW w:w="2460" w:type="dxa"/>
            <w:vAlign w:val="center"/>
          </w:tcPr>
          <w:p w14:paraId="69365A89">
            <w:pPr>
              <w:jc w:val="right"/>
            </w:pPr>
            <w:r>
              <w:rPr>
                <w:rFonts w:ascii="宋体" w:hAnsi="宋体" w:eastAsia="宋体" w:cs="宋体"/>
                <w:b w:val="0"/>
                <w:i w:val="0"/>
                <w:color w:val="000000"/>
                <w:sz w:val="28"/>
              </w:rPr>
              <w:t>41.00</w:t>
            </w:r>
          </w:p>
        </w:tc>
        <w:tc>
          <w:tcPr>
            <w:tcW w:w="2460" w:type="dxa"/>
            <w:vAlign w:val="center"/>
          </w:tcPr>
          <w:p w14:paraId="7EEF8B35">
            <w:pPr>
              <w:jc w:val="right"/>
            </w:pPr>
            <w:r>
              <w:rPr>
                <w:rFonts w:ascii="宋体" w:hAnsi="宋体" w:eastAsia="宋体" w:cs="宋体"/>
                <w:b w:val="0"/>
                <w:i w:val="0"/>
                <w:color w:val="000000"/>
                <w:sz w:val="28"/>
              </w:rPr>
              <w:t>0.00</w:t>
            </w:r>
          </w:p>
        </w:tc>
        <w:tc>
          <w:tcPr>
            <w:tcW w:w="2478" w:type="dxa"/>
            <w:vAlign w:val="center"/>
          </w:tcPr>
          <w:p w14:paraId="7088E45E">
            <w:pPr>
              <w:jc w:val="right"/>
            </w:pPr>
            <w:r>
              <w:rPr>
                <w:rFonts w:ascii="宋体" w:hAnsi="宋体" w:eastAsia="宋体" w:cs="宋体"/>
                <w:b w:val="0"/>
                <w:i w:val="0"/>
                <w:color w:val="000000"/>
                <w:sz w:val="28"/>
              </w:rPr>
              <w:t>41.00</w:t>
            </w:r>
          </w:p>
        </w:tc>
      </w:tr>
      <w:tr w14:paraId="2F0C4F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78DC23D">
            <w:pPr>
              <w:jc w:val="left"/>
            </w:pPr>
            <w:r>
              <w:rPr>
                <w:rFonts w:ascii="宋体" w:hAnsi="宋体" w:eastAsia="宋体" w:cs="宋体"/>
                <w:b w:val="0"/>
                <w:i w:val="0"/>
                <w:color w:val="000000"/>
                <w:sz w:val="28"/>
              </w:rPr>
              <w:t>208</w:t>
            </w:r>
          </w:p>
        </w:tc>
        <w:tc>
          <w:tcPr>
            <w:tcW w:w="5360" w:type="dxa"/>
            <w:vAlign w:val="center"/>
          </w:tcPr>
          <w:p w14:paraId="5E24185C">
            <w:pPr>
              <w:jc w:val="left"/>
            </w:pPr>
            <w:r>
              <w:rPr>
                <w:rFonts w:ascii="宋体" w:hAnsi="宋体" w:eastAsia="宋体" w:cs="宋体"/>
                <w:b w:val="0"/>
                <w:i w:val="0"/>
                <w:color w:val="000000"/>
                <w:sz w:val="28"/>
              </w:rPr>
              <w:t>社会保障和就业支出</w:t>
            </w:r>
          </w:p>
        </w:tc>
        <w:tc>
          <w:tcPr>
            <w:tcW w:w="2460" w:type="dxa"/>
            <w:vAlign w:val="center"/>
          </w:tcPr>
          <w:p w14:paraId="397FA137">
            <w:pPr>
              <w:jc w:val="right"/>
            </w:pPr>
            <w:r>
              <w:rPr>
                <w:rFonts w:ascii="宋体" w:hAnsi="宋体" w:eastAsia="宋体" w:cs="宋体"/>
                <w:b w:val="0"/>
                <w:i w:val="0"/>
                <w:color w:val="000000"/>
                <w:sz w:val="28"/>
              </w:rPr>
              <w:t>185.07</w:t>
            </w:r>
          </w:p>
        </w:tc>
        <w:tc>
          <w:tcPr>
            <w:tcW w:w="2460" w:type="dxa"/>
            <w:vAlign w:val="center"/>
          </w:tcPr>
          <w:p w14:paraId="26198689">
            <w:pPr>
              <w:jc w:val="right"/>
            </w:pPr>
            <w:r>
              <w:rPr>
                <w:rFonts w:ascii="宋体" w:hAnsi="宋体" w:eastAsia="宋体" w:cs="宋体"/>
                <w:b w:val="0"/>
                <w:i w:val="0"/>
                <w:color w:val="000000"/>
                <w:sz w:val="28"/>
              </w:rPr>
              <w:t>185.07</w:t>
            </w:r>
          </w:p>
        </w:tc>
        <w:tc>
          <w:tcPr>
            <w:tcW w:w="2478" w:type="dxa"/>
            <w:vAlign w:val="center"/>
          </w:tcPr>
          <w:p w14:paraId="6323D29A">
            <w:pPr>
              <w:jc w:val="right"/>
            </w:pPr>
            <w:r>
              <w:rPr>
                <w:rFonts w:ascii="宋体" w:hAnsi="宋体" w:eastAsia="宋体" w:cs="宋体"/>
                <w:b w:val="0"/>
                <w:i w:val="0"/>
                <w:color w:val="000000"/>
                <w:sz w:val="28"/>
              </w:rPr>
              <w:t>0.00</w:t>
            </w:r>
          </w:p>
        </w:tc>
      </w:tr>
      <w:tr w14:paraId="103F22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374C4F73">
            <w:pPr>
              <w:jc w:val="left"/>
            </w:pPr>
            <w:r>
              <w:rPr>
                <w:rFonts w:ascii="宋体" w:hAnsi="宋体" w:eastAsia="宋体" w:cs="宋体"/>
                <w:b w:val="0"/>
                <w:i w:val="0"/>
                <w:color w:val="000000"/>
                <w:sz w:val="28"/>
              </w:rPr>
              <w:t>20805</w:t>
            </w:r>
          </w:p>
        </w:tc>
        <w:tc>
          <w:tcPr>
            <w:tcW w:w="5360" w:type="dxa"/>
            <w:vAlign w:val="center"/>
          </w:tcPr>
          <w:p w14:paraId="5D8C1F6A">
            <w:pPr>
              <w:jc w:val="left"/>
            </w:pPr>
            <w:r>
              <w:rPr>
                <w:rFonts w:ascii="宋体" w:hAnsi="宋体" w:eastAsia="宋体" w:cs="宋体"/>
                <w:b w:val="0"/>
                <w:i w:val="0"/>
                <w:color w:val="000000"/>
                <w:sz w:val="28"/>
              </w:rPr>
              <w:t>行政事业单位养老支出</w:t>
            </w:r>
          </w:p>
        </w:tc>
        <w:tc>
          <w:tcPr>
            <w:tcW w:w="2460" w:type="dxa"/>
            <w:vAlign w:val="center"/>
          </w:tcPr>
          <w:p w14:paraId="16599159">
            <w:pPr>
              <w:jc w:val="right"/>
            </w:pPr>
            <w:r>
              <w:rPr>
                <w:rFonts w:ascii="宋体" w:hAnsi="宋体" w:eastAsia="宋体" w:cs="宋体"/>
                <w:b w:val="0"/>
                <w:i w:val="0"/>
                <w:color w:val="000000"/>
                <w:sz w:val="28"/>
              </w:rPr>
              <w:t>185.07</w:t>
            </w:r>
          </w:p>
        </w:tc>
        <w:tc>
          <w:tcPr>
            <w:tcW w:w="2460" w:type="dxa"/>
            <w:vAlign w:val="center"/>
          </w:tcPr>
          <w:p w14:paraId="687789B1">
            <w:pPr>
              <w:jc w:val="right"/>
            </w:pPr>
            <w:r>
              <w:rPr>
                <w:rFonts w:ascii="宋体" w:hAnsi="宋体" w:eastAsia="宋体" w:cs="宋体"/>
                <w:b w:val="0"/>
                <w:i w:val="0"/>
                <w:color w:val="000000"/>
                <w:sz w:val="28"/>
              </w:rPr>
              <w:t>185.07</w:t>
            </w:r>
          </w:p>
        </w:tc>
        <w:tc>
          <w:tcPr>
            <w:tcW w:w="2478" w:type="dxa"/>
            <w:vAlign w:val="center"/>
          </w:tcPr>
          <w:p w14:paraId="47816F7C">
            <w:pPr>
              <w:jc w:val="right"/>
            </w:pPr>
            <w:r>
              <w:rPr>
                <w:rFonts w:ascii="宋体" w:hAnsi="宋体" w:eastAsia="宋体" w:cs="宋体"/>
                <w:b w:val="0"/>
                <w:i w:val="0"/>
                <w:color w:val="000000"/>
                <w:sz w:val="28"/>
              </w:rPr>
              <w:t>0.00</w:t>
            </w:r>
          </w:p>
        </w:tc>
      </w:tr>
      <w:tr w14:paraId="10EB99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5C10501F">
            <w:pPr>
              <w:jc w:val="left"/>
            </w:pPr>
            <w:r>
              <w:rPr>
                <w:rFonts w:ascii="宋体" w:hAnsi="宋体" w:eastAsia="宋体" w:cs="宋体"/>
                <w:b w:val="0"/>
                <w:i w:val="0"/>
                <w:color w:val="000000"/>
                <w:sz w:val="28"/>
              </w:rPr>
              <w:t>2080505</w:t>
            </w:r>
          </w:p>
        </w:tc>
        <w:tc>
          <w:tcPr>
            <w:tcW w:w="5360" w:type="dxa"/>
            <w:vAlign w:val="center"/>
          </w:tcPr>
          <w:p w14:paraId="385735AC">
            <w:pPr>
              <w:jc w:val="left"/>
            </w:pPr>
            <w:r>
              <w:rPr>
                <w:rFonts w:ascii="宋体" w:hAnsi="宋体" w:eastAsia="宋体" w:cs="宋体"/>
                <w:b w:val="0"/>
                <w:i w:val="0"/>
                <w:color w:val="000000"/>
                <w:sz w:val="28"/>
              </w:rPr>
              <w:t>机关事业单位基本养老保险缴费支出</w:t>
            </w:r>
          </w:p>
        </w:tc>
        <w:tc>
          <w:tcPr>
            <w:tcW w:w="2460" w:type="dxa"/>
            <w:vAlign w:val="center"/>
          </w:tcPr>
          <w:p w14:paraId="08D28E1F">
            <w:pPr>
              <w:jc w:val="right"/>
            </w:pPr>
            <w:r>
              <w:rPr>
                <w:rFonts w:ascii="宋体" w:hAnsi="宋体" w:eastAsia="宋体" w:cs="宋体"/>
                <w:b w:val="0"/>
                <w:i w:val="0"/>
                <w:color w:val="000000"/>
                <w:sz w:val="28"/>
              </w:rPr>
              <w:t>124.24</w:t>
            </w:r>
          </w:p>
        </w:tc>
        <w:tc>
          <w:tcPr>
            <w:tcW w:w="2460" w:type="dxa"/>
            <w:vAlign w:val="center"/>
          </w:tcPr>
          <w:p w14:paraId="6DEC78DA">
            <w:pPr>
              <w:jc w:val="right"/>
            </w:pPr>
            <w:r>
              <w:rPr>
                <w:rFonts w:ascii="宋体" w:hAnsi="宋体" w:eastAsia="宋体" w:cs="宋体"/>
                <w:b w:val="0"/>
                <w:i w:val="0"/>
                <w:color w:val="000000"/>
                <w:sz w:val="28"/>
              </w:rPr>
              <w:t>124.24</w:t>
            </w:r>
          </w:p>
        </w:tc>
        <w:tc>
          <w:tcPr>
            <w:tcW w:w="2478" w:type="dxa"/>
            <w:vAlign w:val="center"/>
          </w:tcPr>
          <w:p w14:paraId="0B9CF4EE">
            <w:pPr>
              <w:jc w:val="right"/>
            </w:pPr>
            <w:r>
              <w:rPr>
                <w:rFonts w:ascii="宋体" w:hAnsi="宋体" w:eastAsia="宋体" w:cs="宋体"/>
                <w:b w:val="0"/>
                <w:i w:val="0"/>
                <w:color w:val="000000"/>
                <w:sz w:val="28"/>
              </w:rPr>
              <w:t>0.00</w:t>
            </w:r>
          </w:p>
        </w:tc>
      </w:tr>
      <w:tr w14:paraId="2DB2C5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0C9F2CC">
            <w:pPr>
              <w:jc w:val="left"/>
            </w:pPr>
            <w:r>
              <w:rPr>
                <w:rFonts w:ascii="宋体" w:hAnsi="宋体" w:eastAsia="宋体" w:cs="宋体"/>
                <w:b w:val="0"/>
                <w:i w:val="0"/>
                <w:color w:val="000000"/>
                <w:sz w:val="28"/>
              </w:rPr>
              <w:t>2080506</w:t>
            </w:r>
          </w:p>
        </w:tc>
        <w:tc>
          <w:tcPr>
            <w:tcW w:w="5360" w:type="dxa"/>
            <w:vAlign w:val="center"/>
          </w:tcPr>
          <w:p w14:paraId="78743CE8">
            <w:pPr>
              <w:jc w:val="left"/>
            </w:pPr>
            <w:r>
              <w:rPr>
                <w:rFonts w:ascii="宋体" w:hAnsi="宋体" w:eastAsia="宋体" w:cs="宋体"/>
                <w:b w:val="0"/>
                <w:i w:val="0"/>
                <w:color w:val="000000"/>
                <w:sz w:val="28"/>
              </w:rPr>
              <w:t>机关事业单位职业年金缴费支出</w:t>
            </w:r>
          </w:p>
        </w:tc>
        <w:tc>
          <w:tcPr>
            <w:tcW w:w="2460" w:type="dxa"/>
            <w:vAlign w:val="center"/>
          </w:tcPr>
          <w:p w14:paraId="5FD3B251">
            <w:pPr>
              <w:jc w:val="right"/>
            </w:pPr>
            <w:r>
              <w:rPr>
                <w:rFonts w:ascii="宋体" w:hAnsi="宋体" w:eastAsia="宋体" w:cs="宋体"/>
                <w:b w:val="0"/>
                <w:i w:val="0"/>
                <w:color w:val="000000"/>
                <w:sz w:val="28"/>
              </w:rPr>
              <w:t>60.84</w:t>
            </w:r>
          </w:p>
        </w:tc>
        <w:tc>
          <w:tcPr>
            <w:tcW w:w="2460" w:type="dxa"/>
            <w:vAlign w:val="center"/>
          </w:tcPr>
          <w:p w14:paraId="45E0FAF5">
            <w:pPr>
              <w:jc w:val="right"/>
            </w:pPr>
            <w:r>
              <w:rPr>
                <w:rFonts w:ascii="宋体" w:hAnsi="宋体" w:eastAsia="宋体" w:cs="宋体"/>
                <w:b w:val="0"/>
                <w:i w:val="0"/>
                <w:color w:val="000000"/>
                <w:sz w:val="28"/>
              </w:rPr>
              <w:t>60.84</w:t>
            </w:r>
          </w:p>
        </w:tc>
        <w:tc>
          <w:tcPr>
            <w:tcW w:w="2478" w:type="dxa"/>
            <w:vAlign w:val="center"/>
          </w:tcPr>
          <w:p w14:paraId="75C359BD">
            <w:pPr>
              <w:jc w:val="right"/>
            </w:pPr>
            <w:r>
              <w:rPr>
                <w:rFonts w:ascii="宋体" w:hAnsi="宋体" w:eastAsia="宋体" w:cs="宋体"/>
                <w:b w:val="0"/>
                <w:i w:val="0"/>
                <w:color w:val="000000"/>
                <w:sz w:val="28"/>
              </w:rPr>
              <w:t>0.00</w:t>
            </w:r>
          </w:p>
        </w:tc>
      </w:tr>
      <w:tr w14:paraId="782484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06105F03">
            <w:pPr>
              <w:jc w:val="left"/>
            </w:pPr>
            <w:r>
              <w:rPr>
                <w:rFonts w:ascii="宋体" w:hAnsi="宋体" w:eastAsia="宋体" w:cs="宋体"/>
                <w:b w:val="0"/>
                <w:i w:val="0"/>
                <w:color w:val="000000"/>
                <w:sz w:val="28"/>
              </w:rPr>
              <w:t>210</w:t>
            </w:r>
          </w:p>
        </w:tc>
        <w:tc>
          <w:tcPr>
            <w:tcW w:w="5360" w:type="dxa"/>
            <w:vAlign w:val="center"/>
          </w:tcPr>
          <w:p w14:paraId="2D28F2A2">
            <w:pPr>
              <w:jc w:val="left"/>
            </w:pPr>
            <w:r>
              <w:rPr>
                <w:rFonts w:ascii="宋体" w:hAnsi="宋体" w:eastAsia="宋体" w:cs="宋体"/>
                <w:b w:val="0"/>
                <w:i w:val="0"/>
                <w:color w:val="000000"/>
                <w:sz w:val="28"/>
              </w:rPr>
              <w:t>卫生健康支出</w:t>
            </w:r>
          </w:p>
        </w:tc>
        <w:tc>
          <w:tcPr>
            <w:tcW w:w="2460" w:type="dxa"/>
            <w:vAlign w:val="center"/>
          </w:tcPr>
          <w:p w14:paraId="4F044C80">
            <w:pPr>
              <w:jc w:val="right"/>
            </w:pPr>
            <w:r>
              <w:rPr>
                <w:rFonts w:ascii="宋体" w:hAnsi="宋体" w:eastAsia="宋体" w:cs="宋体"/>
                <w:b w:val="0"/>
                <w:i w:val="0"/>
                <w:color w:val="000000"/>
                <w:sz w:val="28"/>
              </w:rPr>
              <w:t>111.25</w:t>
            </w:r>
          </w:p>
        </w:tc>
        <w:tc>
          <w:tcPr>
            <w:tcW w:w="2460" w:type="dxa"/>
            <w:vAlign w:val="center"/>
          </w:tcPr>
          <w:p w14:paraId="17BEB854">
            <w:pPr>
              <w:jc w:val="right"/>
            </w:pPr>
            <w:r>
              <w:rPr>
                <w:rFonts w:ascii="宋体" w:hAnsi="宋体" w:eastAsia="宋体" w:cs="宋体"/>
                <w:b w:val="0"/>
                <w:i w:val="0"/>
                <w:color w:val="000000"/>
                <w:sz w:val="28"/>
              </w:rPr>
              <w:t>111.25</w:t>
            </w:r>
          </w:p>
        </w:tc>
        <w:tc>
          <w:tcPr>
            <w:tcW w:w="2478" w:type="dxa"/>
            <w:vAlign w:val="center"/>
          </w:tcPr>
          <w:p w14:paraId="6C61C143">
            <w:pPr>
              <w:jc w:val="right"/>
            </w:pPr>
            <w:r>
              <w:rPr>
                <w:rFonts w:ascii="宋体" w:hAnsi="宋体" w:eastAsia="宋体" w:cs="宋体"/>
                <w:b w:val="0"/>
                <w:i w:val="0"/>
                <w:color w:val="000000"/>
                <w:sz w:val="28"/>
              </w:rPr>
              <w:t>0.00</w:t>
            </w:r>
          </w:p>
        </w:tc>
      </w:tr>
      <w:tr w14:paraId="5EB9A9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3B974BB2">
            <w:pPr>
              <w:jc w:val="left"/>
            </w:pPr>
            <w:r>
              <w:rPr>
                <w:rFonts w:ascii="宋体" w:hAnsi="宋体" w:eastAsia="宋体" w:cs="宋体"/>
                <w:b w:val="0"/>
                <w:i w:val="0"/>
                <w:color w:val="000000"/>
                <w:sz w:val="28"/>
              </w:rPr>
              <w:t>21011</w:t>
            </w:r>
          </w:p>
        </w:tc>
        <w:tc>
          <w:tcPr>
            <w:tcW w:w="5360" w:type="dxa"/>
            <w:vAlign w:val="center"/>
          </w:tcPr>
          <w:p w14:paraId="1A137B40">
            <w:pPr>
              <w:jc w:val="left"/>
            </w:pPr>
            <w:r>
              <w:rPr>
                <w:rFonts w:ascii="宋体" w:hAnsi="宋体" w:eastAsia="宋体" w:cs="宋体"/>
                <w:b w:val="0"/>
                <w:i w:val="0"/>
                <w:color w:val="000000"/>
                <w:sz w:val="28"/>
              </w:rPr>
              <w:t>行政事业单位医疗</w:t>
            </w:r>
          </w:p>
        </w:tc>
        <w:tc>
          <w:tcPr>
            <w:tcW w:w="2460" w:type="dxa"/>
            <w:vAlign w:val="center"/>
          </w:tcPr>
          <w:p w14:paraId="3300CEB1">
            <w:pPr>
              <w:jc w:val="right"/>
            </w:pPr>
            <w:r>
              <w:rPr>
                <w:rFonts w:ascii="宋体" w:hAnsi="宋体" w:eastAsia="宋体" w:cs="宋体"/>
                <w:b w:val="0"/>
                <w:i w:val="0"/>
                <w:color w:val="000000"/>
                <w:sz w:val="28"/>
              </w:rPr>
              <w:t>111.25</w:t>
            </w:r>
          </w:p>
        </w:tc>
        <w:tc>
          <w:tcPr>
            <w:tcW w:w="2460" w:type="dxa"/>
            <w:vAlign w:val="center"/>
          </w:tcPr>
          <w:p w14:paraId="05099337">
            <w:pPr>
              <w:jc w:val="right"/>
            </w:pPr>
            <w:r>
              <w:rPr>
                <w:rFonts w:ascii="宋体" w:hAnsi="宋体" w:eastAsia="宋体" w:cs="宋体"/>
                <w:b w:val="0"/>
                <w:i w:val="0"/>
                <w:color w:val="000000"/>
                <w:sz w:val="28"/>
              </w:rPr>
              <w:t>111.25</w:t>
            </w:r>
          </w:p>
        </w:tc>
        <w:tc>
          <w:tcPr>
            <w:tcW w:w="2478" w:type="dxa"/>
            <w:vAlign w:val="center"/>
          </w:tcPr>
          <w:p w14:paraId="1120011E">
            <w:pPr>
              <w:jc w:val="right"/>
            </w:pPr>
            <w:r>
              <w:rPr>
                <w:rFonts w:ascii="宋体" w:hAnsi="宋体" w:eastAsia="宋体" w:cs="宋体"/>
                <w:b w:val="0"/>
                <w:i w:val="0"/>
                <w:color w:val="000000"/>
                <w:sz w:val="28"/>
              </w:rPr>
              <w:t>0.00</w:t>
            </w:r>
          </w:p>
        </w:tc>
      </w:tr>
      <w:tr w14:paraId="1C4CDD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46B1B606">
            <w:pPr>
              <w:jc w:val="left"/>
            </w:pPr>
            <w:r>
              <w:rPr>
                <w:rFonts w:ascii="宋体" w:hAnsi="宋体" w:eastAsia="宋体" w:cs="宋体"/>
                <w:b w:val="0"/>
                <w:i w:val="0"/>
                <w:color w:val="000000"/>
                <w:sz w:val="28"/>
              </w:rPr>
              <w:t>2101102</w:t>
            </w:r>
          </w:p>
        </w:tc>
        <w:tc>
          <w:tcPr>
            <w:tcW w:w="5360" w:type="dxa"/>
            <w:vAlign w:val="center"/>
          </w:tcPr>
          <w:p w14:paraId="717AF784">
            <w:pPr>
              <w:jc w:val="left"/>
            </w:pPr>
            <w:r>
              <w:rPr>
                <w:rFonts w:ascii="宋体" w:hAnsi="宋体" w:eastAsia="宋体" w:cs="宋体"/>
                <w:b w:val="0"/>
                <w:i w:val="0"/>
                <w:color w:val="000000"/>
                <w:sz w:val="28"/>
              </w:rPr>
              <w:t>事业单位医疗</w:t>
            </w:r>
          </w:p>
        </w:tc>
        <w:tc>
          <w:tcPr>
            <w:tcW w:w="2460" w:type="dxa"/>
            <w:vAlign w:val="center"/>
          </w:tcPr>
          <w:p w14:paraId="319462D0">
            <w:pPr>
              <w:jc w:val="right"/>
            </w:pPr>
            <w:r>
              <w:rPr>
                <w:rFonts w:ascii="宋体" w:hAnsi="宋体" w:eastAsia="宋体" w:cs="宋体"/>
                <w:b w:val="0"/>
                <w:i w:val="0"/>
                <w:color w:val="000000"/>
                <w:sz w:val="28"/>
              </w:rPr>
              <w:t>111.25</w:t>
            </w:r>
          </w:p>
        </w:tc>
        <w:tc>
          <w:tcPr>
            <w:tcW w:w="2460" w:type="dxa"/>
            <w:vAlign w:val="center"/>
          </w:tcPr>
          <w:p w14:paraId="4BD5C3BF">
            <w:pPr>
              <w:jc w:val="right"/>
            </w:pPr>
            <w:r>
              <w:rPr>
                <w:rFonts w:ascii="宋体" w:hAnsi="宋体" w:eastAsia="宋体" w:cs="宋体"/>
                <w:b w:val="0"/>
                <w:i w:val="0"/>
                <w:color w:val="000000"/>
                <w:sz w:val="28"/>
              </w:rPr>
              <w:t>111.25</w:t>
            </w:r>
          </w:p>
        </w:tc>
        <w:tc>
          <w:tcPr>
            <w:tcW w:w="2478" w:type="dxa"/>
            <w:vAlign w:val="center"/>
          </w:tcPr>
          <w:p w14:paraId="0089F6DA">
            <w:pPr>
              <w:jc w:val="right"/>
            </w:pPr>
            <w:r>
              <w:rPr>
                <w:rFonts w:ascii="宋体" w:hAnsi="宋体" w:eastAsia="宋体" w:cs="宋体"/>
                <w:b w:val="0"/>
                <w:i w:val="0"/>
                <w:color w:val="000000"/>
                <w:sz w:val="28"/>
              </w:rPr>
              <w:t>0.00</w:t>
            </w:r>
          </w:p>
        </w:tc>
      </w:tr>
      <w:tr w14:paraId="5C5BA8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245FEBCE">
            <w:pPr>
              <w:jc w:val="left"/>
            </w:pPr>
            <w:r>
              <w:rPr>
                <w:rFonts w:ascii="宋体" w:hAnsi="宋体" w:eastAsia="宋体" w:cs="宋体"/>
                <w:b w:val="0"/>
                <w:i w:val="0"/>
                <w:color w:val="000000"/>
                <w:sz w:val="28"/>
              </w:rPr>
              <w:t>221</w:t>
            </w:r>
          </w:p>
        </w:tc>
        <w:tc>
          <w:tcPr>
            <w:tcW w:w="5360" w:type="dxa"/>
            <w:vAlign w:val="center"/>
          </w:tcPr>
          <w:p w14:paraId="5EB4B23B">
            <w:pPr>
              <w:jc w:val="left"/>
            </w:pPr>
            <w:r>
              <w:rPr>
                <w:rFonts w:ascii="宋体" w:hAnsi="宋体" w:eastAsia="宋体" w:cs="宋体"/>
                <w:b w:val="0"/>
                <w:i w:val="0"/>
                <w:color w:val="000000"/>
                <w:sz w:val="28"/>
              </w:rPr>
              <w:t>住房保障支出</w:t>
            </w:r>
          </w:p>
        </w:tc>
        <w:tc>
          <w:tcPr>
            <w:tcW w:w="2460" w:type="dxa"/>
            <w:vAlign w:val="center"/>
          </w:tcPr>
          <w:p w14:paraId="78D6F24F">
            <w:pPr>
              <w:jc w:val="right"/>
            </w:pPr>
            <w:r>
              <w:rPr>
                <w:rFonts w:ascii="宋体" w:hAnsi="宋体" w:eastAsia="宋体" w:cs="宋体"/>
                <w:b w:val="0"/>
                <w:i w:val="0"/>
                <w:color w:val="000000"/>
                <w:sz w:val="28"/>
              </w:rPr>
              <w:t>167.99</w:t>
            </w:r>
          </w:p>
        </w:tc>
        <w:tc>
          <w:tcPr>
            <w:tcW w:w="2460" w:type="dxa"/>
            <w:vAlign w:val="center"/>
          </w:tcPr>
          <w:p w14:paraId="2DE0575E">
            <w:pPr>
              <w:jc w:val="right"/>
            </w:pPr>
            <w:r>
              <w:rPr>
                <w:rFonts w:ascii="宋体" w:hAnsi="宋体" w:eastAsia="宋体" w:cs="宋体"/>
                <w:b w:val="0"/>
                <w:i w:val="0"/>
                <w:color w:val="000000"/>
                <w:sz w:val="28"/>
              </w:rPr>
              <w:t>167.99</w:t>
            </w:r>
          </w:p>
        </w:tc>
        <w:tc>
          <w:tcPr>
            <w:tcW w:w="2478" w:type="dxa"/>
            <w:vAlign w:val="center"/>
          </w:tcPr>
          <w:p w14:paraId="5213657F">
            <w:pPr>
              <w:jc w:val="right"/>
            </w:pPr>
            <w:r>
              <w:rPr>
                <w:rFonts w:ascii="宋体" w:hAnsi="宋体" w:eastAsia="宋体" w:cs="宋体"/>
                <w:b w:val="0"/>
                <w:i w:val="0"/>
                <w:color w:val="000000"/>
                <w:sz w:val="28"/>
              </w:rPr>
              <w:t>0.00</w:t>
            </w:r>
          </w:p>
        </w:tc>
      </w:tr>
      <w:tr w14:paraId="4998E7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4BDC7E12">
            <w:pPr>
              <w:jc w:val="left"/>
            </w:pPr>
            <w:r>
              <w:rPr>
                <w:rFonts w:ascii="宋体" w:hAnsi="宋体" w:eastAsia="宋体" w:cs="宋体"/>
                <w:b w:val="0"/>
                <w:i w:val="0"/>
                <w:color w:val="000000"/>
                <w:sz w:val="28"/>
              </w:rPr>
              <w:t>22102</w:t>
            </w:r>
          </w:p>
        </w:tc>
        <w:tc>
          <w:tcPr>
            <w:tcW w:w="5360" w:type="dxa"/>
            <w:vAlign w:val="center"/>
          </w:tcPr>
          <w:p w14:paraId="0D8340EC">
            <w:pPr>
              <w:jc w:val="left"/>
            </w:pPr>
            <w:r>
              <w:rPr>
                <w:rFonts w:ascii="宋体" w:hAnsi="宋体" w:eastAsia="宋体" w:cs="宋体"/>
                <w:b w:val="0"/>
                <w:i w:val="0"/>
                <w:color w:val="000000"/>
                <w:sz w:val="28"/>
              </w:rPr>
              <w:t>住房改革支出</w:t>
            </w:r>
          </w:p>
        </w:tc>
        <w:tc>
          <w:tcPr>
            <w:tcW w:w="2460" w:type="dxa"/>
            <w:vAlign w:val="center"/>
          </w:tcPr>
          <w:p w14:paraId="27B91D89">
            <w:pPr>
              <w:jc w:val="right"/>
            </w:pPr>
            <w:r>
              <w:rPr>
                <w:rFonts w:ascii="宋体" w:hAnsi="宋体" w:eastAsia="宋体" w:cs="宋体"/>
                <w:b w:val="0"/>
                <w:i w:val="0"/>
                <w:color w:val="000000"/>
                <w:sz w:val="28"/>
              </w:rPr>
              <w:t>167.99</w:t>
            </w:r>
          </w:p>
        </w:tc>
        <w:tc>
          <w:tcPr>
            <w:tcW w:w="2460" w:type="dxa"/>
            <w:vAlign w:val="center"/>
          </w:tcPr>
          <w:p w14:paraId="1FE5DDDD">
            <w:pPr>
              <w:jc w:val="right"/>
            </w:pPr>
            <w:r>
              <w:rPr>
                <w:rFonts w:ascii="宋体" w:hAnsi="宋体" w:eastAsia="宋体" w:cs="宋体"/>
                <w:b w:val="0"/>
                <w:i w:val="0"/>
                <w:color w:val="000000"/>
                <w:sz w:val="28"/>
              </w:rPr>
              <w:t>167.99</w:t>
            </w:r>
          </w:p>
        </w:tc>
        <w:tc>
          <w:tcPr>
            <w:tcW w:w="2478" w:type="dxa"/>
            <w:vAlign w:val="center"/>
          </w:tcPr>
          <w:p w14:paraId="1E60B7CB">
            <w:pPr>
              <w:jc w:val="right"/>
            </w:pPr>
            <w:r>
              <w:rPr>
                <w:rFonts w:ascii="宋体" w:hAnsi="宋体" w:eastAsia="宋体" w:cs="宋体"/>
                <w:b w:val="0"/>
                <w:i w:val="0"/>
                <w:color w:val="000000"/>
                <w:sz w:val="28"/>
              </w:rPr>
              <w:t>0.00</w:t>
            </w:r>
          </w:p>
        </w:tc>
      </w:tr>
      <w:tr w14:paraId="392EB2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0803A902">
            <w:pPr>
              <w:jc w:val="left"/>
            </w:pPr>
            <w:r>
              <w:rPr>
                <w:rFonts w:ascii="宋体" w:hAnsi="宋体" w:eastAsia="宋体" w:cs="宋体"/>
                <w:b w:val="0"/>
                <w:i w:val="0"/>
                <w:color w:val="000000"/>
                <w:sz w:val="28"/>
              </w:rPr>
              <w:t>2210201</w:t>
            </w:r>
          </w:p>
        </w:tc>
        <w:tc>
          <w:tcPr>
            <w:tcW w:w="5360" w:type="dxa"/>
            <w:vAlign w:val="center"/>
          </w:tcPr>
          <w:p w14:paraId="46D8454E">
            <w:pPr>
              <w:jc w:val="left"/>
            </w:pPr>
            <w:r>
              <w:rPr>
                <w:rFonts w:ascii="宋体" w:hAnsi="宋体" w:eastAsia="宋体" w:cs="宋体"/>
                <w:b w:val="0"/>
                <w:i w:val="0"/>
                <w:color w:val="000000"/>
                <w:sz w:val="28"/>
              </w:rPr>
              <w:t>住房公积金</w:t>
            </w:r>
          </w:p>
        </w:tc>
        <w:tc>
          <w:tcPr>
            <w:tcW w:w="2460" w:type="dxa"/>
            <w:vAlign w:val="center"/>
          </w:tcPr>
          <w:p w14:paraId="45BFAAF4">
            <w:pPr>
              <w:jc w:val="right"/>
            </w:pPr>
            <w:r>
              <w:rPr>
                <w:rFonts w:ascii="宋体" w:hAnsi="宋体" w:eastAsia="宋体" w:cs="宋体"/>
                <w:b w:val="0"/>
                <w:i w:val="0"/>
                <w:color w:val="000000"/>
                <w:sz w:val="28"/>
              </w:rPr>
              <w:t>167.99</w:t>
            </w:r>
          </w:p>
        </w:tc>
        <w:tc>
          <w:tcPr>
            <w:tcW w:w="2460" w:type="dxa"/>
            <w:vAlign w:val="center"/>
          </w:tcPr>
          <w:p w14:paraId="0BED8476">
            <w:pPr>
              <w:jc w:val="right"/>
            </w:pPr>
            <w:r>
              <w:rPr>
                <w:rFonts w:ascii="宋体" w:hAnsi="宋体" w:eastAsia="宋体" w:cs="宋体"/>
                <w:b w:val="0"/>
                <w:i w:val="0"/>
                <w:color w:val="000000"/>
                <w:sz w:val="28"/>
              </w:rPr>
              <w:t>167.99</w:t>
            </w:r>
          </w:p>
        </w:tc>
        <w:tc>
          <w:tcPr>
            <w:tcW w:w="2478" w:type="dxa"/>
            <w:vAlign w:val="center"/>
          </w:tcPr>
          <w:p w14:paraId="521FB58F">
            <w:pPr>
              <w:jc w:val="right"/>
            </w:pPr>
            <w:r>
              <w:rPr>
                <w:rFonts w:ascii="宋体" w:hAnsi="宋体" w:eastAsia="宋体" w:cs="宋体"/>
                <w:b w:val="0"/>
                <w:i w:val="0"/>
                <w:color w:val="000000"/>
                <w:sz w:val="28"/>
              </w:rPr>
              <w:t>0.00</w:t>
            </w:r>
          </w:p>
        </w:tc>
      </w:tr>
      <w:tr w14:paraId="7E29DF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3958"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68BA1226">
            <w:pPr>
              <w:jc w:val="left"/>
            </w:pPr>
            <w:r>
              <w:rPr>
                <w:rFonts w:ascii="宋体" w:hAnsi="宋体" w:eastAsia="宋体" w:cs="宋体"/>
                <w:b w:val="0"/>
                <w:i w:val="0"/>
                <w:color w:val="000000"/>
                <w:sz w:val="26"/>
              </w:rPr>
              <w:t>注：本表反映本年度一般公共预算财政拨款支出情况。</w:t>
            </w:r>
          </w:p>
        </w:tc>
      </w:tr>
    </w:tbl>
    <w:p w14:paraId="26A30ABF">
      <w:pPr>
        <w:snapToGrid w:val="0"/>
        <w:spacing w:before="0" w:after="0" w:line="0" w:lineRule="auto"/>
      </w:pPr>
      <w:r>
        <w:rPr>
          <w:sz w:val="8"/>
        </w:rPr>
        <w:t xml:space="preserve"> </w:t>
      </w:r>
    </w:p>
    <w:p w14:paraId="184FE4EF">
      <w:pPr>
        <w:rPr>
          <w:rFonts w:hint="eastAsia" w:ascii="华文中宋" w:hAnsi="华文中宋" w:eastAsia="华文中宋" w:cs="华文中宋"/>
          <w:color w:val="000000"/>
          <w:kern w:val="0"/>
          <w:sz w:val="32"/>
          <w:szCs w:val="32"/>
          <w:highlight w:val="none"/>
          <w:lang w:val="en-US" w:eastAsia="zh-CN"/>
        </w:rPr>
      </w:pPr>
      <w:r>
        <w:br w:type="page"/>
      </w:r>
    </w:p>
    <w:p w14:paraId="5712D098">
      <w:pPr>
        <w:pStyle w:val="4"/>
        <w:bidi w:val="0"/>
        <w:jc w:val="center"/>
        <w:rPr>
          <w:rFonts w:hint="eastAsia" w:ascii="楷体" w:hAnsi="楷体" w:eastAsia="楷体" w:cs="楷体"/>
          <w:b w:val="0"/>
          <w:bCs/>
          <w:lang w:val="en-US" w:eastAsia="zh-CN"/>
        </w:rPr>
      </w:pPr>
      <w:bookmarkStart w:id="22" w:name="_Toc23418"/>
      <w:bookmarkStart w:id="23" w:name="_Toc27795"/>
      <w:r>
        <w:rPr>
          <w:rFonts w:hint="eastAsia" w:ascii="楷体" w:hAnsi="楷体" w:eastAsia="楷体" w:cs="楷体"/>
          <w:b w:val="0"/>
          <w:bCs/>
          <w:lang w:val="en-US" w:eastAsia="zh-CN"/>
        </w:rPr>
        <w:t>2023年度一般公共预算财政拨款基本支出决算明细表</w:t>
      </w:r>
      <w:bookmarkEnd w:id="22"/>
      <w:bookmarkEnd w:id="23"/>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1A27758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69172814">
            <w:pPr>
              <w:jc w:val="right"/>
            </w:pPr>
            <w:r>
              <w:rPr>
                <w:rFonts w:ascii="宋体" w:hAnsi="宋体" w:eastAsia="宋体" w:cs="宋体"/>
                <w:sz w:val="20"/>
              </w:rPr>
              <w:t>公开08表</w:t>
            </w:r>
          </w:p>
        </w:tc>
      </w:tr>
      <w:tr w14:paraId="2C5D0E02">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73B7B035">
            <w:pPr>
              <w:jc w:val="left"/>
            </w:pPr>
            <w:r>
              <w:rPr>
                <w:rFonts w:ascii="宋体" w:hAnsi="宋体" w:eastAsia="宋体" w:cs="宋体"/>
                <w:sz w:val="20"/>
              </w:rPr>
              <w:t>单位：温州市瓯海区教师发展中心</w:t>
            </w:r>
          </w:p>
        </w:tc>
        <w:tc>
          <w:tcPr>
            <w:tcW w:w="2000" w:type="dxa"/>
          </w:tcPr>
          <w:p w14:paraId="00887438">
            <w:pPr>
              <w:jc w:val="center"/>
            </w:pPr>
          </w:p>
        </w:tc>
        <w:tc>
          <w:tcPr>
            <w:tcW w:w="5979" w:type="dxa"/>
          </w:tcPr>
          <w:p w14:paraId="25B7268E">
            <w:pPr>
              <w:jc w:val="right"/>
            </w:pPr>
            <w:r>
              <w:rPr>
                <w:rFonts w:ascii="宋体" w:hAnsi="宋体" w:eastAsia="宋体" w:cs="宋体"/>
                <w:sz w:val="20"/>
              </w:rPr>
              <w:t>金额单位：万元</w:t>
            </w:r>
          </w:p>
        </w:tc>
      </w:tr>
    </w:tbl>
    <w:p w14:paraId="3AF8FC51">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560"/>
        <w:gridCol w:w="2680"/>
        <w:gridCol w:w="1360"/>
        <w:gridCol w:w="560"/>
        <w:gridCol w:w="2100"/>
        <w:gridCol w:w="1360"/>
        <w:gridCol w:w="560"/>
        <w:gridCol w:w="3420"/>
        <w:gridCol w:w="1358"/>
      </w:tblGrid>
      <w:tr w14:paraId="539265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4600" w:type="dxa"/>
            <w:gridSpan w:val="3"/>
            <w:vAlign w:val="center"/>
          </w:tcPr>
          <w:p w14:paraId="4134F3EB">
            <w:pPr>
              <w:jc w:val="center"/>
            </w:pPr>
            <w:r>
              <w:rPr>
                <w:rFonts w:ascii="宋体" w:hAnsi="宋体" w:eastAsia="宋体" w:cs="宋体"/>
                <w:b w:val="0"/>
                <w:i w:val="0"/>
                <w:color w:val="000000"/>
                <w:sz w:val="16"/>
              </w:rPr>
              <w:t>人员经费</w:t>
            </w:r>
          </w:p>
        </w:tc>
        <w:tc>
          <w:tcPr>
            <w:tcW w:w="9358" w:type="dxa"/>
            <w:gridSpan w:val="6"/>
            <w:vAlign w:val="center"/>
          </w:tcPr>
          <w:p w14:paraId="4EA15CC3">
            <w:pPr>
              <w:jc w:val="center"/>
            </w:pPr>
            <w:r>
              <w:rPr>
                <w:rFonts w:ascii="宋体" w:hAnsi="宋体" w:eastAsia="宋体" w:cs="宋体"/>
                <w:b w:val="0"/>
                <w:i w:val="0"/>
                <w:color w:val="000000"/>
                <w:sz w:val="16"/>
              </w:rPr>
              <w:t>公用经费</w:t>
            </w:r>
          </w:p>
        </w:tc>
      </w:tr>
      <w:tr w14:paraId="3DBFAF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Merge w:val="restart"/>
            <w:vAlign w:val="center"/>
          </w:tcPr>
          <w:p w14:paraId="21B16C12">
            <w:pPr>
              <w:jc w:val="center"/>
            </w:pPr>
            <w:r>
              <w:rPr>
                <w:rFonts w:ascii="宋体" w:hAnsi="宋体" w:eastAsia="宋体" w:cs="宋体"/>
                <w:b w:val="0"/>
                <w:i w:val="0"/>
                <w:color w:val="000000"/>
                <w:sz w:val="16"/>
              </w:rPr>
              <w:t>科目代码</w:t>
            </w:r>
          </w:p>
        </w:tc>
        <w:tc>
          <w:tcPr>
            <w:tcW w:w="2680" w:type="dxa"/>
            <w:vMerge w:val="restart"/>
            <w:vAlign w:val="center"/>
          </w:tcPr>
          <w:p w14:paraId="7B8B6DA7">
            <w:pPr>
              <w:jc w:val="center"/>
            </w:pPr>
            <w:r>
              <w:rPr>
                <w:rFonts w:ascii="宋体" w:hAnsi="宋体" w:eastAsia="宋体" w:cs="宋体"/>
                <w:b w:val="0"/>
                <w:i w:val="0"/>
                <w:color w:val="000000"/>
                <w:sz w:val="16"/>
              </w:rPr>
              <w:t>科目名称</w:t>
            </w:r>
          </w:p>
        </w:tc>
        <w:tc>
          <w:tcPr>
            <w:tcW w:w="1360" w:type="dxa"/>
            <w:vMerge w:val="restart"/>
            <w:vAlign w:val="center"/>
          </w:tcPr>
          <w:p w14:paraId="719BFFE4">
            <w:pPr>
              <w:jc w:val="center"/>
            </w:pPr>
            <w:r>
              <w:rPr>
                <w:rFonts w:ascii="宋体" w:hAnsi="宋体" w:eastAsia="宋体" w:cs="宋体"/>
                <w:b w:val="0"/>
                <w:i w:val="0"/>
                <w:color w:val="000000"/>
                <w:sz w:val="16"/>
              </w:rPr>
              <w:t>决算数</w:t>
            </w:r>
          </w:p>
        </w:tc>
        <w:tc>
          <w:tcPr>
            <w:tcW w:w="560" w:type="dxa"/>
            <w:vMerge w:val="restart"/>
            <w:vAlign w:val="center"/>
          </w:tcPr>
          <w:p w14:paraId="489D732C">
            <w:pPr>
              <w:jc w:val="center"/>
            </w:pPr>
            <w:r>
              <w:rPr>
                <w:rFonts w:ascii="宋体" w:hAnsi="宋体" w:eastAsia="宋体" w:cs="宋体"/>
                <w:b w:val="0"/>
                <w:i w:val="0"/>
                <w:color w:val="000000"/>
                <w:sz w:val="16"/>
              </w:rPr>
              <w:t>科目代码</w:t>
            </w:r>
          </w:p>
        </w:tc>
        <w:tc>
          <w:tcPr>
            <w:tcW w:w="2100" w:type="dxa"/>
            <w:vMerge w:val="restart"/>
            <w:vAlign w:val="center"/>
          </w:tcPr>
          <w:p w14:paraId="364781CC">
            <w:pPr>
              <w:jc w:val="center"/>
            </w:pPr>
            <w:r>
              <w:rPr>
                <w:rFonts w:ascii="宋体" w:hAnsi="宋体" w:eastAsia="宋体" w:cs="宋体"/>
                <w:b w:val="0"/>
                <w:i w:val="0"/>
                <w:color w:val="000000"/>
                <w:sz w:val="16"/>
              </w:rPr>
              <w:t>科目名称</w:t>
            </w:r>
          </w:p>
        </w:tc>
        <w:tc>
          <w:tcPr>
            <w:tcW w:w="1360" w:type="dxa"/>
            <w:vMerge w:val="restart"/>
            <w:vAlign w:val="center"/>
          </w:tcPr>
          <w:p w14:paraId="629BCBDF">
            <w:pPr>
              <w:jc w:val="center"/>
            </w:pPr>
            <w:r>
              <w:rPr>
                <w:rFonts w:ascii="宋体" w:hAnsi="宋体" w:eastAsia="宋体" w:cs="宋体"/>
                <w:b w:val="0"/>
                <w:i w:val="0"/>
                <w:color w:val="000000"/>
                <w:sz w:val="16"/>
              </w:rPr>
              <w:t>决算数</w:t>
            </w:r>
          </w:p>
        </w:tc>
        <w:tc>
          <w:tcPr>
            <w:tcW w:w="560" w:type="dxa"/>
            <w:vMerge w:val="restart"/>
            <w:vAlign w:val="center"/>
          </w:tcPr>
          <w:p w14:paraId="282F47F4">
            <w:pPr>
              <w:jc w:val="center"/>
            </w:pPr>
            <w:r>
              <w:rPr>
                <w:rFonts w:ascii="宋体" w:hAnsi="宋体" w:eastAsia="宋体" w:cs="宋体"/>
                <w:b w:val="0"/>
                <w:i w:val="0"/>
                <w:color w:val="000000"/>
                <w:sz w:val="16"/>
              </w:rPr>
              <w:t>科目代码</w:t>
            </w:r>
          </w:p>
        </w:tc>
        <w:tc>
          <w:tcPr>
            <w:tcW w:w="3420" w:type="dxa"/>
            <w:vMerge w:val="restart"/>
            <w:vAlign w:val="center"/>
          </w:tcPr>
          <w:p w14:paraId="4DA54010">
            <w:pPr>
              <w:jc w:val="center"/>
            </w:pPr>
            <w:r>
              <w:rPr>
                <w:rFonts w:ascii="宋体" w:hAnsi="宋体" w:eastAsia="宋体" w:cs="宋体"/>
                <w:b w:val="0"/>
                <w:i w:val="0"/>
                <w:color w:val="000000"/>
                <w:sz w:val="16"/>
              </w:rPr>
              <w:t>科目名称</w:t>
            </w:r>
          </w:p>
        </w:tc>
        <w:tc>
          <w:tcPr>
            <w:tcW w:w="1358" w:type="dxa"/>
            <w:vMerge w:val="restart"/>
            <w:vAlign w:val="center"/>
          </w:tcPr>
          <w:p w14:paraId="5F009D58">
            <w:pPr>
              <w:jc w:val="center"/>
            </w:pPr>
            <w:r>
              <w:rPr>
                <w:rFonts w:ascii="宋体" w:hAnsi="宋体" w:eastAsia="宋体" w:cs="宋体"/>
                <w:b w:val="0"/>
                <w:i w:val="0"/>
                <w:color w:val="000000"/>
                <w:sz w:val="16"/>
              </w:rPr>
              <w:t>决算数</w:t>
            </w:r>
          </w:p>
        </w:tc>
      </w:tr>
      <w:tr w14:paraId="7101D1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Merge w:val="continue"/>
            <w:vAlign w:val="center"/>
          </w:tcPr>
          <w:p w14:paraId="0232A251"/>
        </w:tc>
        <w:tc>
          <w:tcPr>
            <w:tcW w:w="2680" w:type="dxa"/>
            <w:vMerge w:val="continue"/>
            <w:vAlign w:val="center"/>
          </w:tcPr>
          <w:p w14:paraId="69F55CAE"/>
        </w:tc>
        <w:tc>
          <w:tcPr>
            <w:tcW w:w="1360" w:type="dxa"/>
            <w:vMerge w:val="continue"/>
            <w:vAlign w:val="center"/>
          </w:tcPr>
          <w:p w14:paraId="76BF8F1B"/>
        </w:tc>
        <w:tc>
          <w:tcPr>
            <w:tcW w:w="560" w:type="dxa"/>
            <w:vMerge w:val="continue"/>
            <w:vAlign w:val="center"/>
          </w:tcPr>
          <w:p w14:paraId="40056F6A"/>
        </w:tc>
        <w:tc>
          <w:tcPr>
            <w:tcW w:w="2100" w:type="dxa"/>
            <w:vMerge w:val="continue"/>
            <w:vAlign w:val="center"/>
          </w:tcPr>
          <w:p w14:paraId="40A74CF4"/>
        </w:tc>
        <w:tc>
          <w:tcPr>
            <w:tcW w:w="1360" w:type="dxa"/>
            <w:vMerge w:val="continue"/>
            <w:vAlign w:val="center"/>
          </w:tcPr>
          <w:p w14:paraId="0E36C915"/>
        </w:tc>
        <w:tc>
          <w:tcPr>
            <w:tcW w:w="560" w:type="dxa"/>
            <w:vMerge w:val="continue"/>
            <w:vAlign w:val="center"/>
          </w:tcPr>
          <w:p w14:paraId="470AEC58"/>
        </w:tc>
        <w:tc>
          <w:tcPr>
            <w:tcW w:w="3420" w:type="dxa"/>
            <w:vMerge w:val="continue"/>
            <w:vAlign w:val="center"/>
          </w:tcPr>
          <w:p w14:paraId="4520C41A"/>
        </w:tc>
        <w:tc>
          <w:tcPr>
            <w:tcW w:w="1358" w:type="dxa"/>
            <w:vMerge w:val="continue"/>
            <w:vAlign w:val="center"/>
          </w:tcPr>
          <w:p w14:paraId="2339AD19"/>
        </w:tc>
      </w:tr>
      <w:tr w14:paraId="5C9295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3CB6CEE0">
            <w:pPr>
              <w:jc w:val="left"/>
            </w:pPr>
            <w:r>
              <w:rPr>
                <w:rFonts w:ascii="宋体" w:hAnsi="宋体" w:eastAsia="宋体" w:cs="宋体"/>
                <w:b w:val="0"/>
                <w:i w:val="0"/>
                <w:color w:val="000000"/>
                <w:sz w:val="16"/>
              </w:rPr>
              <w:t>301</w:t>
            </w:r>
          </w:p>
        </w:tc>
        <w:tc>
          <w:tcPr>
            <w:tcW w:w="2680" w:type="dxa"/>
            <w:vAlign w:val="center"/>
          </w:tcPr>
          <w:p w14:paraId="29A680CE">
            <w:pPr>
              <w:jc w:val="left"/>
            </w:pPr>
            <w:r>
              <w:rPr>
                <w:rFonts w:ascii="宋体" w:hAnsi="宋体" w:eastAsia="宋体" w:cs="宋体"/>
                <w:b w:val="0"/>
                <w:i w:val="0"/>
                <w:color w:val="000000"/>
                <w:sz w:val="16"/>
              </w:rPr>
              <w:t>工资福利支出</w:t>
            </w:r>
          </w:p>
        </w:tc>
        <w:tc>
          <w:tcPr>
            <w:tcW w:w="1360" w:type="dxa"/>
            <w:vAlign w:val="center"/>
          </w:tcPr>
          <w:p w14:paraId="6225ABA2">
            <w:pPr>
              <w:jc w:val="right"/>
            </w:pPr>
            <w:r>
              <w:rPr>
                <w:rFonts w:ascii="宋体" w:hAnsi="宋体" w:eastAsia="宋体" w:cs="宋体"/>
                <w:b w:val="0"/>
                <w:i w:val="0"/>
                <w:color w:val="000000"/>
                <w:sz w:val="16"/>
              </w:rPr>
              <w:t>1,933.28</w:t>
            </w:r>
          </w:p>
        </w:tc>
        <w:tc>
          <w:tcPr>
            <w:tcW w:w="560" w:type="dxa"/>
            <w:vAlign w:val="center"/>
          </w:tcPr>
          <w:p w14:paraId="555AC3D1">
            <w:pPr>
              <w:jc w:val="left"/>
            </w:pPr>
            <w:r>
              <w:rPr>
                <w:rFonts w:ascii="宋体" w:hAnsi="宋体" w:eastAsia="宋体" w:cs="宋体"/>
                <w:b w:val="0"/>
                <w:i w:val="0"/>
                <w:color w:val="000000"/>
                <w:sz w:val="16"/>
              </w:rPr>
              <w:t>302</w:t>
            </w:r>
          </w:p>
        </w:tc>
        <w:tc>
          <w:tcPr>
            <w:tcW w:w="2100" w:type="dxa"/>
            <w:vAlign w:val="center"/>
          </w:tcPr>
          <w:p w14:paraId="7662D524">
            <w:pPr>
              <w:jc w:val="left"/>
            </w:pPr>
            <w:r>
              <w:rPr>
                <w:rFonts w:ascii="宋体" w:hAnsi="宋体" w:eastAsia="宋体" w:cs="宋体"/>
                <w:b w:val="0"/>
                <w:i w:val="0"/>
                <w:color w:val="000000"/>
                <w:sz w:val="16"/>
              </w:rPr>
              <w:t>商品和服务支出</w:t>
            </w:r>
          </w:p>
        </w:tc>
        <w:tc>
          <w:tcPr>
            <w:tcW w:w="1360" w:type="dxa"/>
            <w:vAlign w:val="center"/>
          </w:tcPr>
          <w:p w14:paraId="570B8479">
            <w:pPr>
              <w:jc w:val="right"/>
            </w:pPr>
            <w:r>
              <w:rPr>
                <w:rFonts w:ascii="宋体" w:hAnsi="宋体" w:eastAsia="宋体" w:cs="宋体"/>
                <w:b w:val="0"/>
                <w:i w:val="0"/>
                <w:color w:val="000000"/>
                <w:sz w:val="16"/>
              </w:rPr>
              <w:t>59.35</w:t>
            </w:r>
          </w:p>
        </w:tc>
        <w:tc>
          <w:tcPr>
            <w:tcW w:w="560" w:type="dxa"/>
            <w:vAlign w:val="center"/>
          </w:tcPr>
          <w:p w14:paraId="7B285BF7">
            <w:pPr>
              <w:jc w:val="left"/>
            </w:pPr>
            <w:r>
              <w:rPr>
                <w:rFonts w:ascii="宋体" w:hAnsi="宋体" w:eastAsia="宋体" w:cs="宋体"/>
                <w:b w:val="0"/>
                <w:i w:val="0"/>
                <w:color w:val="000000"/>
                <w:sz w:val="16"/>
              </w:rPr>
              <w:t>30703</w:t>
            </w:r>
          </w:p>
        </w:tc>
        <w:tc>
          <w:tcPr>
            <w:tcW w:w="3420" w:type="dxa"/>
            <w:vAlign w:val="center"/>
          </w:tcPr>
          <w:p w14:paraId="6DE8CF6D">
            <w:pPr>
              <w:jc w:val="left"/>
            </w:pPr>
            <w:r>
              <w:rPr>
                <w:rFonts w:ascii="宋体" w:hAnsi="宋体" w:eastAsia="宋体" w:cs="宋体"/>
                <w:b w:val="0"/>
                <w:i w:val="0"/>
                <w:color w:val="000000"/>
                <w:sz w:val="16"/>
              </w:rPr>
              <w:t xml:space="preserve">  国内债务发行费用</w:t>
            </w:r>
          </w:p>
        </w:tc>
        <w:tc>
          <w:tcPr>
            <w:tcW w:w="1358" w:type="dxa"/>
            <w:vAlign w:val="center"/>
          </w:tcPr>
          <w:p w14:paraId="5325EC35">
            <w:pPr>
              <w:jc w:val="right"/>
            </w:pPr>
            <w:r>
              <w:rPr>
                <w:rFonts w:ascii="宋体" w:hAnsi="宋体" w:eastAsia="宋体" w:cs="宋体"/>
                <w:b w:val="0"/>
                <w:i w:val="0"/>
                <w:color w:val="000000"/>
                <w:sz w:val="16"/>
              </w:rPr>
              <w:t>0.00</w:t>
            </w:r>
          </w:p>
        </w:tc>
      </w:tr>
      <w:tr w14:paraId="681594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79F40D61">
            <w:pPr>
              <w:jc w:val="left"/>
            </w:pPr>
            <w:r>
              <w:rPr>
                <w:rFonts w:ascii="宋体" w:hAnsi="宋体" w:eastAsia="宋体" w:cs="宋体"/>
                <w:b w:val="0"/>
                <w:i w:val="0"/>
                <w:color w:val="000000"/>
                <w:sz w:val="16"/>
              </w:rPr>
              <w:t>30101</w:t>
            </w:r>
          </w:p>
        </w:tc>
        <w:tc>
          <w:tcPr>
            <w:tcW w:w="2680" w:type="dxa"/>
            <w:vAlign w:val="center"/>
          </w:tcPr>
          <w:p w14:paraId="6411E5B3">
            <w:pPr>
              <w:jc w:val="left"/>
            </w:pPr>
            <w:r>
              <w:rPr>
                <w:rFonts w:ascii="宋体" w:hAnsi="宋体" w:eastAsia="宋体" w:cs="宋体"/>
                <w:b w:val="0"/>
                <w:i w:val="0"/>
                <w:color w:val="000000"/>
                <w:sz w:val="16"/>
              </w:rPr>
              <w:t xml:space="preserve">  基本工资</w:t>
            </w:r>
          </w:p>
        </w:tc>
        <w:tc>
          <w:tcPr>
            <w:tcW w:w="1360" w:type="dxa"/>
            <w:vAlign w:val="center"/>
          </w:tcPr>
          <w:p w14:paraId="0BB42BCF">
            <w:pPr>
              <w:jc w:val="right"/>
            </w:pPr>
            <w:r>
              <w:rPr>
                <w:rFonts w:ascii="宋体" w:hAnsi="宋体" w:eastAsia="宋体" w:cs="宋体"/>
                <w:b w:val="0"/>
                <w:i w:val="0"/>
                <w:color w:val="000000"/>
                <w:sz w:val="16"/>
              </w:rPr>
              <w:t>364.99</w:t>
            </w:r>
          </w:p>
        </w:tc>
        <w:tc>
          <w:tcPr>
            <w:tcW w:w="560" w:type="dxa"/>
            <w:vAlign w:val="center"/>
          </w:tcPr>
          <w:p w14:paraId="401CD49E">
            <w:pPr>
              <w:jc w:val="left"/>
            </w:pPr>
            <w:r>
              <w:rPr>
                <w:rFonts w:ascii="宋体" w:hAnsi="宋体" w:eastAsia="宋体" w:cs="宋体"/>
                <w:b w:val="0"/>
                <w:i w:val="0"/>
                <w:color w:val="000000"/>
                <w:sz w:val="16"/>
              </w:rPr>
              <w:t>30201</w:t>
            </w:r>
          </w:p>
        </w:tc>
        <w:tc>
          <w:tcPr>
            <w:tcW w:w="2100" w:type="dxa"/>
            <w:vAlign w:val="center"/>
          </w:tcPr>
          <w:p w14:paraId="648F20DA">
            <w:pPr>
              <w:jc w:val="left"/>
            </w:pPr>
            <w:r>
              <w:rPr>
                <w:rFonts w:ascii="宋体" w:hAnsi="宋体" w:eastAsia="宋体" w:cs="宋体"/>
                <w:b w:val="0"/>
                <w:i w:val="0"/>
                <w:color w:val="000000"/>
                <w:sz w:val="16"/>
              </w:rPr>
              <w:t xml:space="preserve">  办公费</w:t>
            </w:r>
          </w:p>
        </w:tc>
        <w:tc>
          <w:tcPr>
            <w:tcW w:w="1360" w:type="dxa"/>
            <w:vAlign w:val="center"/>
          </w:tcPr>
          <w:p w14:paraId="5235269C">
            <w:pPr>
              <w:jc w:val="right"/>
            </w:pPr>
            <w:r>
              <w:rPr>
                <w:rFonts w:ascii="宋体" w:hAnsi="宋体" w:eastAsia="宋体" w:cs="宋体"/>
                <w:b w:val="0"/>
                <w:i w:val="0"/>
                <w:color w:val="000000"/>
                <w:sz w:val="16"/>
              </w:rPr>
              <w:t>11.86</w:t>
            </w:r>
          </w:p>
        </w:tc>
        <w:tc>
          <w:tcPr>
            <w:tcW w:w="560" w:type="dxa"/>
            <w:vAlign w:val="center"/>
          </w:tcPr>
          <w:p w14:paraId="74B64984">
            <w:pPr>
              <w:jc w:val="left"/>
            </w:pPr>
            <w:r>
              <w:rPr>
                <w:rFonts w:ascii="宋体" w:hAnsi="宋体" w:eastAsia="宋体" w:cs="宋体"/>
                <w:b w:val="0"/>
                <w:i w:val="0"/>
                <w:color w:val="000000"/>
                <w:sz w:val="16"/>
              </w:rPr>
              <w:t>30704</w:t>
            </w:r>
          </w:p>
        </w:tc>
        <w:tc>
          <w:tcPr>
            <w:tcW w:w="3420" w:type="dxa"/>
            <w:vAlign w:val="center"/>
          </w:tcPr>
          <w:p w14:paraId="16ED5AC2">
            <w:pPr>
              <w:jc w:val="left"/>
            </w:pPr>
            <w:r>
              <w:rPr>
                <w:rFonts w:ascii="宋体" w:hAnsi="宋体" w:eastAsia="宋体" w:cs="宋体"/>
                <w:b w:val="0"/>
                <w:i w:val="0"/>
                <w:color w:val="000000"/>
                <w:sz w:val="16"/>
              </w:rPr>
              <w:t xml:space="preserve">  国外债务发行费用</w:t>
            </w:r>
          </w:p>
        </w:tc>
        <w:tc>
          <w:tcPr>
            <w:tcW w:w="1358" w:type="dxa"/>
            <w:vAlign w:val="center"/>
          </w:tcPr>
          <w:p w14:paraId="4119A714">
            <w:pPr>
              <w:jc w:val="right"/>
            </w:pPr>
            <w:r>
              <w:rPr>
                <w:rFonts w:ascii="宋体" w:hAnsi="宋体" w:eastAsia="宋体" w:cs="宋体"/>
                <w:b w:val="0"/>
                <w:i w:val="0"/>
                <w:color w:val="000000"/>
                <w:sz w:val="16"/>
              </w:rPr>
              <w:t>0.00</w:t>
            </w:r>
          </w:p>
        </w:tc>
      </w:tr>
      <w:tr w14:paraId="26F4F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2F3942DE">
            <w:pPr>
              <w:jc w:val="left"/>
            </w:pPr>
            <w:r>
              <w:rPr>
                <w:rFonts w:ascii="宋体" w:hAnsi="宋体" w:eastAsia="宋体" w:cs="宋体"/>
                <w:b w:val="0"/>
                <w:i w:val="0"/>
                <w:color w:val="000000"/>
                <w:sz w:val="16"/>
              </w:rPr>
              <w:t>30102</w:t>
            </w:r>
          </w:p>
        </w:tc>
        <w:tc>
          <w:tcPr>
            <w:tcW w:w="2680" w:type="dxa"/>
            <w:vAlign w:val="center"/>
          </w:tcPr>
          <w:p w14:paraId="045331CB">
            <w:pPr>
              <w:jc w:val="left"/>
            </w:pPr>
            <w:r>
              <w:rPr>
                <w:rFonts w:ascii="宋体" w:hAnsi="宋体" w:eastAsia="宋体" w:cs="宋体"/>
                <w:b w:val="0"/>
                <w:i w:val="0"/>
                <w:color w:val="000000"/>
                <w:sz w:val="16"/>
              </w:rPr>
              <w:t xml:space="preserve">  津贴补贴</w:t>
            </w:r>
          </w:p>
        </w:tc>
        <w:tc>
          <w:tcPr>
            <w:tcW w:w="1360" w:type="dxa"/>
            <w:vAlign w:val="center"/>
          </w:tcPr>
          <w:p w14:paraId="0FC11EA1">
            <w:pPr>
              <w:jc w:val="right"/>
            </w:pPr>
            <w:r>
              <w:rPr>
                <w:rFonts w:ascii="宋体" w:hAnsi="宋体" w:eastAsia="宋体" w:cs="宋体"/>
                <w:b w:val="0"/>
                <w:i w:val="0"/>
                <w:color w:val="000000"/>
                <w:sz w:val="16"/>
              </w:rPr>
              <w:t>0.00</w:t>
            </w:r>
          </w:p>
        </w:tc>
        <w:tc>
          <w:tcPr>
            <w:tcW w:w="560" w:type="dxa"/>
            <w:vAlign w:val="center"/>
          </w:tcPr>
          <w:p w14:paraId="61BEDCC7">
            <w:pPr>
              <w:jc w:val="left"/>
            </w:pPr>
            <w:r>
              <w:rPr>
                <w:rFonts w:ascii="宋体" w:hAnsi="宋体" w:eastAsia="宋体" w:cs="宋体"/>
                <w:b w:val="0"/>
                <w:i w:val="0"/>
                <w:color w:val="000000"/>
                <w:sz w:val="16"/>
              </w:rPr>
              <w:t>30202</w:t>
            </w:r>
          </w:p>
        </w:tc>
        <w:tc>
          <w:tcPr>
            <w:tcW w:w="2100" w:type="dxa"/>
            <w:vAlign w:val="center"/>
          </w:tcPr>
          <w:p w14:paraId="055FB965">
            <w:pPr>
              <w:jc w:val="left"/>
            </w:pPr>
            <w:r>
              <w:rPr>
                <w:rFonts w:ascii="宋体" w:hAnsi="宋体" w:eastAsia="宋体" w:cs="宋体"/>
                <w:b w:val="0"/>
                <w:i w:val="0"/>
                <w:color w:val="000000"/>
                <w:sz w:val="16"/>
              </w:rPr>
              <w:t xml:space="preserve">  印刷费</w:t>
            </w:r>
          </w:p>
        </w:tc>
        <w:tc>
          <w:tcPr>
            <w:tcW w:w="1360" w:type="dxa"/>
            <w:vAlign w:val="center"/>
          </w:tcPr>
          <w:p w14:paraId="329BB2A4">
            <w:pPr>
              <w:jc w:val="right"/>
            </w:pPr>
            <w:r>
              <w:rPr>
                <w:rFonts w:ascii="宋体" w:hAnsi="宋体" w:eastAsia="宋体" w:cs="宋体"/>
                <w:b w:val="0"/>
                <w:i w:val="0"/>
                <w:color w:val="000000"/>
                <w:sz w:val="16"/>
              </w:rPr>
              <w:t>0.00</w:t>
            </w:r>
          </w:p>
        </w:tc>
        <w:tc>
          <w:tcPr>
            <w:tcW w:w="560" w:type="dxa"/>
            <w:vAlign w:val="center"/>
          </w:tcPr>
          <w:p w14:paraId="29C4DF81">
            <w:pPr>
              <w:jc w:val="left"/>
            </w:pPr>
            <w:r>
              <w:rPr>
                <w:rFonts w:ascii="宋体" w:hAnsi="宋体" w:eastAsia="宋体" w:cs="宋体"/>
                <w:b w:val="0"/>
                <w:i w:val="0"/>
                <w:color w:val="000000"/>
                <w:sz w:val="16"/>
              </w:rPr>
              <w:t>310</w:t>
            </w:r>
          </w:p>
        </w:tc>
        <w:tc>
          <w:tcPr>
            <w:tcW w:w="3420" w:type="dxa"/>
            <w:vAlign w:val="center"/>
          </w:tcPr>
          <w:p w14:paraId="1CAE9AAC">
            <w:pPr>
              <w:jc w:val="left"/>
            </w:pPr>
            <w:r>
              <w:rPr>
                <w:rFonts w:ascii="宋体" w:hAnsi="宋体" w:eastAsia="宋体" w:cs="宋体"/>
                <w:b w:val="0"/>
                <w:i w:val="0"/>
                <w:color w:val="000000"/>
                <w:sz w:val="16"/>
              </w:rPr>
              <w:t>资本性支出</w:t>
            </w:r>
          </w:p>
        </w:tc>
        <w:tc>
          <w:tcPr>
            <w:tcW w:w="1358" w:type="dxa"/>
            <w:vAlign w:val="center"/>
          </w:tcPr>
          <w:p w14:paraId="4BB5DA26">
            <w:pPr>
              <w:jc w:val="right"/>
            </w:pPr>
            <w:r>
              <w:rPr>
                <w:rFonts w:ascii="宋体" w:hAnsi="宋体" w:eastAsia="宋体" w:cs="宋体"/>
                <w:b w:val="0"/>
                <w:i w:val="0"/>
                <w:color w:val="000000"/>
                <w:sz w:val="16"/>
              </w:rPr>
              <w:t>20.87</w:t>
            </w:r>
          </w:p>
        </w:tc>
      </w:tr>
      <w:tr w14:paraId="2E5E9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3767B18">
            <w:pPr>
              <w:jc w:val="left"/>
            </w:pPr>
            <w:r>
              <w:rPr>
                <w:rFonts w:ascii="宋体" w:hAnsi="宋体" w:eastAsia="宋体" w:cs="宋体"/>
                <w:b w:val="0"/>
                <w:i w:val="0"/>
                <w:color w:val="000000"/>
                <w:sz w:val="16"/>
              </w:rPr>
              <w:t>30103</w:t>
            </w:r>
          </w:p>
        </w:tc>
        <w:tc>
          <w:tcPr>
            <w:tcW w:w="2680" w:type="dxa"/>
            <w:vAlign w:val="center"/>
          </w:tcPr>
          <w:p w14:paraId="64ADCC5B">
            <w:pPr>
              <w:jc w:val="left"/>
            </w:pPr>
            <w:r>
              <w:rPr>
                <w:rFonts w:ascii="宋体" w:hAnsi="宋体" w:eastAsia="宋体" w:cs="宋体"/>
                <w:b w:val="0"/>
                <w:i w:val="0"/>
                <w:color w:val="000000"/>
                <w:sz w:val="16"/>
              </w:rPr>
              <w:t xml:space="preserve">  奖金</w:t>
            </w:r>
          </w:p>
        </w:tc>
        <w:tc>
          <w:tcPr>
            <w:tcW w:w="1360" w:type="dxa"/>
            <w:vAlign w:val="center"/>
          </w:tcPr>
          <w:p w14:paraId="793BC419">
            <w:pPr>
              <w:jc w:val="right"/>
            </w:pPr>
            <w:r>
              <w:rPr>
                <w:rFonts w:ascii="宋体" w:hAnsi="宋体" w:eastAsia="宋体" w:cs="宋体"/>
                <w:b w:val="0"/>
                <w:i w:val="0"/>
                <w:color w:val="000000"/>
                <w:sz w:val="16"/>
              </w:rPr>
              <w:t>339.44</w:t>
            </w:r>
          </w:p>
        </w:tc>
        <w:tc>
          <w:tcPr>
            <w:tcW w:w="560" w:type="dxa"/>
            <w:vAlign w:val="center"/>
          </w:tcPr>
          <w:p w14:paraId="7D570FB9">
            <w:pPr>
              <w:jc w:val="left"/>
            </w:pPr>
            <w:r>
              <w:rPr>
                <w:rFonts w:ascii="宋体" w:hAnsi="宋体" w:eastAsia="宋体" w:cs="宋体"/>
                <w:b w:val="0"/>
                <w:i w:val="0"/>
                <w:color w:val="000000"/>
                <w:sz w:val="16"/>
              </w:rPr>
              <w:t>30203</w:t>
            </w:r>
          </w:p>
        </w:tc>
        <w:tc>
          <w:tcPr>
            <w:tcW w:w="2100" w:type="dxa"/>
            <w:vAlign w:val="center"/>
          </w:tcPr>
          <w:p w14:paraId="190027AA">
            <w:pPr>
              <w:jc w:val="left"/>
            </w:pPr>
            <w:r>
              <w:rPr>
                <w:rFonts w:ascii="宋体" w:hAnsi="宋体" w:eastAsia="宋体" w:cs="宋体"/>
                <w:b w:val="0"/>
                <w:i w:val="0"/>
                <w:color w:val="000000"/>
                <w:sz w:val="16"/>
              </w:rPr>
              <w:t xml:space="preserve">  咨询费</w:t>
            </w:r>
          </w:p>
        </w:tc>
        <w:tc>
          <w:tcPr>
            <w:tcW w:w="1360" w:type="dxa"/>
            <w:vAlign w:val="center"/>
          </w:tcPr>
          <w:p w14:paraId="0F0A49CD">
            <w:pPr>
              <w:jc w:val="right"/>
            </w:pPr>
            <w:r>
              <w:rPr>
                <w:rFonts w:ascii="宋体" w:hAnsi="宋体" w:eastAsia="宋体" w:cs="宋体"/>
                <w:b w:val="0"/>
                <w:i w:val="0"/>
                <w:color w:val="000000"/>
                <w:sz w:val="16"/>
              </w:rPr>
              <w:t>0.00</w:t>
            </w:r>
          </w:p>
        </w:tc>
        <w:tc>
          <w:tcPr>
            <w:tcW w:w="560" w:type="dxa"/>
            <w:vAlign w:val="center"/>
          </w:tcPr>
          <w:p w14:paraId="44165FB9">
            <w:pPr>
              <w:jc w:val="left"/>
            </w:pPr>
            <w:r>
              <w:rPr>
                <w:rFonts w:ascii="宋体" w:hAnsi="宋体" w:eastAsia="宋体" w:cs="宋体"/>
                <w:b w:val="0"/>
                <w:i w:val="0"/>
                <w:color w:val="000000"/>
                <w:sz w:val="16"/>
              </w:rPr>
              <w:t>31001</w:t>
            </w:r>
          </w:p>
        </w:tc>
        <w:tc>
          <w:tcPr>
            <w:tcW w:w="3420" w:type="dxa"/>
            <w:vAlign w:val="center"/>
          </w:tcPr>
          <w:p w14:paraId="264E2E83">
            <w:pPr>
              <w:jc w:val="left"/>
            </w:pPr>
            <w:r>
              <w:rPr>
                <w:rFonts w:ascii="宋体" w:hAnsi="宋体" w:eastAsia="宋体" w:cs="宋体"/>
                <w:b w:val="0"/>
                <w:i w:val="0"/>
                <w:color w:val="000000"/>
                <w:sz w:val="16"/>
              </w:rPr>
              <w:t xml:space="preserve">  房屋建筑物购建</w:t>
            </w:r>
          </w:p>
        </w:tc>
        <w:tc>
          <w:tcPr>
            <w:tcW w:w="1358" w:type="dxa"/>
            <w:vAlign w:val="center"/>
          </w:tcPr>
          <w:p w14:paraId="0A5BEB26">
            <w:pPr>
              <w:jc w:val="right"/>
            </w:pPr>
            <w:r>
              <w:rPr>
                <w:rFonts w:ascii="宋体" w:hAnsi="宋体" w:eastAsia="宋体" w:cs="宋体"/>
                <w:b w:val="0"/>
                <w:i w:val="0"/>
                <w:color w:val="000000"/>
                <w:sz w:val="16"/>
              </w:rPr>
              <w:t>0.00</w:t>
            </w:r>
          </w:p>
        </w:tc>
      </w:tr>
      <w:tr w14:paraId="60AC62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4D9FD963">
            <w:pPr>
              <w:jc w:val="left"/>
            </w:pPr>
            <w:r>
              <w:rPr>
                <w:rFonts w:ascii="宋体" w:hAnsi="宋体" w:eastAsia="宋体" w:cs="宋体"/>
                <w:b w:val="0"/>
                <w:i w:val="0"/>
                <w:color w:val="000000"/>
                <w:sz w:val="16"/>
              </w:rPr>
              <w:t>30106</w:t>
            </w:r>
          </w:p>
        </w:tc>
        <w:tc>
          <w:tcPr>
            <w:tcW w:w="2680" w:type="dxa"/>
            <w:vAlign w:val="center"/>
          </w:tcPr>
          <w:p w14:paraId="501D2475">
            <w:pPr>
              <w:jc w:val="left"/>
            </w:pPr>
            <w:r>
              <w:rPr>
                <w:rFonts w:ascii="宋体" w:hAnsi="宋体" w:eastAsia="宋体" w:cs="宋体"/>
                <w:b w:val="0"/>
                <w:i w:val="0"/>
                <w:color w:val="000000"/>
                <w:sz w:val="16"/>
              </w:rPr>
              <w:t xml:space="preserve">  伙食补助费</w:t>
            </w:r>
          </w:p>
        </w:tc>
        <w:tc>
          <w:tcPr>
            <w:tcW w:w="1360" w:type="dxa"/>
            <w:vAlign w:val="center"/>
          </w:tcPr>
          <w:p w14:paraId="24759BEF">
            <w:pPr>
              <w:jc w:val="right"/>
            </w:pPr>
            <w:r>
              <w:rPr>
                <w:rFonts w:ascii="宋体" w:hAnsi="宋体" w:eastAsia="宋体" w:cs="宋体"/>
                <w:b w:val="0"/>
                <w:i w:val="0"/>
                <w:color w:val="000000"/>
                <w:sz w:val="16"/>
              </w:rPr>
              <w:t>15.12</w:t>
            </w:r>
          </w:p>
        </w:tc>
        <w:tc>
          <w:tcPr>
            <w:tcW w:w="560" w:type="dxa"/>
            <w:vAlign w:val="center"/>
          </w:tcPr>
          <w:p w14:paraId="36DCD928">
            <w:pPr>
              <w:jc w:val="left"/>
            </w:pPr>
            <w:r>
              <w:rPr>
                <w:rFonts w:ascii="宋体" w:hAnsi="宋体" w:eastAsia="宋体" w:cs="宋体"/>
                <w:b w:val="0"/>
                <w:i w:val="0"/>
                <w:color w:val="000000"/>
                <w:sz w:val="16"/>
              </w:rPr>
              <w:t>30204</w:t>
            </w:r>
          </w:p>
        </w:tc>
        <w:tc>
          <w:tcPr>
            <w:tcW w:w="2100" w:type="dxa"/>
            <w:vAlign w:val="center"/>
          </w:tcPr>
          <w:p w14:paraId="7555F7C5">
            <w:pPr>
              <w:jc w:val="left"/>
            </w:pPr>
            <w:r>
              <w:rPr>
                <w:rFonts w:ascii="宋体" w:hAnsi="宋体" w:eastAsia="宋体" w:cs="宋体"/>
                <w:b w:val="0"/>
                <w:i w:val="0"/>
                <w:color w:val="000000"/>
                <w:sz w:val="16"/>
              </w:rPr>
              <w:t xml:space="preserve">  手续费</w:t>
            </w:r>
          </w:p>
        </w:tc>
        <w:tc>
          <w:tcPr>
            <w:tcW w:w="1360" w:type="dxa"/>
            <w:vAlign w:val="center"/>
          </w:tcPr>
          <w:p w14:paraId="25C9F96B">
            <w:pPr>
              <w:jc w:val="right"/>
            </w:pPr>
            <w:r>
              <w:rPr>
                <w:rFonts w:ascii="宋体" w:hAnsi="宋体" w:eastAsia="宋体" w:cs="宋体"/>
                <w:b w:val="0"/>
                <w:i w:val="0"/>
                <w:color w:val="000000"/>
                <w:sz w:val="16"/>
              </w:rPr>
              <w:t>0.00</w:t>
            </w:r>
          </w:p>
        </w:tc>
        <w:tc>
          <w:tcPr>
            <w:tcW w:w="560" w:type="dxa"/>
            <w:vAlign w:val="center"/>
          </w:tcPr>
          <w:p w14:paraId="775F57FE">
            <w:pPr>
              <w:jc w:val="left"/>
            </w:pPr>
            <w:r>
              <w:rPr>
                <w:rFonts w:ascii="宋体" w:hAnsi="宋体" w:eastAsia="宋体" w:cs="宋体"/>
                <w:b w:val="0"/>
                <w:i w:val="0"/>
                <w:color w:val="000000"/>
                <w:sz w:val="16"/>
              </w:rPr>
              <w:t>31002</w:t>
            </w:r>
          </w:p>
        </w:tc>
        <w:tc>
          <w:tcPr>
            <w:tcW w:w="3420" w:type="dxa"/>
            <w:vAlign w:val="center"/>
          </w:tcPr>
          <w:p w14:paraId="51DE9EA2">
            <w:pPr>
              <w:jc w:val="left"/>
            </w:pPr>
            <w:r>
              <w:rPr>
                <w:rFonts w:ascii="宋体" w:hAnsi="宋体" w:eastAsia="宋体" w:cs="宋体"/>
                <w:b w:val="0"/>
                <w:i w:val="0"/>
                <w:color w:val="000000"/>
                <w:sz w:val="16"/>
              </w:rPr>
              <w:t xml:space="preserve">  办公设备购置</w:t>
            </w:r>
          </w:p>
        </w:tc>
        <w:tc>
          <w:tcPr>
            <w:tcW w:w="1358" w:type="dxa"/>
            <w:vAlign w:val="center"/>
          </w:tcPr>
          <w:p w14:paraId="663870F1">
            <w:pPr>
              <w:jc w:val="right"/>
            </w:pPr>
            <w:r>
              <w:rPr>
                <w:rFonts w:ascii="宋体" w:hAnsi="宋体" w:eastAsia="宋体" w:cs="宋体"/>
                <w:b w:val="0"/>
                <w:i w:val="0"/>
                <w:color w:val="000000"/>
                <w:sz w:val="16"/>
              </w:rPr>
              <w:t>20.87</w:t>
            </w:r>
          </w:p>
        </w:tc>
      </w:tr>
      <w:tr w14:paraId="6A0E22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F1CD5E3">
            <w:pPr>
              <w:jc w:val="left"/>
            </w:pPr>
            <w:r>
              <w:rPr>
                <w:rFonts w:ascii="宋体" w:hAnsi="宋体" w:eastAsia="宋体" w:cs="宋体"/>
                <w:b w:val="0"/>
                <w:i w:val="0"/>
                <w:color w:val="000000"/>
                <w:sz w:val="16"/>
              </w:rPr>
              <w:t>30107</w:t>
            </w:r>
          </w:p>
        </w:tc>
        <w:tc>
          <w:tcPr>
            <w:tcW w:w="2680" w:type="dxa"/>
            <w:vAlign w:val="center"/>
          </w:tcPr>
          <w:p w14:paraId="0ACCA9F8">
            <w:pPr>
              <w:jc w:val="left"/>
            </w:pPr>
            <w:r>
              <w:rPr>
                <w:rFonts w:ascii="宋体" w:hAnsi="宋体" w:eastAsia="宋体" w:cs="宋体"/>
                <w:b w:val="0"/>
                <w:i w:val="0"/>
                <w:color w:val="000000"/>
                <w:sz w:val="16"/>
              </w:rPr>
              <w:t xml:space="preserve">  绩效工资</w:t>
            </w:r>
          </w:p>
        </w:tc>
        <w:tc>
          <w:tcPr>
            <w:tcW w:w="1360" w:type="dxa"/>
            <w:vAlign w:val="center"/>
          </w:tcPr>
          <w:p w14:paraId="5743F33D">
            <w:pPr>
              <w:jc w:val="right"/>
            </w:pPr>
            <w:r>
              <w:rPr>
                <w:rFonts w:ascii="宋体" w:hAnsi="宋体" w:eastAsia="宋体" w:cs="宋体"/>
                <w:b w:val="0"/>
                <w:i w:val="0"/>
                <w:color w:val="000000"/>
                <w:sz w:val="16"/>
              </w:rPr>
              <w:t>779.00</w:t>
            </w:r>
          </w:p>
        </w:tc>
        <w:tc>
          <w:tcPr>
            <w:tcW w:w="560" w:type="dxa"/>
            <w:vAlign w:val="center"/>
          </w:tcPr>
          <w:p w14:paraId="79CB3408">
            <w:pPr>
              <w:jc w:val="left"/>
            </w:pPr>
            <w:r>
              <w:rPr>
                <w:rFonts w:ascii="宋体" w:hAnsi="宋体" w:eastAsia="宋体" w:cs="宋体"/>
                <w:b w:val="0"/>
                <w:i w:val="0"/>
                <w:color w:val="000000"/>
                <w:sz w:val="16"/>
              </w:rPr>
              <w:t>30205</w:t>
            </w:r>
          </w:p>
        </w:tc>
        <w:tc>
          <w:tcPr>
            <w:tcW w:w="2100" w:type="dxa"/>
            <w:vAlign w:val="center"/>
          </w:tcPr>
          <w:p w14:paraId="3AF53439">
            <w:pPr>
              <w:jc w:val="left"/>
            </w:pPr>
            <w:r>
              <w:rPr>
                <w:rFonts w:ascii="宋体" w:hAnsi="宋体" w:eastAsia="宋体" w:cs="宋体"/>
                <w:b w:val="0"/>
                <w:i w:val="0"/>
                <w:color w:val="000000"/>
                <w:sz w:val="16"/>
              </w:rPr>
              <w:t xml:space="preserve">  水费</w:t>
            </w:r>
          </w:p>
        </w:tc>
        <w:tc>
          <w:tcPr>
            <w:tcW w:w="1360" w:type="dxa"/>
            <w:vAlign w:val="center"/>
          </w:tcPr>
          <w:p w14:paraId="729B626C">
            <w:pPr>
              <w:jc w:val="right"/>
            </w:pPr>
            <w:r>
              <w:rPr>
                <w:rFonts w:ascii="宋体" w:hAnsi="宋体" w:eastAsia="宋体" w:cs="宋体"/>
                <w:b w:val="0"/>
                <w:i w:val="0"/>
                <w:color w:val="000000"/>
                <w:sz w:val="16"/>
              </w:rPr>
              <w:t>0.81</w:t>
            </w:r>
          </w:p>
        </w:tc>
        <w:tc>
          <w:tcPr>
            <w:tcW w:w="560" w:type="dxa"/>
            <w:vAlign w:val="center"/>
          </w:tcPr>
          <w:p w14:paraId="073CFC6C">
            <w:pPr>
              <w:jc w:val="left"/>
            </w:pPr>
            <w:r>
              <w:rPr>
                <w:rFonts w:ascii="宋体" w:hAnsi="宋体" w:eastAsia="宋体" w:cs="宋体"/>
                <w:b w:val="0"/>
                <w:i w:val="0"/>
                <w:color w:val="000000"/>
                <w:sz w:val="16"/>
              </w:rPr>
              <w:t>31003</w:t>
            </w:r>
          </w:p>
        </w:tc>
        <w:tc>
          <w:tcPr>
            <w:tcW w:w="3420" w:type="dxa"/>
            <w:vAlign w:val="center"/>
          </w:tcPr>
          <w:p w14:paraId="20A9E479">
            <w:pPr>
              <w:jc w:val="left"/>
            </w:pPr>
            <w:r>
              <w:rPr>
                <w:rFonts w:ascii="宋体" w:hAnsi="宋体" w:eastAsia="宋体" w:cs="宋体"/>
                <w:b w:val="0"/>
                <w:i w:val="0"/>
                <w:color w:val="000000"/>
                <w:sz w:val="16"/>
              </w:rPr>
              <w:t xml:space="preserve">  专用设备购置</w:t>
            </w:r>
          </w:p>
        </w:tc>
        <w:tc>
          <w:tcPr>
            <w:tcW w:w="1358" w:type="dxa"/>
            <w:vAlign w:val="center"/>
          </w:tcPr>
          <w:p w14:paraId="208314CD">
            <w:pPr>
              <w:jc w:val="right"/>
            </w:pPr>
            <w:r>
              <w:rPr>
                <w:rFonts w:ascii="宋体" w:hAnsi="宋体" w:eastAsia="宋体" w:cs="宋体"/>
                <w:b w:val="0"/>
                <w:i w:val="0"/>
                <w:color w:val="000000"/>
                <w:sz w:val="16"/>
              </w:rPr>
              <w:t>0.00</w:t>
            </w:r>
          </w:p>
        </w:tc>
      </w:tr>
      <w:tr w14:paraId="09CAE1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55BAA426">
            <w:pPr>
              <w:jc w:val="left"/>
            </w:pPr>
            <w:r>
              <w:rPr>
                <w:rFonts w:ascii="宋体" w:hAnsi="宋体" w:eastAsia="宋体" w:cs="宋体"/>
                <w:b w:val="0"/>
                <w:i w:val="0"/>
                <w:color w:val="000000"/>
                <w:sz w:val="16"/>
              </w:rPr>
              <w:t>30108</w:t>
            </w:r>
          </w:p>
        </w:tc>
        <w:tc>
          <w:tcPr>
            <w:tcW w:w="2680" w:type="dxa"/>
            <w:vAlign w:val="center"/>
          </w:tcPr>
          <w:p w14:paraId="2E31E33E">
            <w:pPr>
              <w:jc w:val="left"/>
            </w:pPr>
            <w:r>
              <w:rPr>
                <w:rFonts w:ascii="宋体" w:hAnsi="宋体" w:eastAsia="宋体" w:cs="宋体"/>
                <w:b w:val="0"/>
                <w:i w:val="0"/>
                <w:color w:val="000000"/>
                <w:sz w:val="16"/>
              </w:rPr>
              <w:t xml:space="preserve">  机关事业单位基本养老保险缴费</w:t>
            </w:r>
          </w:p>
        </w:tc>
        <w:tc>
          <w:tcPr>
            <w:tcW w:w="1360" w:type="dxa"/>
            <w:vAlign w:val="center"/>
          </w:tcPr>
          <w:p w14:paraId="7EE2B2D6">
            <w:pPr>
              <w:jc w:val="right"/>
            </w:pPr>
            <w:r>
              <w:rPr>
                <w:rFonts w:ascii="宋体" w:hAnsi="宋体" w:eastAsia="宋体" w:cs="宋体"/>
                <w:b w:val="0"/>
                <w:i w:val="0"/>
                <w:color w:val="000000"/>
                <w:sz w:val="16"/>
              </w:rPr>
              <w:t>124.24</w:t>
            </w:r>
          </w:p>
        </w:tc>
        <w:tc>
          <w:tcPr>
            <w:tcW w:w="560" w:type="dxa"/>
            <w:vAlign w:val="center"/>
          </w:tcPr>
          <w:p w14:paraId="6190F744">
            <w:pPr>
              <w:jc w:val="left"/>
            </w:pPr>
            <w:r>
              <w:rPr>
                <w:rFonts w:ascii="宋体" w:hAnsi="宋体" w:eastAsia="宋体" w:cs="宋体"/>
                <w:b w:val="0"/>
                <w:i w:val="0"/>
                <w:color w:val="000000"/>
                <w:sz w:val="16"/>
              </w:rPr>
              <w:t>30206</w:t>
            </w:r>
          </w:p>
        </w:tc>
        <w:tc>
          <w:tcPr>
            <w:tcW w:w="2100" w:type="dxa"/>
            <w:vAlign w:val="center"/>
          </w:tcPr>
          <w:p w14:paraId="096E4A51">
            <w:pPr>
              <w:jc w:val="left"/>
            </w:pPr>
            <w:r>
              <w:rPr>
                <w:rFonts w:ascii="宋体" w:hAnsi="宋体" w:eastAsia="宋体" w:cs="宋体"/>
                <w:b w:val="0"/>
                <w:i w:val="0"/>
                <w:color w:val="000000"/>
                <w:sz w:val="16"/>
              </w:rPr>
              <w:t xml:space="preserve">  电费</w:t>
            </w:r>
          </w:p>
        </w:tc>
        <w:tc>
          <w:tcPr>
            <w:tcW w:w="1360" w:type="dxa"/>
            <w:vAlign w:val="center"/>
          </w:tcPr>
          <w:p w14:paraId="24B5D648">
            <w:pPr>
              <w:jc w:val="right"/>
            </w:pPr>
            <w:r>
              <w:rPr>
                <w:rFonts w:ascii="宋体" w:hAnsi="宋体" w:eastAsia="宋体" w:cs="宋体"/>
                <w:b w:val="0"/>
                <w:i w:val="0"/>
                <w:color w:val="000000"/>
                <w:sz w:val="16"/>
              </w:rPr>
              <w:t>4.87</w:t>
            </w:r>
          </w:p>
        </w:tc>
        <w:tc>
          <w:tcPr>
            <w:tcW w:w="560" w:type="dxa"/>
            <w:vAlign w:val="center"/>
          </w:tcPr>
          <w:p w14:paraId="24CF3177">
            <w:pPr>
              <w:jc w:val="left"/>
            </w:pPr>
            <w:r>
              <w:rPr>
                <w:rFonts w:ascii="宋体" w:hAnsi="宋体" w:eastAsia="宋体" w:cs="宋体"/>
                <w:b w:val="0"/>
                <w:i w:val="0"/>
                <w:color w:val="000000"/>
                <w:sz w:val="16"/>
              </w:rPr>
              <w:t>31005</w:t>
            </w:r>
          </w:p>
        </w:tc>
        <w:tc>
          <w:tcPr>
            <w:tcW w:w="3420" w:type="dxa"/>
            <w:vAlign w:val="center"/>
          </w:tcPr>
          <w:p w14:paraId="75235492">
            <w:pPr>
              <w:jc w:val="left"/>
            </w:pPr>
            <w:r>
              <w:rPr>
                <w:rFonts w:ascii="宋体" w:hAnsi="宋体" w:eastAsia="宋体" w:cs="宋体"/>
                <w:b w:val="0"/>
                <w:i w:val="0"/>
                <w:color w:val="000000"/>
                <w:sz w:val="16"/>
              </w:rPr>
              <w:t xml:space="preserve">  基础设施建设</w:t>
            </w:r>
          </w:p>
        </w:tc>
        <w:tc>
          <w:tcPr>
            <w:tcW w:w="1358" w:type="dxa"/>
            <w:vAlign w:val="center"/>
          </w:tcPr>
          <w:p w14:paraId="5C3793BE">
            <w:pPr>
              <w:jc w:val="right"/>
            </w:pPr>
            <w:r>
              <w:rPr>
                <w:rFonts w:ascii="宋体" w:hAnsi="宋体" w:eastAsia="宋体" w:cs="宋体"/>
                <w:b w:val="0"/>
                <w:i w:val="0"/>
                <w:color w:val="000000"/>
                <w:sz w:val="16"/>
              </w:rPr>
              <w:t>0.00</w:t>
            </w:r>
          </w:p>
        </w:tc>
      </w:tr>
      <w:tr w14:paraId="076517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ED8D935">
            <w:pPr>
              <w:jc w:val="left"/>
            </w:pPr>
            <w:r>
              <w:rPr>
                <w:rFonts w:ascii="宋体" w:hAnsi="宋体" w:eastAsia="宋体" w:cs="宋体"/>
                <w:b w:val="0"/>
                <w:i w:val="0"/>
                <w:color w:val="000000"/>
                <w:sz w:val="16"/>
              </w:rPr>
              <w:t>30109</w:t>
            </w:r>
          </w:p>
        </w:tc>
        <w:tc>
          <w:tcPr>
            <w:tcW w:w="2680" w:type="dxa"/>
            <w:vAlign w:val="center"/>
          </w:tcPr>
          <w:p w14:paraId="67DE5572">
            <w:pPr>
              <w:jc w:val="left"/>
            </w:pPr>
            <w:r>
              <w:rPr>
                <w:rFonts w:ascii="宋体" w:hAnsi="宋体" w:eastAsia="宋体" w:cs="宋体"/>
                <w:b w:val="0"/>
                <w:i w:val="0"/>
                <w:color w:val="000000"/>
                <w:sz w:val="16"/>
              </w:rPr>
              <w:t xml:space="preserve">  职业年金缴费</w:t>
            </w:r>
          </w:p>
        </w:tc>
        <w:tc>
          <w:tcPr>
            <w:tcW w:w="1360" w:type="dxa"/>
            <w:vAlign w:val="center"/>
          </w:tcPr>
          <w:p w14:paraId="4031B4B5">
            <w:pPr>
              <w:jc w:val="right"/>
            </w:pPr>
            <w:r>
              <w:rPr>
                <w:rFonts w:ascii="宋体" w:hAnsi="宋体" w:eastAsia="宋体" w:cs="宋体"/>
                <w:b w:val="0"/>
                <w:i w:val="0"/>
                <w:color w:val="000000"/>
                <w:sz w:val="16"/>
              </w:rPr>
              <w:t>60.84</w:t>
            </w:r>
          </w:p>
        </w:tc>
        <w:tc>
          <w:tcPr>
            <w:tcW w:w="560" w:type="dxa"/>
            <w:vAlign w:val="center"/>
          </w:tcPr>
          <w:p w14:paraId="0DA68DDE">
            <w:pPr>
              <w:jc w:val="left"/>
            </w:pPr>
            <w:r>
              <w:rPr>
                <w:rFonts w:ascii="宋体" w:hAnsi="宋体" w:eastAsia="宋体" w:cs="宋体"/>
                <w:b w:val="0"/>
                <w:i w:val="0"/>
                <w:color w:val="000000"/>
                <w:sz w:val="16"/>
              </w:rPr>
              <w:t>30207</w:t>
            </w:r>
          </w:p>
        </w:tc>
        <w:tc>
          <w:tcPr>
            <w:tcW w:w="2100" w:type="dxa"/>
            <w:vAlign w:val="center"/>
          </w:tcPr>
          <w:p w14:paraId="1386BD61">
            <w:pPr>
              <w:jc w:val="left"/>
            </w:pPr>
            <w:r>
              <w:rPr>
                <w:rFonts w:ascii="宋体" w:hAnsi="宋体" w:eastAsia="宋体" w:cs="宋体"/>
                <w:b w:val="0"/>
                <w:i w:val="0"/>
                <w:color w:val="000000"/>
                <w:sz w:val="16"/>
              </w:rPr>
              <w:t xml:space="preserve">  邮电费</w:t>
            </w:r>
          </w:p>
        </w:tc>
        <w:tc>
          <w:tcPr>
            <w:tcW w:w="1360" w:type="dxa"/>
            <w:vAlign w:val="center"/>
          </w:tcPr>
          <w:p w14:paraId="2A8760B4">
            <w:pPr>
              <w:jc w:val="right"/>
            </w:pPr>
            <w:r>
              <w:rPr>
                <w:rFonts w:ascii="宋体" w:hAnsi="宋体" w:eastAsia="宋体" w:cs="宋体"/>
                <w:b w:val="0"/>
                <w:i w:val="0"/>
                <w:color w:val="000000"/>
                <w:sz w:val="16"/>
              </w:rPr>
              <w:t>2.81</w:t>
            </w:r>
          </w:p>
        </w:tc>
        <w:tc>
          <w:tcPr>
            <w:tcW w:w="560" w:type="dxa"/>
            <w:vAlign w:val="center"/>
          </w:tcPr>
          <w:p w14:paraId="08A824F2">
            <w:pPr>
              <w:jc w:val="left"/>
            </w:pPr>
            <w:r>
              <w:rPr>
                <w:rFonts w:ascii="宋体" w:hAnsi="宋体" w:eastAsia="宋体" w:cs="宋体"/>
                <w:b w:val="0"/>
                <w:i w:val="0"/>
                <w:color w:val="000000"/>
                <w:sz w:val="16"/>
              </w:rPr>
              <w:t>31006</w:t>
            </w:r>
          </w:p>
        </w:tc>
        <w:tc>
          <w:tcPr>
            <w:tcW w:w="3420" w:type="dxa"/>
            <w:vAlign w:val="center"/>
          </w:tcPr>
          <w:p w14:paraId="22C217AB">
            <w:pPr>
              <w:jc w:val="left"/>
            </w:pPr>
            <w:r>
              <w:rPr>
                <w:rFonts w:ascii="宋体" w:hAnsi="宋体" w:eastAsia="宋体" w:cs="宋体"/>
                <w:b w:val="0"/>
                <w:i w:val="0"/>
                <w:color w:val="000000"/>
                <w:sz w:val="16"/>
              </w:rPr>
              <w:t xml:space="preserve">  大型修缮</w:t>
            </w:r>
          </w:p>
        </w:tc>
        <w:tc>
          <w:tcPr>
            <w:tcW w:w="1358" w:type="dxa"/>
            <w:vAlign w:val="center"/>
          </w:tcPr>
          <w:p w14:paraId="7A5BECA0">
            <w:pPr>
              <w:jc w:val="right"/>
            </w:pPr>
            <w:r>
              <w:rPr>
                <w:rFonts w:ascii="宋体" w:hAnsi="宋体" w:eastAsia="宋体" w:cs="宋体"/>
                <w:b w:val="0"/>
                <w:i w:val="0"/>
                <w:color w:val="000000"/>
                <w:sz w:val="16"/>
              </w:rPr>
              <w:t>0.00</w:t>
            </w:r>
          </w:p>
        </w:tc>
      </w:tr>
      <w:tr w14:paraId="13C7DD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301D2FC2">
            <w:pPr>
              <w:jc w:val="left"/>
            </w:pPr>
            <w:r>
              <w:rPr>
                <w:rFonts w:ascii="宋体" w:hAnsi="宋体" w:eastAsia="宋体" w:cs="宋体"/>
                <w:b w:val="0"/>
                <w:i w:val="0"/>
                <w:color w:val="000000"/>
                <w:sz w:val="16"/>
              </w:rPr>
              <w:t>30110</w:t>
            </w:r>
          </w:p>
        </w:tc>
        <w:tc>
          <w:tcPr>
            <w:tcW w:w="2680" w:type="dxa"/>
            <w:vAlign w:val="center"/>
          </w:tcPr>
          <w:p w14:paraId="43B3D267">
            <w:pPr>
              <w:jc w:val="left"/>
            </w:pPr>
            <w:r>
              <w:rPr>
                <w:rFonts w:ascii="宋体" w:hAnsi="宋体" w:eastAsia="宋体" w:cs="宋体"/>
                <w:b w:val="0"/>
                <w:i w:val="0"/>
                <w:color w:val="000000"/>
                <w:sz w:val="16"/>
              </w:rPr>
              <w:t xml:space="preserve">  职工基本医疗保险缴费</w:t>
            </w:r>
          </w:p>
        </w:tc>
        <w:tc>
          <w:tcPr>
            <w:tcW w:w="1360" w:type="dxa"/>
            <w:vAlign w:val="center"/>
          </w:tcPr>
          <w:p w14:paraId="0BE7C93F">
            <w:pPr>
              <w:jc w:val="right"/>
            </w:pPr>
            <w:r>
              <w:rPr>
                <w:rFonts w:ascii="宋体" w:hAnsi="宋体" w:eastAsia="宋体" w:cs="宋体"/>
                <w:b w:val="0"/>
                <w:i w:val="0"/>
                <w:color w:val="000000"/>
                <w:sz w:val="16"/>
              </w:rPr>
              <w:t>65.95</w:t>
            </w:r>
          </w:p>
        </w:tc>
        <w:tc>
          <w:tcPr>
            <w:tcW w:w="560" w:type="dxa"/>
            <w:vAlign w:val="center"/>
          </w:tcPr>
          <w:p w14:paraId="5F43C25B">
            <w:pPr>
              <w:jc w:val="left"/>
            </w:pPr>
            <w:r>
              <w:rPr>
                <w:rFonts w:ascii="宋体" w:hAnsi="宋体" w:eastAsia="宋体" w:cs="宋体"/>
                <w:b w:val="0"/>
                <w:i w:val="0"/>
                <w:color w:val="000000"/>
                <w:sz w:val="16"/>
              </w:rPr>
              <w:t>30208</w:t>
            </w:r>
          </w:p>
        </w:tc>
        <w:tc>
          <w:tcPr>
            <w:tcW w:w="2100" w:type="dxa"/>
            <w:vAlign w:val="center"/>
          </w:tcPr>
          <w:p w14:paraId="02F9C028">
            <w:pPr>
              <w:jc w:val="left"/>
            </w:pPr>
            <w:r>
              <w:rPr>
                <w:rFonts w:ascii="宋体" w:hAnsi="宋体" w:eastAsia="宋体" w:cs="宋体"/>
                <w:b w:val="0"/>
                <w:i w:val="0"/>
                <w:color w:val="000000"/>
                <w:sz w:val="16"/>
              </w:rPr>
              <w:t xml:space="preserve">  取暖费</w:t>
            </w:r>
          </w:p>
        </w:tc>
        <w:tc>
          <w:tcPr>
            <w:tcW w:w="1360" w:type="dxa"/>
            <w:vAlign w:val="center"/>
          </w:tcPr>
          <w:p w14:paraId="25642B63">
            <w:pPr>
              <w:jc w:val="right"/>
            </w:pPr>
            <w:r>
              <w:rPr>
                <w:rFonts w:ascii="宋体" w:hAnsi="宋体" w:eastAsia="宋体" w:cs="宋体"/>
                <w:b w:val="0"/>
                <w:i w:val="0"/>
                <w:color w:val="000000"/>
                <w:sz w:val="16"/>
              </w:rPr>
              <w:t>0.00</w:t>
            </w:r>
          </w:p>
        </w:tc>
        <w:tc>
          <w:tcPr>
            <w:tcW w:w="560" w:type="dxa"/>
            <w:vAlign w:val="center"/>
          </w:tcPr>
          <w:p w14:paraId="790C5D96">
            <w:pPr>
              <w:jc w:val="left"/>
            </w:pPr>
            <w:r>
              <w:rPr>
                <w:rFonts w:ascii="宋体" w:hAnsi="宋体" w:eastAsia="宋体" w:cs="宋体"/>
                <w:b w:val="0"/>
                <w:i w:val="0"/>
                <w:color w:val="000000"/>
                <w:sz w:val="16"/>
              </w:rPr>
              <w:t>31007</w:t>
            </w:r>
          </w:p>
        </w:tc>
        <w:tc>
          <w:tcPr>
            <w:tcW w:w="3420" w:type="dxa"/>
            <w:vAlign w:val="center"/>
          </w:tcPr>
          <w:p w14:paraId="7D7ECD29">
            <w:pPr>
              <w:jc w:val="left"/>
            </w:pPr>
            <w:r>
              <w:rPr>
                <w:rFonts w:ascii="宋体" w:hAnsi="宋体" w:eastAsia="宋体" w:cs="宋体"/>
                <w:b w:val="0"/>
                <w:i w:val="0"/>
                <w:color w:val="000000"/>
                <w:sz w:val="16"/>
              </w:rPr>
              <w:t xml:space="preserve">  信息网络及软件购置更新</w:t>
            </w:r>
          </w:p>
        </w:tc>
        <w:tc>
          <w:tcPr>
            <w:tcW w:w="1358" w:type="dxa"/>
            <w:vAlign w:val="center"/>
          </w:tcPr>
          <w:p w14:paraId="2653DD7B">
            <w:pPr>
              <w:jc w:val="right"/>
            </w:pPr>
            <w:r>
              <w:rPr>
                <w:rFonts w:ascii="宋体" w:hAnsi="宋体" w:eastAsia="宋体" w:cs="宋体"/>
                <w:b w:val="0"/>
                <w:i w:val="0"/>
                <w:color w:val="000000"/>
                <w:sz w:val="16"/>
              </w:rPr>
              <w:t>0.00</w:t>
            </w:r>
          </w:p>
        </w:tc>
      </w:tr>
      <w:tr w14:paraId="66DDA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749BAB33">
            <w:pPr>
              <w:jc w:val="left"/>
            </w:pPr>
            <w:r>
              <w:rPr>
                <w:rFonts w:ascii="宋体" w:hAnsi="宋体" w:eastAsia="宋体" w:cs="宋体"/>
                <w:b w:val="0"/>
                <w:i w:val="0"/>
                <w:color w:val="000000"/>
                <w:sz w:val="16"/>
              </w:rPr>
              <w:t>30111</w:t>
            </w:r>
          </w:p>
        </w:tc>
        <w:tc>
          <w:tcPr>
            <w:tcW w:w="2680" w:type="dxa"/>
            <w:vAlign w:val="center"/>
          </w:tcPr>
          <w:p w14:paraId="086F04EA">
            <w:pPr>
              <w:jc w:val="left"/>
            </w:pPr>
            <w:r>
              <w:rPr>
                <w:rFonts w:ascii="宋体" w:hAnsi="宋体" w:eastAsia="宋体" w:cs="宋体"/>
                <w:b w:val="0"/>
                <w:i w:val="0"/>
                <w:color w:val="000000"/>
                <w:sz w:val="16"/>
              </w:rPr>
              <w:t xml:space="preserve">  公务员医疗补助缴费</w:t>
            </w:r>
          </w:p>
        </w:tc>
        <w:tc>
          <w:tcPr>
            <w:tcW w:w="1360" w:type="dxa"/>
            <w:vAlign w:val="center"/>
          </w:tcPr>
          <w:p w14:paraId="578871C2">
            <w:pPr>
              <w:jc w:val="right"/>
            </w:pPr>
            <w:r>
              <w:rPr>
                <w:rFonts w:ascii="宋体" w:hAnsi="宋体" w:eastAsia="宋体" w:cs="宋体"/>
                <w:b w:val="0"/>
                <w:i w:val="0"/>
                <w:color w:val="000000"/>
                <w:sz w:val="16"/>
              </w:rPr>
              <w:t>0.00</w:t>
            </w:r>
          </w:p>
        </w:tc>
        <w:tc>
          <w:tcPr>
            <w:tcW w:w="560" w:type="dxa"/>
            <w:vAlign w:val="center"/>
          </w:tcPr>
          <w:p w14:paraId="5E4498DA">
            <w:pPr>
              <w:jc w:val="left"/>
            </w:pPr>
            <w:r>
              <w:rPr>
                <w:rFonts w:ascii="宋体" w:hAnsi="宋体" w:eastAsia="宋体" w:cs="宋体"/>
                <w:b w:val="0"/>
                <w:i w:val="0"/>
                <w:color w:val="000000"/>
                <w:sz w:val="16"/>
              </w:rPr>
              <w:t>30209</w:t>
            </w:r>
          </w:p>
        </w:tc>
        <w:tc>
          <w:tcPr>
            <w:tcW w:w="2100" w:type="dxa"/>
            <w:vAlign w:val="center"/>
          </w:tcPr>
          <w:p w14:paraId="67799524">
            <w:pPr>
              <w:jc w:val="left"/>
            </w:pPr>
            <w:r>
              <w:rPr>
                <w:rFonts w:ascii="宋体" w:hAnsi="宋体" w:eastAsia="宋体" w:cs="宋体"/>
                <w:b w:val="0"/>
                <w:i w:val="0"/>
                <w:color w:val="000000"/>
                <w:sz w:val="16"/>
              </w:rPr>
              <w:t xml:space="preserve">  物业管理费</w:t>
            </w:r>
          </w:p>
        </w:tc>
        <w:tc>
          <w:tcPr>
            <w:tcW w:w="1360" w:type="dxa"/>
            <w:vAlign w:val="center"/>
          </w:tcPr>
          <w:p w14:paraId="3B40B3C0">
            <w:pPr>
              <w:jc w:val="right"/>
            </w:pPr>
            <w:r>
              <w:rPr>
                <w:rFonts w:ascii="宋体" w:hAnsi="宋体" w:eastAsia="宋体" w:cs="宋体"/>
                <w:b w:val="0"/>
                <w:i w:val="0"/>
                <w:color w:val="000000"/>
                <w:sz w:val="16"/>
              </w:rPr>
              <w:t>0.59</w:t>
            </w:r>
          </w:p>
        </w:tc>
        <w:tc>
          <w:tcPr>
            <w:tcW w:w="560" w:type="dxa"/>
            <w:vAlign w:val="center"/>
          </w:tcPr>
          <w:p w14:paraId="544C1ABD">
            <w:pPr>
              <w:jc w:val="left"/>
            </w:pPr>
            <w:r>
              <w:rPr>
                <w:rFonts w:ascii="宋体" w:hAnsi="宋体" w:eastAsia="宋体" w:cs="宋体"/>
                <w:b w:val="0"/>
                <w:i w:val="0"/>
                <w:color w:val="000000"/>
                <w:sz w:val="16"/>
              </w:rPr>
              <w:t>31008</w:t>
            </w:r>
          </w:p>
        </w:tc>
        <w:tc>
          <w:tcPr>
            <w:tcW w:w="3420" w:type="dxa"/>
            <w:vAlign w:val="center"/>
          </w:tcPr>
          <w:p w14:paraId="6FB7A60E">
            <w:pPr>
              <w:jc w:val="left"/>
            </w:pPr>
            <w:r>
              <w:rPr>
                <w:rFonts w:ascii="宋体" w:hAnsi="宋体" w:eastAsia="宋体" w:cs="宋体"/>
                <w:b w:val="0"/>
                <w:i w:val="0"/>
                <w:color w:val="000000"/>
                <w:sz w:val="16"/>
              </w:rPr>
              <w:t xml:space="preserve">  物资储备</w:t>
            </w:r>
          </w:p>
        </w:tc>
        <w:tc>
          <w:tcPr>
            <w:tcW w:w="1358" w:type="dxa"/>
            <w:vAlign w:val="center"/>
          </w:tcPr>
          <w:p w14:paraId="3535BFA1">
            <w:pPr>
              <w:jc w:val="right"/>
            </w:pPr>
            <w:r>
              <w:rPr>
                <w:rFonts w:ascii="宋体" w:hAnsi="宋体" w:eastAsia="宋体" w:cs="宋体"/>
                <w:b w:val="0"/>
                <w:i w:val="0"/>
                <w:color w:val="000000"/>
                <w:sz w:val="16"/>
              </w:rPr>
              <w:t>0.00</w:t>
            </w:r>
          </w:p>
        </w:tc>
      </w:tr>
      <w:tr w14:paraId="123761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1771FC6A">
            <w:pPr>
              <w:jc w:val="left"/>
            </w:pPr>
            <w:r>
              <w:rPr>
                <w:rFonts w:ascii="宋体" w:hAnsi="宋体" w:eastAsia="宋体" w:cs="宋体"/>
                <w:b w:val="0"/>
                <w:i w:val="0"/>
                <w:color w:val="000000"/>
                <w:sz w:val="16"/>
              </w:rPr>
              <w:t>30112</w:t>
            </w:r>
          </w:p>
        </w:tc>
        <w:tc>
          <w:tcPr>
            <w:tcW w:w="2680" w:type="dxa"/>
            <w:vAlign w:val="center"/>
          </w:tcPr>
          <w:p w14:paraId="214CA9BA">
            <w:pPr>
              <w:jc w:val="left"/>
            </w:pPr>
            <w:r>
              <w:rPr>
                <w:rFonts w:ascii="宋体" w:hAnsi="宋体" w:eastAsia="宋体" w:cs="宋体"/>
                <w:b w:val="0"/>
                <w:i w:val="0"/>
                <w:color w:val="000000"/>
                <w:sz w:val="16"/>
              </w:rPr>
              <w:t xml:space="preserve">  其他社会保障缴费</w:t>
            </w:r>
          </w:p>
        </w:tc>
        <w:tc>
          <w:tcPr>
            <w:tcW w:w="1360" w:type="dxa"/>
            <w:vAlign w:val="center"/>
          </w:tcPr>
          <w:p w14:paraId="7781FCD9">
            <w:pPr>
              <w:jc w:val="right"/>
            </w:pPr>
            <w:r>
              <w:rPr>
                <w:rFonts w:ascii="宋体" w:hAnsi="宋体" w:eastAsia="宋体" w:cs="宋体"/>
                <w:b w:val="0"/>
                <w:i w:val="0"/>
                <w:color w:val="000000"/>
                <w:sz w:val="16"/>
              </w:rPr>
              <w:t>5.51</w:t>
            </w:r>
          </w:p>
        </w:tc>
        <w:tc>
          <w:tcPr>
            <w:tcW w:w="560" w:type="dxa"/>
            <w:vAlign w:val="center"/>
          </w:tcPr>
          <w:p w14:paraId="53DBBD2D">
            <w:pPr>
              <w:jc w:val="left"/>
            </w:pPr>
            <w:r>
              <w:rPr>
                <w:rFonts w:ascii="宋体" w:hAnsi="宋体" w:eastAsia="宋体" w:cs="宋体"/>
                <w:b w:val="0"/>
                <w:i w:val="0"/>
                <w:color w:val="000000"/>
                <w:sz w:val="16"/>
              </w:rPr>
              <w:t>30211</w:t>
            </w:r>
          </w:p>
        </w:tc>
        <w:tc>
          <w:tcPr>
            <w:tcW w:w="2100" w:type="dxa"/>
            <w:vAlign w:val="center"/>
          </w:tcPr>
          <w:p w14:paraId="506AD39B">
            <w:pPr>
              <w:jc w:val="left"/>
            </w:pPr>
            <w:r>
              <w:rPr>
                <w:rFonts w:ascii="宋体" w:hAnsi="宋体" w:eastAsia="宋体" w:cs="宋体"/>
                <w:b w:val="0"/>
                <w:i w:val="0"/>
                <w:color w:val="000000"/>
                <w:sz w:val="16"/>
              </w:rPr>
              <w:t xml:space="preserve">  差旅费</w:t>
            </w:r>
          </w:p>
        </w:tc>
        <w:tc>
          <w:tcPr>
            <w:tcW w:w="1360" w:type="dxa"/>
            <w:vAlign w:val="center"/>
          </w:tcPr>
          <w:p w14:paraId="5DAF97FF">
            <w:pPr>
              <w:jc w:val="right"/>
            </w:pPr>
            <w:r>
              <w:rPr>
                <w:rFonts w:ascii="宋体" w:hAnsi="宋体" w:eastAsia="宋体" w:cs="宋体"/>
                <w:b w:val="0"/>
                <w:i w:val="0"/>
                <w:color w:val="000000"/>
                <w:sz w:val="16"/>
              </w:rPr>
              <w:t>0.00</w:t>
            </w:r>
          </w:p>
        </w:tc>
        <w:tc>
          <w:tcPr>
            <w:tcW w:w="560" w:type="dxa"/>
            <w:vAlign w:val="center"/>
          </w:tcPr>
          <w:p w14:paraId="6E78AB07">
            <w:pPr>
              <w:jc w:val="left"/>
            </w:pPr>
            <w:r>
              <w:rPr>
                <w:rFonts w:ascii="宋体" w:hAnsi="宋体" w:eastAsia="宋体" w:cs="宋体"/>
                <w:b w:val="0"/>
                <w:i w:val="0"/>
                <w:color w:val="000000"/>
                <w:sz w:val="16"/>
              </w:rPr>
              <w:t>31009</w:t>
            </w:r>
          </w:p>
        </w:tc>
        <w:tc>
          <w:tcPr>
            <w:tcW w:w="3420" w:type="dxa"/>
            <w:vAlign w:val="center"/>
          </w:tcPr>
          <w:p w14:paraId="13C5B24F">
            <w:pPr>
              <w:jc w:val="left"/>
            </w:pPr>
            <w:r>
              <w:rPr>
                <w:rFonts w:ascii="宋体" w:hAnsi="宋体" w:eastAsia="宋体" w:cs="宋体"/>
                <w:b w:val="0"/>
                <w:i w:val="0"/>
                <w:color w:val="000000"/>
                <w:sz w:val="16"/>
              </w:rPr>
              <w:t xml:space="preserve">  土地补偿</w:t>
            </w:r>
          </w:p>
        </w:tc>
        <w:tc>
          <w:tcPr>
            <w:tcW w:w="1358" w:type="dxa"/>
            <w:vAlign w:val="center"/>
          </w:tcPr>
          <w:p w14:paraId="46D65597">
            <w:pPr>
              <w:jc w:val="right"/>
            </w:pPr>
            <w:r>
              <w:rPr>
                <w:rFonts w:ascii="宋体" w:hAnsi="宋体" w:eastAsia="宋体" w:cs="宋体"/>
                <w:b w:val="0"/>
                <w:i w:val="0"/>
                <w:color w:val="000000"/>
                <w:sz w:val="16"/>
              </w:rPr>
              <w:t>0.00</w:t>
            </w:r>
          </w:p>
        </w:tc>
      </w:tr>
      <w:tr w14:paraId="158C8C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FBE035C">
            <w:pPr>
              <w:jc w:val="left"/>
            </w:pPr>
            <w:r>
              <w:rPr>
                <w:rFonts w:ascii="宋体" w:hAnsi="宋体" w:eastAsia="宋体" w:cs="宋体"/>
                <w:b w:val="0"/>
                <w:i w:val="0"/>
                <w:color w:val="000000"/>
                <w:sz w:val="16"/>
              </w:rPr>
              <w:t>30113</w:t>
            </w:r>
          </w:p>
        </w:tc>
        <w:tc>
          <w:tcPr>
            <w:tcW w:w="2680" w:type="dxa"/>
            <w:vAlign w:val="center"/>
          </w:tcPr>
          <w:p w14:paraId="349AFAB1">
            <w:pPr>
              <w:jc w:val="left"/>
            </w:pPr>
            <w:r>
              <w:rPr>
                <w:rFonts w:ascii="宋体" w:hAnsi="宋体" w:eastAsia="宋体" w:cs="宋体"/>
                <w:b w:val="0"/>
                <w:i w:val="0"/>
                <w:color w:val="000000"/>
                <w:sz w:val="16"/>
              </w:rPr>
              <w:t xml:space="preserve">  住房公积金</w:t>
            </w:r>
          </w:p>
        </w:tc>
        <w:tc>
          <w:tcPr>
            <w:tcW w:w="1360" w:type="dxa"/>
            <w:vAlign w:val="center"/>
          </w:tcPr>
          <w:p w14:paraId="18F98268">
            <w:pPr>
              <w:jc w:val="right"/>
            </w:pPr>
            <w:r>
              <w:rPr>
                <w:rFonts w:ascii="宋体" w:hAnsi="宋体" w:eastAsia="宋体" w:cs="宋体"/>
                <w:b w:val="0"/>
                <w:i w:val="0"/>
                <w:color w:val="000000"/>
                <w:sz w:val="16"/>
              </w:rPr>
              <w:t>167.99</w:t>
            </w:r>
          </w:p>
        </w:tc>
        <w:tc>
          <w:tcPr>
            <w:tcW w:w="560" w:type="dxa"/>
            <w:vAlign w:val="center"/>
          </w:tcPr>
          <w:p w14:paraId="223D79D6">
            <w:pPr>
              <w:jc w:val="left"/>
            </w:pPr>
            <w:r>
              <w:rPr>
                <w:rFonts w:ascii="宋体" w:hAnsi="宋体" w:eastAsia="宋体" w:cs="宋体"/>
                <w:b w:val="0"/>
                <w:i w:val="0"/>
                <w:color w:val="000000"/>
                <w:sz w:val="16"/>
              </w:rPr>
              <w:t>30212</w:t>
            </w:r>
          </w:p>
        </w:tc>
        <w:tc>
          <w:tcPr>
            <w:tcW w:w="2100" w:type="dxa"/>
            <w:vAlign w:val="center"/>
          </w:tcPr>
          <w:p w14:paraId="49C1F40A">
            <w:pPr>
              <w:jc w:val="left"/>
            </w:pPr>
            <w:r>
              <w:rPr>
                <w:rFonts w:ascii="宋体" w:hAnsi="宋体" w:eastAsia="宋体" w:cs="宋体"/>
                <w:b w:val="0"/>
                <w:i w:val="0"/>
                <w:color w:val="000000"/>
                <w:sz w:val="16"/>
              </w:rPr>
              <w:t xml:space="preserve">  因公出国（境）费用</w:t>
            </w:r>
          </w:p>
        </w:tc>
        <w:tc>
          <w:tcPr>
            <w:tcW w:w="1360" w:type="dxa"/>
            <w:vAlign w:val="center"/>
          </w:tcPr>
          <w:p w14:paraId="56D7FC4B">
            <w:pPr>
              <w:jc w:val="right"/>
            </w:pPr>
            <w:r>
              <w:rPr>
                <w:rFonts w:ascii="宋体" w:hAnsi="宋体" w:eastAsia="宋体" w:cs="宋体"/>
                <w:b w:val="0"/>
                <w:i w:val="0"/>
                <w:color w:val="000000"/>
                <w:sz w:val="16"/>
              </w:rPr>
              <w:t>0.00</w:t>
            </w:r>
          </w:p>
        </w:tc>
        <w:tc>
          <w:tcPr>
            <w:tcW w:w="560" w:type="dxa"/>
            <w:vAlign w:val="center"/>
          </w:tcPr>
          <w:p w14:paraId="4BF0C1E3">
            <w:pPr>
              <w:jc w:val="left"/>
            </w:pPr>
            <w:r>
              <w:rPr>
                <w:rFonts w:ascii="宋体" w:hAnsi="宋体" w:eastAsia="宋体" w:cs="宋体"/>
                <w:b w:val="0"/>
                <w:i w:val="0"/>
                <w:color w:val="000000"/>
                <w:sz w:val="16"/>
              </w:rPr>
              <w:t>31010</w:t>
            </w:r>
          </w:p>
        </w:tc>
        <w:tc>
          <w:tcPr>
            <w:tcW w:w="3420" w:type="dxa"/>
            <w:vAlign w:val="center"/>
          </w:tcPr>
          <w:p w14:paraId="4AF9E508">
            <w:pPr>
              <w:jc w:val="left"/>
            </w:pPr>
            <w:r>
              <w:rPr>
                <w:rFonts w:ascii="宋体" w:hAnsi="宋体" w:eastAsia="宋体" w:cs="宋体"/>
                <w:b w:val="0"/>
                <w:i w:val="0"/>
                <w:color w:val="000000"/>
                <w:sz w:val="16"/>
              </w:rPr>
              <w:t xml:space="preserve">  安置补助</w:t>
            </w:r>
          </w:p>
        </w:tc>
        <w:tc>
          <w:tcPr>
            <w:tcW w:w="1358" w:type="dxa"/>
            <w:vAlign w:val="center"/>
          </w:tcPr>
          <w:p w14:paraId="762560DC">
            <w:pPr>
              <w:jc w:val="right"/>
            </w:pPr>
            <w:r>
              <w:rPr>
                <w:rFonts w:ascii="宋体" w:hAnsi="宋体" w:eastAsia="宋体" w:cs="宋体"/>
                <w:b w:val="0"/>
                <w:i w:val="0"/>
                <w:color w:val="000000"/>
                <w:sz w:val="16"/>
              </w:rPr>
              <w:t>0.00</w:t>
            </w:r>
          </w:p>
        </w:tc>
      </w:tr>
      <w:tr w14:paraId="4ED192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8B0D623">
            <w:pPr>
              <w:jc w:val="left"/>
            </w:pPr>
            <w:r>
              <w:rPr>
                <w:rFonts w:ascii="宋体" w:hAnsi="宋体" w:eastAsia="宋体" w:cs="宋体"/>
                <w:b w:val="0"/>
                <w:i w:val="0"/>
                <w:color w:val="000000"/>
                <w:sz w:val="16"/>
              </w:rPr>
              <w:t>30114</w:t>
            </w:r>
          </w:p>
        </w:tc>
        <w:tc>
          <w:tcPr>
            <w:tcW w:w="2680" w:type="dxa"/>
            <w:vAlign w:val="center"/>
          </w:tcPr>
          <w:p w14:paraId="6EF8B124">
            <w:pPr>
              <w:jc w:val="left"/>
            </w:pPr>
            <w:r>
              <w:rPr>
                <w:rFonts w:ascii="宋体" w:hAnsi="宋体" w:eastAsia="宋体" w:cs="宋体"/>
                <w:b w:val="0"/>
                <w:i w:val="0"/>
                <w:color w:val="000000"/>
                <w:sz w:val="16"/>
              </w:rPr>
              <w:t xml:space="preserve">  医疗费</w:t>
            </w:r>
          </w:p>
        </w:tc>
        <w:tc>
          <w:tcPr>
            <w:tcW w:w="1360" w:type="dxa"/>
            <w:vAlign w:val="center"/>
          </w:tcPr>
          <w:p w14:paraId="652B52CD">
            <w:pPr>
              <w:jc w:val="right"/>
            </w:pPr>
            <w:r>
              <w:rPr>
                <w:rFonts w:ascii="宋体" w:hAnsi="宋体" w:eastAsia="宋体" w:cs="宋体"/>
                <w:b w:val="0"/>
                <w:i w:val="0"/>
                <w:color w:val="000000"/>
                <w:sz w:val="16"/>
              </w:rPr>
              <w:t>5.48</w:t>
            </w:r>
          </w:p>
        </w:tc>
        <w:tc>
          <w:tcPr>
            <w:tcW w:w="560" w:type="dxa"/>
            <w:vAlign w:val="center"/>
          </w:tcPr>
          <w:p w14:paraId="6A5AF45A">
            <w:pPr>
              <w:jc w:val="left"/>
            </w:pPr>
            <w:r>
              <w:rPr>
                <w:rFonts w:ascii="宋体" w:hAnsi="宋体" w:eastAsia="宋体" w:cs="宋体"/>
                <w:b w:val="0"/>
                <w:i w:val="0"/>
                <w:color w:val="000000"/>
                <w:sz w:val="16"/>
              </w:rPr>
              <w:t>30213</w:t>
            </w:r>
          </w:p>
        </w:tc>
        <w:tc>
          <w:tcPr>
            <w:tcW w:w="2100" w:type="dxa"/>
            <w:vAlign w:val="center"/>
          </w:tcPr>
          <w:p w14:paraId="59A60E7B">
            <w:pPr>
              <w:jc w:val="left"/>
            </w:pPr>
            <w:r>
              <w:rPr>
                <w:rFonts w:ascii="宋体" w:hAnsi="宋体" w:eastAsia="宋体" w:cs="宋体"/>
                <w:b w:val="0"/>
                <w:i w:val="0"/>
                <w:color w:val="000000"/>
                <w:sz w:val="16"/>
              </w:rPr>
              <w:t xml:space="preserve">  维修（护）费</w:t>
            </w:r>
          </w:p>
        </w:tc>
        <w:tc>
          <w:tcPr>
            <w:tcW w:w="1360" w:type="dxa"/>
            <w:vAlign w:val="center"/>
          </w:tcPr>
          <w:p w14:paraId="221B0EE4">
            <w:pPr>
              <w:jc w:val="right"/>
            </w:pPr>
            <w:r>
              <w:rPr>
                <w:rFonts w:ascii="宋体" w:hAnsi="宋体" w:eastAsia="宋体" w:cs="宋体"/>
                <w:b w:val="0"/>
                <w:i w:val="0"/>
                <w:color w:val="000000"/>
                <w:sz w:val="16"/>
              </w:rPr>
              <w:t>0.28</w:t>
            </w:r>
          </w:p>
        </w:tc>
        <w:tc>
          <w:tcPr>
            <w:tcW w:w="560" w:type="dxa"/>
            <w:vAlign w:val="center"/>
          </w:tcPr>
          <w:p w14:paraId="54EA6AA0">
            <w:pPr>
              <w:jc w:val="left"/>
            </w:pPr>
            <w:r>
              <w:rPr>
                <w:rFonts w:ascii="宋体" w:hAnsi="宋体" w:eastAsia="宋体" w:cs="宋体"/>
                <w:b w:val="0"/>
                <w:i w:val="0"/>
                <w:color w:val="000000"/>
                <w:sz w:val="16"/>
              </w:rPr>
              <w:t>31011</w:t>
            </w:r>
          </w:p>
        </w:tc>
        <w:tc>
          <w:tcPr>
            <w:tcW w:w="3420" w:type="dxa"/>
            <w:vAlign w:val="center"/>
          </w:tcPr>
          <w:p w14:paraId="547F2052">
            <w:pPr>
              <w:jc w:val="left"/>
            </w:pPr>
            <w:r>
              <w:rPr>
                <w:rFonts w:ascii="宋体" w:hAnsi="宋体" w:eastAsia="宋体" w:cs="宋体"/>
                <w:b w:val="0"/>
                <w:i w:val="0"/>
                <w:color w:val="000000"/>
                <w:sz w:val="16"/>
              </w:rPr>
              <w:t xml:space="preserve">  地上附着物和青苗补偿</w:t>
            </w:r>
          </w:p>
        </w:tc>
        <w:tc>
          <w:tcPr>
            <w:tcW w:w="1358" w:type="dxa"/>
            <w:vAlign w:val="center"/>
          </w:tcPr>
          <w:p w14:paraId="7D08862C">
            <w:pPr>
              <w:jc w:val="right"/>
            </w:pPr>
            <w:r>
              <w:rPr>
                <w:rFonts w:ascii="宋体" w:hAnsi="宋体" w:eastAsia="宋体" w:cs="宋体"/>
                <w:b w:val="0"/>
                <w:i w:val="0"/>
                <w:color w:val="000000"/>
                <w:sz w:val="16"/>
              </w:rPr>
              <w:t>0.00</w:t>
            </w:r>
          </w:p>
        </w:tc>
      </w:tr>
      <w:tr w14:paraId="6A1DD3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C9A3DEB">
            <w:pPr>
              <w:jc w:val="left"/>
            </w:pPr>
            <w:r>
              <w:rPr>
                <w:rFonts w:ascii="宋体" w:hAnsi="宋体" w:eastAsia="宋体" w:cs="宋体"/>
                <w:b w:val="0"/>
                <w:i w:val="0"/>
                <w:color w:val="000000"/>
                <w:sz w:val="16"/>
              </w:rPr>
              <w:t>30199</w:t>
            </w:r>
          </w:p>
        </w:tc>
        <w:tc>
          <w:tcPr>
            <w:tcW w:w="2680" w:type="dxa"/>
            <w:vAlign w:val="center"/>
          </w:tcPr>
          <w:p w14:paraId="2DEBE75B">
            <w:pPr>
              <w:jc w:val="left"/>
            </w:pPr>
            <w:r>
              <w:rPr>
                <w:rFonts w:ascii="宋体" w:hAnsi="宋体" w:eastAsia="宋体" w:cs="宋体"/>
                <w:b w:val="0"/>
                <w:i w:val="0"/>
                <w:color w:val="000000"/>
                <w:sz w:val="16"/>
              </w:rPr>
              <w:t xml:space="preserve">  其他工资福利支出</w:t>
            </w:r>
          </w:p>
        </w:tc>
        <w:tc>
          <w:tcPr>
            <w:tcW w:w="1360" w:type="dxa"/>
            <w:vAlign w:val="center"/>
          </w:tcPr>
          <w:p w14:paraId="59905363">
            <w:pPr>
              <w:jc w:val="right"/>
            </w:pPr>
            <w:r>
              <w:rPr>
                <w:rFonts w:ascii="宋体" w:hAnsi="宋体" w:eastAsia="宋体" w:cs="宋体"/>
                <w:b w:val="0"/>
                <w:i w:val="0"/>
                <w:color w:val="000000"/>
                <w:sz w:val="16"/>
              </w:rPr>
              <w:t>4.71</w:t>
            </w:r>
          </w:p>
        </w:tc>
        <w:tc>
          <w:tcPr>
            <w:tcW w:w="560" w:type="dxa"/>
            <w:vAlign w:val="center"/>
          </w:tcPr>
          <w:p w14:paraId="229FACAA">
            <w:pPr>
              <w:jc w:val="left"/>
            </w:pPr>
            <w:r>
              <w:rPr>
                <w:rFonts w:ascii="宋体" w:hAnsi="宋体" w:eastAsia="宋体" w:cs="宋体"/>
                <w:b w:val="0"/>
                <w:i w:val="0"/>
                <w:color w:val="000000"/>
                <w:sz w:val="16"/>
              </w:rPr>
              <w:t>30214</w:t>
            </w:r>
          </w:p>
        </w:tc>
        <w:tc>
          <w:tcPr>
            <w:tcW w:w="2100" w:type="dxa"/>
            <w:vAlign w:val="center"/>
          </w:tcPr>
          <w:p w14:paraId="1EC32903">
            <w:pPr>
              <w:jc w:val="left"/>
            </w:pPr>
            <w:r>
              <w:rPr>
                <w:rFonts w:ascii="宋体" w:hAnsi="宋体" w:eastAsia="宋体" w:cs="宋体"/>
                <w:b w:val="0"/>
                <w:i w:val="0"/>
                <w:color w:val="000000"/>
                <w:sz w:val="16"/>
              </w:rPr>
              <w:t xml:space="preserve">  租赁费</w:t>
            </w:r>
          </w:p>
        </w:tc>
        <w:tc>
          <w:tcPr>
            <w:tcW w:w="1360" w:type="dxa"/>
            <w:vAlign w:val="center"/>
          </w:tcPr>
          <w:p w14:paraId="336B82EE">
            <w:pPr>
              <w:jc w:val="right"/>
            </w:pPr>
            <w:r>
              <w:rPr>
                <w:rFonts w:ascii="宋体" w:hAnsi="宋体" w:eastAsia="宋体" w:cs="宋体"/>
                <w:b w:val="0"/>
                <w:i w:val="0"/>
                <w:color w:val="000000"/>
                <w:sz w:val="16"/>
              </w:rPr>
              <w:t>0.00</w:t>
            </w:r>
          </w:p>
        </w:tc>
        <w:tc>
          <w:tcPr>
            <w:tcW w:w="560" w:type="dxa"/>
            <w:vAlign w:val="center"/>
          </w:tcPr>
          <w:p w14:paraId="66E38F2C">
            <w:pPr>
              <w:jc w:val="left"/>
            </w:pPr>
            <w:r>
              <w:rPr>
                <w:rFonts w:ascii="宋体" w:hAnsi="宋体" w:eastAsia="宋体" w:cs="宋体"/>
                <w:b w:val="0"/>
                <w:i w:val="0"/>
                <w:color w:val="000000"/>
                <w:sz w:val="16"/>
              </w:rPr>
              <w:t>31012</w:t>
            </w:r>
          </w:p>
        </w:tc>
        <w:tc>
          <w:tcPr>
            <w:tcW w:w="3420" w:type="dxa"/>
            <w:vAlign w:val="center"/>
          </w:tcPr>
          <w:p w14:paraId="017A53E5">
            <w:pPr>
              <w:jc w:val="left"/>
            </w:pPr>
            <w:r>
              <w:rPr>
                <w:rFonts w:ascii="宋体" w:hAnsi="宋体" w:eastAsia="宋体" w:cs="宋体"/>
                <w:b w:val="0"/>
                <w:i w:val="0"/>
                <w:color w:val="000000"/>
                <w:sz w:val="16"/>
              </w:rPr>
              <w:t xml:space="preserve">  拆迁补偿</w:t>
            </w:r>
          </w:p>
        </w:tc>
        <w:tc>
          <w:tcPr>
            <w:tcW w:w="1358" w:type="dxa"/>
            <w:vAlign w:val="center"/>
          </w:tcPr>
          <w:p w14:paraId="74677E22">
            <w:pPr>
              <w:jc w:val="right"/>
            </w:pPr>
            <w:r>
              <w:rPr>
                <w:rFonts w:ascii="宋体" w:hAnsi="宋体" w:eastAsia="宋体" w:cs="宋体"/>
                <w:b w:val="0"/>
                <w:i w:val="0"/>
                <w:color w:val="000000"/>
                <w:sz w:val="16"/>
              </w:rPr>
              <w:t>0.00</w:t>
            </w:r>
          </w:p>
        </w:tc>
      </w:tr>
      <w:tr w14:paraId="4A829A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25E0926A">
            <w:pPr>
              <w:jc w:val="left"/>
            </w:pPr>
            <w:r>
              <w:rPr>
                <w:rFonts w:ascii="宋体" w:hAnsi="宋体" w:eastAsia="宋体" w:cs="宋体"/>
                <w:b w:val="0"/>
                <w:i w:val="0"/>
                <w:color w:val="000000"/>
                <w:sz w:val="16"/>
              </w:rPr>
              <w:t>303</w:t>
            </w:r>
          </w:p>
        </w:tc>
        <w:tc>
          <w:tcPr>
            <w:tcW w:w="2680" w:type="dxa"/>
            <w:vAlign w:val="center"/>
          </w:tcPr>
          <w:p w14:paraId="30009A6A">
            <w:pPr>
              <w:jc w:val="left"/>
            </w:pPr>
            <w:r>
              <w:rPr>
                <w:rFonts w:ascii="宋体" w:hAnsi="宋体" w:eastAsia="宋体" w:cs="宋体"/>
                <w:b w:val="0"/>
                <w:i w:val="0"/>
                <w:color w:val="000000"/>
                <w:sz w:val="16"/>
              </w:rPr>
              <w:t>对个人和家庭的补助</w:t>
            </w:r>
          </w:p>
        </w:tc>
        <w:tc>
          <w:tcPr>
            <w:tcW w:w="1360" w:type="dxa"/>
            <w:vAlign w:val="center"/>
          </w:tcPr>
          <w:p w14:paraId="6C980D62">
            <w:pPr>
              <w:jc w:val="right"/>
            </w:pPr>
            <w:r>
              <w:rPr>
                <w:rFonts w:ascii="宋体" w:hAnsi="宋体" w:eastAsia="宋体" w:cs="宋体"/>
                <w:b w:val="0"/>
                <w:i w:val="0"/>
                <w:color w:val="000000"/>
                <w:sz w:val="16"/>
              </w:rPr>
              <w:t>70.11</w:t>
            </w:r>
          </w:p>
        </w:tc>
        <w:tc>
          <w:tcPr>
            <w:tcW w:w="560" w:type="dxa"/>
            <w:vAlign w:val="center"/>
          </w:tcPr>
          <w:p w14:paraId="0609CBF0">
            <w:pPr>
              <w:jc w:val="left"/>
            </w:pPr>
            <w:r>
              <w:rPr>
                <w:rFonts w:ascii="宋体" w:hAnsi="宋体" w:eastAsia="宋体" w:cs="宋体"/>
                <w:b w:val="0"/>
                <w:i w:val="0"/>
                <w:color w:val="000000"/>
                <w:sz w:val="16"/>
              </w:rPr>
              <w:t>30215</w:t>
            </w:r>
          </w:p>
        </w:tc>
        <w:tc>
          <w:tcPr>
            <w:tcW w:w="2100" w:type="dxa"/>
            <w:vAlign w:val="center"/>
          </w:tcPr>
          <w:p w14:paraId="6E844976">
            <w:pPr>
              <w:jc w:val="left"/>
            </w:pPr>
            <w:r>
              <w:rPr>
                <w:rFonts w:ascii="宋体" w:hAnsi="宋体" w:eastAsia="宋体" w:cs="宋体"/>
                <w:b w:val="0"/>
                <w:i w:val="0"/>
                <w:color w:val="000000"/>
                <w:sz w:val="16"/>
              </w:rPr>
              <w:t xml:space="preserve">  会议费</w:t>
            </w:r>
          </w:p>
        </w:tc>
        <w:tc>
          <w:tcPr>
            <w:tcW w:w="1360" w:type="dxa"/>
            <w:vAlign w:val="center"/>
          </w:tcPr>
          <w:p w14:paraId="0B6230DF">
            <w:pPr>
              <w:jc w:val="right"/>
            </w:pPr>
            <w:r>
              <w:rPr>
                <w:rFonts w:ascii="宋体" w:hAnsi="宋体" w:eastAsia="宋体" w:cs="宋体"/>
                <w:b w:val="0"/>
                <w:i w:val="0"/>
                <w:color w:val="000000"/>
                <w:sz w:val="16"/>
              </w:rPr>
              <w:t>0.00</w:t>
            </w:r>
          </w:p>
        </w:tc>
        <w:tc>
          <w:tcPr>
            <w:tcW w:w="560" w:type="dxa"/>
            <w:vAlign w:val="center"/>
          </w:tcPr>
          <w:p w14:paraId="176AECDF">
            <w:pPr>
              <w:jc w:val="left"/>
            </w:pPr>
            <w:r>
              <w:rPr>
                <w:rFonts w:ascii="宋体" w:hAnsi="宋体" w:eastAsia="宋体" w:cs="宋体"/>
                <w:b w:val="0"/>
                <w:i w:val="0"/>
                <w:color w:val="000000"/>
                <w:sz w:val="16"/>
              </w:rPr>
              <w:t>31013</w:t>
            </w:r>
          </w:p>
        </w:tc>
        <w:tc>
          <w:tcPr>
            <w:tcW w:w="3420" w:type="dxa"/>
            <w:vAlign w:val="center"/>
          </w:tcPr>
          <w:p w14:paraId="60D2BB56">
            <w:pPr>
              <w:jc w:val="left"/>
            </w:pPr>
            <w:r>
              <w:rPr>
                <w:rFonts w:ascii="宋体" w:hAnsi="宋体" w:eastAsia="宋体" w:cs="宋体"/>
                <w:b w:val="0"/>
                <w:i w:val="0"/>
                <w:color w:val="000000"/>
                <w:sz w:val="16"/>
              </w:rPr>
              <w:t xml:space="preserve">  公务用车购置</w:t>
            </w:r>
          </w:p>
        </w:tc>
        <w:tc>
          <w:tcPr>
            <w:tcW w:w="1358" w:type="dxa"/>
            <w:vAlign w:val="center"/>
          </w:tcPr>
          <w:p w14:paraId="624CF65E">
            <w:pPr>
              <w:jc w:val="right"/>
            </w:pPr>
            <w:r>
              <w:rPr>
                <w:rFonts w:ascii="宋体" w:hAnsi="宋体" w:eastAsia="宋体" w:cs="宋体"/>
                <w:b w:val="0"/>
                <w:i w:val="0"/>
                <w:color w:val="000000"/>
                <w:sz w:val="16"/>
              </w:rPr>
              <w:t>0.00</w:t>
            </w:r>
          </w:p>
        </w:tc>
      </w:tr>
      <w:tr w14:paraId="048190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53EB249E">
            <w:pPr>
              <w:jc w:val="left"/>
            </w:pPr>
            <w:r>
              <w:rPr>
                <w:rFonts w:ascii="宋体" w:hAnsi="宋体" w:eastAsia="宋体" w:cs="宋体"/>
                <w:b w:val="0"/>
                <w:i w:val="0"/>
                <w:color w:val="000000"/>
                <w:sz w:val="16"/>
              </w:rPr>
              <w:t>30301</w:t>
            </w:r>
          </w:p>
        </w:tc>
        <w:tc>
          <w:tcPr>
            <w:tcW w:w="2680" w:type="dxa"/>
            <w:vAlign w:val="center"/>
          </w:tcPr>
          <w:p w14:paraId="1629DD20">
            <w:pPr>
              <w:jc w:val="left"/>
            </w:pPr>
            <w:r>
              <w:rPr>
                <w:rFonts w:ascii="宋体" w:hAnsi="宋体" w:eastAsia="宋体" w:cs="宋体"/>
                <w:b w:val="0"/>
                <w:i w:val="0"/>
                <w:color w:val="000000"/>
                <w:sz w:val="16"/>
              </w:rPr>
              <w:t xml:space="preserve">  离休费</w:t>
            </w:r>
          </w:p>
        </w:tc>
        <w:tc>
          <w:tcPr>
            <w:tcW w:w="1360" w:type="dxa"/>
            <w:vAlign w:val="center"/>
          </w:tcPr>
          <w:p w14:paraId="38921E35">
            <w:pPr>
              <w:jc w:val="right"/>
            </w:pPr>
            <w:r>
              <w:rPr>
                <w:rFonts w:ascii="宋体" w:hAnsi="宋体" w:eastAsia="宋体" w:cs="宋体"/>
                <w:b w:val="0"/>
                <w:i w:val="0"/>
                <w:color w:val="000000"/>
                <w:sz w:val="16"/>
              </w:rPr>
              <w:t>0.00</w:t>
            </w:r>
          </w:p>
        </w:tc>
        <w:tc>
          <w:tcPr>
            <w:tcW w:w="560" w:type="dxa"/>
            <w:vAlign w:val="center"/>
          </w:tcPr>
          <w:p w14:paraId="5B6298B4">
            <w:pPr>
              <w:jc w:val="left"/>
            </w:pPr>
            <w:r>
              <w:rPr>
                <w:rFonts w:ascii="宋体" w:hAnsi="宋体" w:eastAsia="宋体" w:cs="宋体"/>
                <w:b w:val="0"/>
                <w:i w:val="0"/>
                <w:color w:val="000000"/>
                <w:sz w:val="16"/>
              </w:rPr>
              <w:t>30216</w:t>
            </w:r>
          </w:p>
        </w:tc>
        <w:tc>
          <w:tcPr>
            <w:tcW w:w="2100" w:type="dxa"/>
            <w:vAlign w:val="center"/>
          </w:tcPr>
          <w:p w14:paraId="35D82CF0">
            <w:pPr>
              <w:jc w:val="left"/>
            </w:pPr>
            <w:r>
              <w:rPr>
                <w:rFonts w:ascii="宋体" w:hAnsi="宋体" w:eastAsia="宋体" w:cs="宋体"/>
                <w:b w:val="0"/>
                <w:i w:val="0"/>
                <w:color w:val="000000"/>
                <w:sz w:val="16"/>
              </w:rPr>
              <w:t xml:space="preserve">  培训费</w:t>
            </w:r>
          </w:p>
        </w:tc>
        <w:tc>
          <w:tcPr>
            <w:tcW w:w="1360" w:type="dxa"/>
            <w:vAlign w:val="center"/>
          </w:tcPr>
          <w:p w14:paraId="0E2BACAA">
            <w:pPr>
              <w:jc w:val="right"/>
            </w:pPr>
            <w:r>
              <w:rPr>
                <w:rFonts w:ascii="宋体" w:hAnsi="宋体" w:eastAsia="宋体" w:cs="宋体"/>
                <w:b w:val="0"/>
                <w:i w:val="0"/>
                <w:color w:val="000000"/>
                <w:sz w:val="16"/>
              </w:rPr>
              <w:t>0.00</w:t>
            </w:r>
          </w:p>
        </w:tc>
        <w:tc>
          <w:tcPr>
            <w:tcW w:w="560" w:type="dxa"/>
            <w:vAlign w:val="center"/>
          </w:tcPr>
          <w:p w14:paraId="3BF54FF0">
            <w:pPr>
              <w:jc w:val="left"/>
            </w:pPr>
            <w:r>
              <w:rPr>
                <w:rFonts w:ascii="宋体" w:hAnsi="宋体" w:eastAsia="宋体" w:cs="宋体"/>
                <w:b w:val="0"/>
                <w:i w:val="0"/>
                <w:color w:val="000000"/>
                <w:sz w:val="16"/>
              </w:rPr>
              <w:t>31019</w:t>
            </w:r>
          </w:p>
        </w:tc>
        <w:tc>
          <w:tcPr>
            <w:tcW w:w="3420" w:type="dxa"/>
            <w:vAlign w:val="center"/>
          </w:tcPr>
          <w:p w14:paraId="4C06F220">
            <w:pPr>
              <w:jc w:val="left"/>
            </w:pPr>
            <w:r>
              <w:rPr>
                <w:rFonts w:ascii="宋体" w:hAnsi="宋体" w:eastAsia="宋体" w:cs="宋体"/>
                <w:b w:val="0"/>
                <w:i w:val="0"/>
                <w:color w:val="000000"/>
                <w:sz w:val="16"/>
              </w:rPr>
              <w:t xml:space="preserve">  其他交通工具购置</w:t>
            </w:r>
          </w:p>
        </w:tc>
        <w:tc>
          <w:tcPr>
            <w:tcW w:w="1358" w:type="dxa"/>
            <w:vAlign w:val="center"/>
          </w:tcPr>
          <w:p w14:paraId="4AA545C7">
            <w:pPr>
              <w:jc w:val="right"/>
            </w:pPr>
            <w:r>
              <w:rPr>
                <w:rFonts w:ascii="宋体" w:hAnsi="宋体" w:eastAsia="宋体" w:cs="宋体"/>
                <w:b w:val="0"/>
                <w:i w:val="0"/>
                <w:color w:val="000000"/>
                <w:sz w:val="16"/>
              </w:rPr>
              <w:t>0.00</w:t>
            </w:r>
          </w:p>
        </w:tc>
      </w:tr>
      <w:tr w14:paraId="436F1A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3074A78E">
            <w:pPr>
              <w:jc w:val="left"/>
            </w:pPr>
            <w:r>
              <w:rPr>
                <w:rFonts w:ascii="宋体" w:hAnsi="宋体" w:eastAsia="宋体" w:cs="宋体"/>
                <w:b w:val="0"/>
                <w:i w:val="0"/>
                <w:color w:val="000000"/>
                <w:sz w:val="16"/>
              </w:rPr>
              <w:t>30302</w:t>
            </w:r>
          </w:p>
        </w:tc>
        <w:tc>
          <w:tcPr>
            <w:tcW w:w="2680" w:type="dxa"/>
            <w:vAlign w:val="center"/>
          </w:tcPr>
          <w:p w14:paraId="10236D8F">
            <w:pPr>
              <w:jc w:val="left"/>
            </w:pPr>
            <w:r>
              <w:rPr>
                <w:rFonts w:ascii="宋体" w:hAnsi="宋体" w:eastAsia="宋体" w:cs="宋体"/>
                <w:b w:val="0"/>
                <w:i w:val="0"/>
                <w:color w:val="000000"/>
                <w:sz w:val="16"/>
              </w:rPr>
              <w:t xml:space="preserve">  退休费</w:t>
            </w:r>
          </w:p>
        </w:tc>
        <w:tc>
          <w:tcPr>
            <w:tcW w:w="1360" w:type="dxa"/>
            <w:vAlign w:val="center"/>
          </w:tcPr>
          <w:p w14:paraId="5FE1B8F5">
            <w:pPr>
              <w:jc w:val="right"/>
            </w:pPr>
            <w:r>
              <w:rPr>
                <w:rFonts w:ascii="宋体" w:hAnsi="宋体" w:eastAsia="宋体" w:cs="宋体"/>
                <w:b w:val="0"/>
                <w:i w:val="0"/>
                <w:color w:val="000000"/>
                <w:sz w:val="16"/>
              </w:rPr>
              <w:t>0.00</w:t>
            </w:r>
          </w:p>
        </w:tc>
        <w:tc>
          <w:tcPr>
            <w:tcW w:w="560" w:type="dxa"/>
            <w:vAlign w:val="center"/>
          </w:tcPr>
          <w:p w14:paraId="4B46D7B2">
            <w:pPr>
              <w:jc w:val="left"/>
            </w:pPr>
            <w:r>
              <w:rPr>
                <w:rFonts w:ascii="宋体" w:hAnsi="宋体" w:eastAsia="宋体" w:cs="宋体"/>
                <w:b w:val="0"/>
                <w:i w:val="0"/>
                <w:color w:val="000000"/>
                <w:sz w:val="16"/>
              </w:rPr>
              <w:t>30217</w:t>
            </w:r>
          </w:p>
        </w:tc>
        <w:tc>
          <w:tcPr>
            <w:tcW w:w="2100" w:type="dxa"/>
            <w:vAlign w:val="center"/>
          </w:tcPr>
          <w:p w14:paraId="0B61616D">
            <w:pPr>
              <w:jc w:val="left"/>
            </w:pPr>
            <w:r>
              <w:rPr>
                <w:rFonts w:ascii="宋体" w:hAnsi="宋体" w:eastAsia="宋体" w:cs="宋体"/>
                <w:b w:val="0"/>
                <w:i w:val="0"/>
                <w:color w:val="000000"/>
                <w:sz w:val="16"/>
              </w:rPr>
              <w:t xml:space="preserve">  公务接待费</w:t>
            </w:r>
          </w:p>
        </w:tc>
        <w:tc>
          <w:tcPr>
            <w:tcW w:w="1360" w:type="dxa"/>
            <w:vAlign w:val="center"/>
          </w:tcPr>
          <w:p w14:paraId="7827225B">
            <w:pPr>
              <w:jc w:val="right"/>
            </w:pPr>
            <w:r>
              <w:rPr>
                <w:rFonts w:ascii="宋体" w:hAnsi="宋体" w:eastAsia="宋体" w:cs="宋体"/>
                <w:b w:val="0"/>
                <w:i w:val="0"/>
                <w:color w:val="000000"/>
                <w:sz w:val="16"/>
              </w:rPr>
              <w:t>0.00</w:t>
            </w:r>
          </w:p>
        </w:tc>
        <w:tc>
          <w:tcPr>
            <w:tcW w:w="560" w:type="dxa"/>
            <w:vAlign w:val="center"/>
          </w:tcPr>
          <w:p w14:paraId="25F16CA6">
            <w:pPr>
              <w:jc w:val="left"/>
            </w:pPr>
            <w:r>
              <w:rPr>
                <w:rFonts w:ascii="宋体" w:hAnsi="宋体" w:eastAsia="宋体" w:cs="宋体"/>
                <w:b w:val="0"/>
                <w:i w:val="0"/>
                <w:color w:val="000000"/>
                <w:sz w:val="16"/>
              </w:rPr>
              <w:t>31021</w:t>
            </w:r>
          </w:p>
        </w:tc>
        <w:tc>
          <w:tcPr>
            <w:tcW w:w="3420" w:type="dxa"/>
            <w:vAlign w:val="center"/>
          </w:tcPr>
          <w:p w14:paraId="57387B9B">
            <w:pPr>
              <w:jc w:val="left"/>
            </w:pPr>
            <w:r>
              <w:rPr>
                <w:rFonts w:ascii="宋体" w:hAnsi="宋体" w:eastAsia="宋体" w:cs="宋体"/>
                <w:b w:val="0"/>
                <w:i w:val="0"/>
                <w:color w:val="000000"/>
                <w:sz w:val="16"/>
              </w:rPr>
              <w:t xml:space="preserve">  文物和陈列品购置</w:t>
            </w:r>
          </w:p>
        </w:tc>
        <w:tc>
          <w:tcPr>
            <w:tcW w:w="1358" w:type="dxa"/>
            <w:vAlign w:val="center"/>
          </w:tcPr>
          <w:p w14:paraId="47A77669">
            <w:pPr>
              <w:jc w:val="right"/>
            </w:pPr>
            <w:r>
              <w:rPr>
                <w:rFonts w:ascii="宋体" w:hAnsi="宋体" w:eastAsia="宋体" w:cs="宋体"/>
                <w:b w:val="0"/>
                <w:i w:val="0"/>
                <w:color w:val="000000"/>
                <w:sz w:val="16"/>
              </w:rPr>
              <w:t>0.00</w:t>
            </w:r>
          </w:p>
        </w:tc>
      </w:tr>
      <w:tr w14:paraId="0C3D17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2E8C310B">
            <w:pPr>
              <w:jc w:val="left"/>
            </w:pPr>
            <w:r>
              <w:rPr>
                <w:rFonts w:ascii="宋体" w:hAnsi="宋体" w:eastAsia="宋体" w:cs="宋体"/>
                <w:b w:val="0"/>
                <w:i w:val="0"/>
                <w:color w:val="000000"/>
                <w:sz w:val="16"/>
              </w:rPr>
              <w:t>30303</w:t>
            </w:r>
          </w:p>
        </w:tc>
        <w:tc>
          <w:tcPr>
            <w:tcW w:w="2680" w:type="dxa"/>
            <w:vAlign w:val="center"/>
          </w:tcPr>
          <w:p w14:paraId="60281502">
            <w:pPr>
              <w:jc w:val="left"/>
            </w:pPr>
            <w:r>
              <w:rPr>
                <w:rFonts w:ascii="宋体" w:hAnsi="宋体" w:eastAsia="宋体" w:cs="宋体"/>
                <w:b w:val="0"/>
                <w:i w:val="0"/>
                <w:color w:val="000000"/>
                <w:sz w:val="16"/>
              </w:rPr>
              <w:t xml:space="preserve">  退职（役）费</w:t>
            </w:r>
          </w:p>
        </w:tc>
        <w:tc>
          <w:tcPr>
            <w:tcW w:w="1360" w:type="dxa"/>
            <w:vAlign w:val="center"/>
          </w:tcPr>
          <w:p w14:paraId="66F8EBF7">
            <w:pPr>
              <w:jc w:val="right"/>
            </w:pPr>
            <w:r>
              <w:rPr>
                <w:rFonts w:ascii="宋体" w:hAnsi="宋体" w:eastAsia="宋体" w:cs="宋体"/>
                <w:b w:val="0"/>
                <w:i w:val="0"/>
                <w:color w:val="000000"/>
                <w:sz w:val="16"/>
              </w:rPr>
              <w:t>0.00</w:t>
            </w:r>
          </w:p>
        </w:tc>
        <w:tc>
          <w:tcPr>
            <w:tcW w:w="560" w:type="dxa"/>
            <w:vAlign w:val="center"/>
          </w:tcPr>
          <w:p w14:paraId="5ED2FEE5">
            <w:pPr>
              <w:jc w:val="left"/>
            </w:pPr>
            <w:r>
              <w:rPr>
                <w:rFonts w:ascii="宋体" w:hAnsi="宋体" w:eastAsia="宋体" w:cs="宋体"/>
                <w:b w:val="0"/>
                <w:i w:val="0"/>
                <w:color w:val="000000"/>
                <w:sz w:val="16"/>
              </w:rPr>
              <w:t>30218</w:t>
            </w:r>
          </w:p>
        </w:tc>
        <w:tc>
          <w:tcPr>
            <w:tcW w:w="2100" w:type="dxa"/>
            <w:vAlign w:val="center"/>
          </w:tcPr>
          <w:p w14:paraId="4F390BFA">
            <w:pPr>
              <w:jc w:val="left"/>
            </w:pPr>
            <w:r>
              <w:rPr>
                <w:rFonts w:ascii="宋体" w:hAnsi="宋体" w:eastAsia="宋体" w:cs="宋体"/>
                <w:b w:val="0"/>
                <w:i w:val="0"/>
                <w:color w:val="000000"/>
                <w:sz w:val="16"/>
              </w:rPr>
              <w:t xml:space="preserve">  专用材料费</w:t>
            </w:r>
          </w:p>
        </w:tc>
        <w:tc>
          <w:tcPr>
            <w:tcW w:w="1360" w:type="dxa"/>
            <w:vAlign w:val="center"/>
          </w:tcPr>
          <w:p w14:paraId="41FFCDF9">
            <w:pPr>
              <w:jc w:val="right"/>
            </w:pPr>
            <w:r>
              <w:rPr>
                <w:rFonts w:ascii="宋体" w:hAnsi="宋体" w:eastAsia="宋体" w:cs="宋体"/>
                <w:b w:val="0"/>
                <w:i w:val="0"/>
                <w:color w:val="000000"/>
                <w:sz w:val="16"/>
              </w:rPr>
              <w:t>0.00</w:t>
            </w:r>
          </w:p>
        </w:tc>
        <w:tc>
          <w:tcPr>
            <w:tcW w:w="560" w:type="dxa"/>
            <w:vAlign w:val="center"/>
          </w:tcPr>
          <w:p w14:paraId="4D3CBF69">
            <w:pPr>
              <w:jc w:val="left"/>
            </w:pPr>
            <w:r>
              <w:rPr>
                <w:rFonts w:ascii="宋体" w:hAnsi="宋体" w:eastAsia="宋体" w:cs="宋体"/>
                <w:b w:val="0"/>
                <w:i w:val="0"/>
                <w:color w:val="000000"/>
                <w:sz w:val="16"/>
              </w:rPr>
              <w:t>31022</w:t>
            </w:r>
          </w:p>
        </w:tc>
        <w:tc>
          <w:tcPr>
            <w:tcW w:w="3420" w:type="dxa"/>
            <w:vAlign w:val="center"/>
          </w:tcPr>
          <w:p w14:paraId="4B6F465E">
            <w:pPr>
              <w:jc w:val="left"/>
            </w:pPr>
            <w:r>
              <w:rPr>
                <w:rFonts w:ascii="宋体" w:hAnsi="宋体" w:eastAsia="宋体" w:cs="宋体"/>
                <w:b w:val="0"/>
                <w:i w:val="0"/>
                <w:color w:val="000000"/>
                <w:sz w:val="16"/>
              </w:rPr>
              <w:t xml:space="preserve">  无形资产购置</w:t>
            </w:r>
          </w:p>
        </w:tc>
        <w:tc>
          <w:tcPr>
            <w:tcW w:w="1358" w:type="dxa"/>
            <w:vAlign w:val="center"/>
          </w:tcPr>
          <w:p w14:paraId="2D25098B">
            <w:pPr>
              <w:jc w:val="right"/>
            </w:pPr>
            <w:r>
              <w:rPr>
                <w:rFonts w:ascii="宋体" w:hAnsi="宋体" w:eastAsia="宋体" w:cs="宋体"/>
                <w:b w:val="0"/>
                <w:i w:val="0"/>
                <w:color w:val="000000"/>
                <w:sz w:val="16"/>
              </w:rPr>
              <w:t>0.00</w:t>
            </w:r>
          </w:p>
        </w:tc>
      </w:tr>
      <w:tr w14:paraId="68F936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918C22E">
            <w:pPr>
              <w:jc w:val="left"/>
            </w:pPr>
            <w:r>
              <w:rPr>
                <w:rFonts w:ascii="宋体" w:hAnsi="宋体" w:eastAsia="宋体" w:cs="宋体"/>
                <w:b w:val="0"/>
                <w:i w:val="0"/>
                <w:color w:val="000000"/>
                <w:sz w:val="16"/>
              </w:rPr>
              <w:t>30304</w:t>
            </w:r>
          </w:p>
        </w:tc>
        <w:tc>
          <w:tcPr>
            <w:tcW w:w="2680" w:type="dxa"/>
            <w:vAlign w:val="center"/>
          </w:tcPr>
          <w:p w14:paraId="265E0B47">
            <w:pPr>
              <w:jc w:val="left"/>
            </w:pPr>
            <w:r>
              <w:rPr>
                <w:rFonts w:ascii="宋体" w:hAnsi="宋体" w:eastAsia="宋体" w:cs="宋体"/>
                <w:b w:val="0"/>
                <w:i w:val="0"/>
                <w:color w:val="000000"/>
                <w:sz w:val="16"/>
              </w:rPr>
              <w:t xml:space="preserve">  抚恤金</w:t>
            </w:r>
          </w:p>
        </w:tc>
        <w:tc>
          <w:tcPr>
            <w:tcW w:w="1360" w:type="dxa"/>
            <w:vAlign w:val="center"/>
          </w:tcPr>
          <w:p w14:paraId="521BB38C">
            <w:pPr>
              <w:jc w:val="right"/>
            </w:pPr>
            <w:r>
              <w:rPr>
                <w:rFonts w:ascii="宋体" w:hAnsi="宋体" w:eastAsia="宋体" w:cs="宋体"/>
                <w:b w:val="0"/>
                <w:i w:val="0"/>
                <w:color w:val="000000"/>
                <w:sz w:val="16"/>
              </w:rPr>
              <w:t>0.00</w:t>
            </w:r>
          </w:p>
        </w:tc>
        <w:tc>
          <w:tcPr>
            <w:tcW w:w="560" w:type="dxa"/>
            <w:vAlign w:val="center"/>
          </w:tcPr>
          <w:p w14:paraId="1E10BE16">
            <w:pPr>
              <w:jc w:val="left"/>
            </w:pPr>
            <w:r>
              <w:rPr>
                <w:rFonts w:ascii="宋体" w:hAnsi="宋体" w:eastAsia="宋体" w:cs="宋体"/>
                <w:b w:val="0"/>
                <w:i w:val="0"/>
                <w:color w:val="000000"/>
                <w:sz w:val="16"/>
              </w:rPr>
              <w:t>30224</w:t>
            </w:r>
          </w:p>
        </w:tc>
        <w:tc>
          <w:tcPr>
            <w:tcW w:w="2100" w:type="dxa"/>
            <w:vAlign w:val="center"/>
          </w:tcPr>
          <w:p w14:paraId="11895764">
            <w:pPr>
              <w:jc w:val="left"/>
            </w:pPr>
            <w:r>
              <w:rPr>
                <w:rFonts w:ascii="宋体" w:hAnsi="宋体" w:eastAsia="宋体" w:cs="宋体"/>
                <w:b w:val="0"/>
                <w:i w:val="0"/>
                <w:color w:val="000000"/>
                <w:sz w:val="16"/>
              </w:rPr>
              <w:t xml:space="preserve">  被装购置费</w:t>
            </w:r>
          </w:p>
        </w:tc>
        <w:tc>
          <w:tcPr>
            <w:tcW w:w="1360" w:type="dxa"/>
            <w:vAlign w:val="center"/>
          </w:tcPr>
          <w:p w14:paraId="08FC39B4">
            <w:pPr>
              <w:jc w:val="right"/>
            </w:pPr>
            <w:r>
              <w:rPr>
                <w:rFonts w:ascii="宋体" w:hAnsi="宋体" w:eastAsia="宋体" w:cs="宋体"/>
                <w:b w:val="0"/>
                <w:i w:val="0"/>
                <w:color w:val="000000"/>
                <w:sz w:val="16"/>
              </w:rPr>
              <w:t>0.00</w:t>
            </w:r>
          </w:p>
        </w:tc>
        <w:tc>
          <w:tcPr>
            <w:tcW w:w="560" w:type="dxa"/>
            <w:vAlign w:val="center"/>
          </w:tcPr>
          <w:p w14:paraId="2C552AC1">
            <w:pPr>
              <w:jc w:val="left"/>
            </w:pPr>
            <w:r>
              <w:rPr>
                <w:rFonts w:ascii="宋体" w:hAnsi="宋体" w:eastAsia="宋体" w:cs="宋体"/>
                <w:b w:val="0"/>
                <w:i w:val="0"/>
                <w:color w:val="000000"/>
                <w:sz w:val="16"/>
              </w:rPr>
              <w:t>31099</w:t>
            </w:r>
          </w:p>
        </w:tc>
        <w:tc>
          <w:tcPr>
            <w:tcW w:w="3420" w:type="dxa"/>
            <w:vAlign w:val="center"/>
          </w:tcPr>
          <w:p w14:paraId="70555EF9">
            <w:pPr>
              <w:jc w:val="left"/>
            </w:pPr>
            <w:r>
              <w:rPr>
                <w:rFonts w:ascii="宋体" w:hAnsi="宋体" w:eastAsia="宋体" w:cs="宋体"/>
                <w:b w:val="0"/>
                <w:i w:val="0"/>
                <w:color w:val="000000"/>
                <w:sz w:val="16"/>
              </w:rPr>
              <w:t xml:space="preserve">  其他资本性支出</w:t>
            </w:r>
          </w:p>
        </w:tc>
        <w:tc>
          <w:tcPr>
            <w:tcW w:w="1358" w:type="dxa"/>
            <w:vAlign w:val="center"/>
          </w:tcPr>
          <w:p w14:paraId="68431A8F">
            <w:pPr>
              <w:jc w:val="right"/>
            </w:pPr>
            <w:r>
              <w:rPr>
                <w:rFonts w:ascii="宋体" w:hAnsi="宋体" w:eastAsia="宋体" w:cs="宋体"/>
                <w:b w:val="0"/>
                <w:i w:val="0"/>
                <w:color w:val="000000"/>
                <w:sz w:val="16"/>
              </w:rPr>
              <w:t>0.00</w:t>
            </w:r>
          </w:p>
        </w:tc>
      </w:tr>
      <w:tr w14:paraId="5FF2C7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27E89EB">
            <w:pPr>
              <w:jc w:val="left"/>
            </w:pPr>
            <w:r>
              <w:rPr>
                <w:rFonts w:ascii="宋体" w:hAnsi="宋体" w:eastAsia="宋体" w:cs="宋体"/>
                <w:b w:val="0"/>
                <w:i w:val="0"/>
                <w:color w:val="000000"/>
                <w:sz w:val="16"/>
              </w:rPr>
              <w:t>30305</w:t>
            </w:r>
          </w:p>
        </w:tc>
        <w:tc>
          <w:tcPr>
            <w:tcW w:w="2680" w:type="dxa"/>
            <w:vAlign w:val="center"/>
          </w:tcPr>
          <w:p w14:paraId="3D76990E">
            <w:pPr>
              <w:jc w:val="left"/>
            </w:pPr>
            <w:r>
              <w:rPr>
                <w:rFonts w:ascii="宋体" w:hAnsi="宋体" w:eastAsia="宋体" w:cs="宋体"/>
                <w:b w:val="0"/>
                <w:i w:val="0"/>
                <w:color w:val="000000"/>
                <w:sz w:val="16"/>
              </w:rPr>
              <w:t xml:space="preserve">  生活补助</w:t>
            </w:r>
          </w:p>
        </w:tc>
        <w:tc>
          <w:tcPr>
            <w:tcW w:w="1360" w:type="dxa"/>
            <w:vAlign w:val="center"/>
          </w:tcPr>
          <w:p w14:paraId="640A1208">
            <w:pPr>
              <w:jc w:val="right"/>
            </w:pPr>
            <w:r>
              <w:rPr>
                <w:rFonts w:ascii="宋体" w:hAnsi="宋体" w:eastAsia="宋体" w:cs="宋体"/>
                <w:b w:val="0"/>
                <w:i w:val="0"/>
                <w:color w:val="000000"/>
                <w:sz w:val="16"/>
              </w:rPr>
              <w:t>0.87</w:t>
            </w:r>
          </w:p>
        </w:tc>
        <w:tc>
          <w:tcPr>
            <w:tcW w:w="560" w:type="dxa"/>
            <w:vAlign w:val="center"/>
          </w:tcPr>
          <w:p w14:paraId="3505AA93">
            <w:pPr>
              <w:jc w:val="left"/>
            </w:pPr>
            <w:r>
              <w:rPr>
                <w:rFonts w:ascii="宋体" w:hAnsi="宋体" w:eastAsia="宋体" w:cs="宋体"/>
                <w:b w:val="0"/>
                <w:i w:val="0"/>
                <w:color w:val="000000"/>
                <w:sz w:val="16"/>
              </w:rPr>
              <w:t>30225</w:t>
            </w:r>
          </w:p>
        </w:tc>
        <w:tc>
          <w:tcPr>
            <w:tcW w:w="2100" w:type="dxa"/>
            <w:vAlign w:val="center"/>
          </w:tcPr>
          <w:p w14:paraId="7D65E2AB">
            <w:pPr>
              <w:jc w:val="left"/>
            </w:pPr>
            <w:r>
              <w:rPr>
                <w:rFonts w:ascii="宋体" w:hAnsi="宋体" w:eastAsia="宋体" w:cs="宋体"/>
                <w:b w:val="0"/>
                <w:i w:val="0"/>
                <w:color w:val="000000"/>
                <w:sz w:val="16"/>
              </w:rPr>
              <w:t xml:space="preserve">  专用燃料费</w:t>
            </w:r>
          </w:p>
        </w:tc>
        <w:tc>
          <w:tcPr>
            <w:tcW w:w="1360" w:type="dxa"/>
            <w:vAlign w:val="center"/>
          </w:tcPr>
          <w:p w14:paraId="27E5427D">
            <w:pPr>
              <w:jc w:val="right"/>
            </w:pPr>
            <w:r>
              <w:rPr>
                <w:rFonts w:ascii="宋体" w:hAnsi="宋体" w:eastAsia="宋体" w:cs="宋体"/>
                <w:b w:val="0"/>
                <w:i w:val="0"/>
                <w:color w:val="000000"/>
                <w:sz w:val="16"/>
              </w:rPr>
              <w:t>0.00</w:t>
            </w:r>
          </w:p>
        </w:tc>
        <w:tc>
          <w:tcPr>
            <w:tcW w:w="560" w:type="dxa"/>
            <w:vAlign w:val="center"/>
          </w:tcPr>
          <w:p w14:paraId="700CF47A">
            <w:pPr>
              <w:jc w:val="left"/>
            </w:pPr>
            <w:r>
              <w:rPr>
                <w:rFonts w:ascii="宋体" w:hAnsi="宋体" w:eastAsia="宋体" w:cs="宋体"/>
                <w:b w:val="0"/>
                <w:i w:val="0"/>
                <w:color w:val="000000"/>
                <w:sz w:val="16"/>
              </w:rPr>
              <w:t>312</w:t>
            </w:r>
          </w:p>
        </w:tc>
        <w:tc>
          <w:tcPr>
            <w:tcW w:w="3420" w:type="dxa"/>
            <w:vAlign w:val="center"/>
          </w:tcPr>
          <w:p w14:paraId="74BB502E">
            <w:pPr>
              <w:jc w:val="left"/>
            </w:pPr>
            <w:r>
              <w:rPr>
                <w:rFonts w:ascii="宋体" w:hAnsi="宋体" w:eastAsia="宋体" w:cs="宋体"/>
                <w:b w:val="0"/>
                <w:i w:val="0"/>
                <w:color w:val="000000"/>
                <w:sz w:val="16"/>
              </w:rPr>
              <w:t>对企业补助</w:t>
            </w:r>
          </w:p>
        </w:tc>
        <w:tc>
          <w:tcPr>
            <w:tcW w:w="1358" w:type="dxa"/>
            <w:vAlign w:val="center"/>
          </w:tcPr>
          <w:p w14:paraId="43D152CA">
            <w:pPr>
              <w:jc w:val="right"/>
            </w:pPr>
            <w:r>
              <w:rPr>
                <w:rFonts w:ascii="宋体" w:hAnsi="宋体" w:eastAsia="宋体" w:cs="宋体"/>
                <w:b w:val="0"/>
                <w:i w:val="0"/>
                <w:color w:val="000000"/>
                <w:sz w:val="16"/>
              </w:rPr>
              <w:t>0.00</w:t>
            </w:r>
          </w:p>
        </w:tc>
      </w:tr>
      <w:tr w14:paraId="632A20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47EDC16">
            <w:pPr>
              <w:jc w:val="left"/>
            </w:pPr>
            <w:r>
              <w:rPr>
                <w:rFonts w:ascii="宋体" w:hAnsi="宋体" w:eastAsia="宋体" w:cs="宋体"/>
                <w:b w:val="0"/>
                <w:i w:val="0"/>
                <w:color w:val="000000"/>
                <w:sz w:val="16"/>
              </w:rPr>
              <w:t>30306</w:t>
            </w:r>
          </w:p>
        </w:tc>
        <w:tc>
          <w:tcPr>
            <w:tcW w:w="2680" w:type="dxa"/>
            <w:vAlign w:val="center"/>
          </w:tcPr>
          <w:p w14:paraId="784AF79F">
            <w:pPr>
              <w:jc w:val="left"/>
            </w:pPr>
            <w:r>
              <w:rPr>
                <w:rFonts w:ascii="宋体" w:hAnsi="宋体" w:eastAsia="宋体" w:cs="宋体"/>
                <w:b w:val="0"/>
                <w:i w:val="0"/>
                <w:color w:val="000000"/>
                <w:sz w:val="16"/>
              </w:rPr>
              <w:t xml:space="preserve">  救济费</w:t>
            </w:r>
          </w:p>
        </w:tc>
        <w:tc>
          <w:tcPr>
            <w:tcW w:w="1360" w:type="dxa"/>
            <w:vAlign w:val="center"/>
          </w:tcPr>
          <w:p w14:paraId="3B2D523C">
            <w:pPr>
              <w:jc w:val="right"/>
            </w:pPr>
            <w:r>
              <w:rPr>
                <w:rFonts w:ascii="宋体" w:hAnsi="宋体" w:eastAsia="宋体" w:cs="宋体"/>
                <w:b w:val="0"/>
                <w:i w:val="0"/>
                <w:color w:val="000000"/>
                <w:sz w:val="16"/>
              </w:rPr>
              <w:t>0.00</w:t>
            </w:r>
          </w:p>
        </w:tc>
        <w:tc>
          <w:tcPr>
            <w:tcW w:w="560" w:type="dxa"/>
            <w:vAlign w:val="center"/>
          </w:tcPr>
          <w:p w14:paraId="7C0F260D">
            <w:pPr>
              <w:jc w:val="left"/>
            </w:pPr>
            <w:r>
              <w:rPr>
                <w:rFonts w:ascii="宋体" w:hAnsi="宋体" w:eastAsia="宋体" w:cs="宋体"/>
                <w:b w:val="0"/>
                <w:i w:val="0"/>
                <w:color w:val="000000"/>
                <w:sz w:val="16"/>
              </w:rPr>
              <w:t>30226</w:t>
            </w:r>
          </w:p>
        </w:tc>
        <w:tc>
          <w:tcPr>
            <w:tcW w:w="2100" w:type="dxa"/>
            <w:vAlign w:val="center"/>
          </w:tcPr>
          <w:p w14:paraId="0914DAAE">
            <w:pPr>
              <w:jc w:val="left"/>
            </w:pPr>
            <w:r>
              <w:rPr>
                <w:rFonts w:ascii="宋体" w:hAnsi="宋体" w:eastAsia="宋体" w:cs="宋体"/>
                <w:b w:val="0"/>
                <w:i w:val="0"/>
                <w:color w:val="000000"/>
                <w:sz w:val="16"/>
              </w:rPr>
              <w:t xml:space="preserve">  劳务费</w:t>
            </w:r>
          </w:p>
        </w:tc>
        <w:tc>
          <w:tcPr>
            <w:tcW w:w="1360" w:type="dxa"/>
            <w:vAlign w:val="center"/>
          </w:tcPr>
          <w:p w14:paraId="0E477A7B">
            <w:pPr>
              <w:jc w:val="right"/>
            </w:pPr>
            <w:r>
              <w:rPr>
                <w:rFonts w:ascii="宋体" w:hAnsi="宋体" w:eastAsia="宋体" w:cs="宋体"/>
                <w:b w:val="0"/>
                <w:i w:val="0"/>
                <w:color w:val="000000"/>
                <w:sz w:val="16"/>
              </w:rPr>
              <w:t>0.80</w:t>
            </w:r>
          </w:p>
        </w:tc>
        <w:tc>
          <w:tcPr>
            <w:tcW w:w="560" w:type="dxa"/>
            <w:vAlign w:val="center"/>
          </w:tcPr>
          <w:p w14:paraId="7168F72F">
            <w:pPr>
              <w:jc w:val="left"/>
            </w:pPr>
            <w:r>
              <w:rPr>
                <w:rFonts w:ascii="宋体" w:hAnsi="宋体" w:eastAsia="宋体" w:cs="宋体"/>
                <w:b w:val="0"/>
                <w:i w:val="0"/>
                <w:color w:val="000000"/>
                <w:sz w:val="16"/>
              </w:rPr>
              <w:t>31201</w:t>
            </w:r>
          </w:p>
        </w:tc>
        <w:tc>
          <w:tcPr>
            <w:tcW w:w="3420" w:type="dxa"/>
            <w:vAlign w:val="center"/>
          </w:tcPr>
          <w:p w14:paraId="05C775BF">
            <w:pPr>
              <w:jc w:val="left"/>
            </w:pPr>
            <w:r>
              <w:rPr>
                <w:rFonts w:ascii="宋体" w:hAnsi="宋体" w:eastAsia="宋体" w:cs="宋体"/>
                <w:b w:val="0"/>
                <w:i w:val="0"/>
                <w:color w:val="000000"/>
                <w:sz w:val="16"/>
              </w:rPr>
              <w:t xml:space="preserve">  资本金注入</w:t>
            </w:r>
          </w:p>
        </w:tc>
        <w:tc>
          <w:tcPr>
            <w:tcW w:w="1358" w:type="dxa"/>
            <w:vAlign w:val="center"/>
          </w:tcPr>
          <w:p w14:paraId="204E2FF5">
            <w:pPr>
              <w:jc w:val="right"/>
            </w:pPr>
            <w:r>
              <w:rPr>
                <w:rFonts w:ascii="宋体" w:hAnsi="宋体" w:eastAsia="宋体" w:cs="宋体"/>
                <w:b w:val="0"/>
                <w:i w:val="0"/>
                <w:color w:val="000000"/>
                <w:sz w:val="16"/>
              </w:rPr>
              <w:t>0.00</w:t>
            </w:r>
          </w:p>
        </w:tc>
      </w:tr>
      <w:tr w14:paraId="7E342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B41AEB4">
            <w:pPr>
              <w:jc w:val="left"/>
            </w:pPr>
            <w:r>
              <w:rPr>
                <w:rFonts w:ascii="宋体" w:hAnsi="宋体" w:eastAsia="宋体" w:cs="宋体"/>
                <w:b w:val="0"/>
                <w:i w:val="0"/>
                <w:color w:val="000000"/>
                <w:sz w:val="16"/>
              </w:rPr>
              <w:t>30307</w:t>
            </w:r>
          </w:p>
        </w:tc>
        <w:tc>
          <w:tcPr>
            <w:tcW w:w="2680" w:type="dxa"/>
            <w:vAlign w:val="center"/>
          </w:tcPr>
          <w:p w14:paraId="6269A551">
            <w:pPr>
              <w:jc w:val="left"/>
            </w:pPr>
            <w:r>
              <w:rPr>
                <w:rFonts w:ascii="宋体" w:hAnsi="宋体" w:eastAsia="宋体" w:cs="宋体"/>
                <w:b w:val="0"/>
                <w:i w:val="0"/>
                <w:color w:val="000000"/>
                <w:sz w:val="16"/>
              </w:rPr>
              <w:t xml:space="preserve">  医疗费补助</w:t>
            </w:r>
          </w:p>
        </w:tc>
        <w:tc>
          <w:tcPr>
            <w:tcW w:w="1360" w:type="dxa"/>
            <w:vAlign w:val="center"/>
          </w:tcPr>
          <w:p w14:paraId="42A9B945">
            <w:pPr>
              <w:jc w:val="right"/>
            </w:pPr>
            <w:r>
              <w:rPr>
                <w:rFonts w:ascii="宋体" w:hAnsi="宋体" w:eastAsia="宋体" w:cs="宋体"/>
                <w:b w:val="0"/>
                <w:i w:val="0"/>
                <w:color w:val="000000"/>
                <w:sz w:val="16"/>
              </w:rPr>
              <w:t>45.29</w:t>
            </w:r>
          </w:p>
        </w:tc>
        <w:tc>
          <w:tcPr>
            <w:tcW w:w="560" w:type="dxa"/>
            <w:vAlign w:val="center"/>
          </w:tcPr>
          <w:p w14:paraId="143DE932">
            <w:pPr>
              <w:jc w:val="left"/>
            </w:pPr>
            <w:r>
              <w:rPr>
                <w:rFonts w:ascii="宋体" w:hAnsi="宋体" w:eastAsia="宋体" w:cs="宋体"/>
                <w:b w:val="0"/>
                <w:i w:val="0"/>
                <w:color w:val="000000"/>
                <w:sz w:val="16"/>
              </w:rPr>
              <w:t>30227</w:t>
            </w:r>
          </w:p>
        </w:tc>
        <w:tc>
          <w:tcPr>
            <w:tcW w:w="2100" w:type="dxa"/>
            <w:vAlign w:val="center"/>
          </w:tcPr>
          <w:p w14:paraId="343C4C4E">
            <w:pPr>
              <w:jc w:val="left"/>
            </w:pPr>
            <w:r>
              <w:rPr>
                <w:rFonts w:ascii="宋体" w:hAnsi="宋体" w:eastAsia="宋体" w:cs="宋体"/>
                <w:b w:val="0"/>
                <w:i w:val="0"/>
                <w:color w:val="000000"/>
                <w:sz w:val="16"/>
              </w:rPr>
              <w:t xml:space="preserve">  委托业务费</w:t>
            </w:r>
          </w:p>
        </w:tc>
        <w:tc>
          <w:tcPr>
            <w:tcW w:w="1360" w:type="dxa"/>
            <w:vAlign w:val="center"/>
          </w:tcPr>
          <w:p w14:paraId="4505303A">
            <w:pPr>
              <w:jc w:val="right"/>
            </w:pPr>
            <w:r>
              <w:rPr>
                <w:rFonts w:ascii="宋体" w:hAnsi="宋体" w:eastAsia="宋体" w:cs="宋体"/>
                <w:b w:val="0"/>
                <w:i w:val="0"/>
                <w:color w:val="000000"/>
                <w:sz w:val="16"/>
              </w:rPr>
              <w:t>0.00</w:t>
            </w:r>
          </w:p>
        </w:tc>
        <w:tc>
          <w:tcPr>
            <w:tcW w:w="560" w:type="dxa"/>
            <w:vAlign w:val="center"/>
          </w:tcPr>
          <w:p w14:paraId="25EF45B5">
            <w:pPr>
              <w:jc w:val="left"/>
            </w:pPr>
            <w:r>
              <w:rPr>
                <w:rFonts w:ascii="宋体" w:hAnsi="宋体" w:eastAsia="宋体" w:cs="宋体"/>
                <w:b w:val="0"/>
                <w:i w:val="0"/>
                <w:color w:val="000000"/>
                <w:sz w:val="16"/>
              </w:rPr>
              <w:t>31203</w:t>
            </w:r>
          </w:p>
        </w:tc>
        <w:tc>
          <w:tcPr>
            <w:tcW w:w="3420" w:type="dxa"/>
            <w:vAlign w:val="center"/>
          </w:tcPr>
          <w:p w14:paraId="5381982E">
            <w:pPr>
              <w:jc w:val="left"/>
            </w:pPr>
            <w:r>
              <w:rPr>
                <w:rFonts w:ascii="宋体" w:hAnsi="宋体" w:eastAsia="宋体" w:cs="宋体"/>
                <w:b w:val="0"/>
                <w:i w:val="0"/>
                <w:color w:val="000000"/>
                <w:sz w:val="16"/>
              </w:rPr>
              <w:t xml:space="preserve">  政府投资基金股权投资</w:t>
            </w:r>
          </w:p>
        </w:tc>
        <w:tc>
          <w:tcPr>
            <w:tcW w:w="1358" w:type="dxa"/>
            <w:vAlign w:val="center"/>
          </w:tcPr>
          <w:p w14:paraId="675CED08">
            <w:pPr>
              <w:jc w:val="right"/>
            </w:pPr>
            <w:r>
              <w:rPr>
                <w:rFonts w:ascii="宋体" w:hAnsi="宋体" w:eastAsia="宋体" w:cs="宋体"/>
                <w:b w:val="0"/>
                <w:i w:val="0"/>
                <w:color w:val="000000"/>
                <w:sz w:val="16"/>
              </w:rPr>
              <w:t>0.00</w:t>
            </w:r>
          </w:p>
        </w:tc>
      </w:tr>
      <w:tr w14:paraId="367C49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531D44DC">
            <w:pPr>
              <w:jc w:val="left"/>
            </w:pPr>
            <w:r>
              <w:rPr>
                <w:rFonts w:ascii="宋体" w:hAnsi="宋体" w:eastAsia="宋体" w:cs="宋体"/>
                <w:b w:val="0"/>
                <w:i w:val="0"/>
                <w:color w:val="000000"/>
                <w:sz w:val="16"/>
              </w:rPr>
              <w:t>30308</w:t>
            </w:r>
          </w:p>
        </w:tc>
        <w:tc>
          <w:tcPr>
            <w:tcW w:w="2680" w:type="dxa"/>
            <w:vAlign w:val="center"/>
          </w:tcPr>
          <w:p w14:paraId="7C9F203C">
            <w:pPr>
              <w:jc w:val="left"/>
            </w:pPr>
            <w:r>
              <w:rPr>
                <w:rFonts w:ascii="宋体" w:hAnsi="宋体" w:eastAsia="宋体" w:cs="宋体"/>
                <w:b w:val="0"/>
                <w:i w:val="0"/>
                <w:color w:val="000000"/>
                <w:sz w:val="16"/>
              </w:rPr>
              <w:t xml:space="preserve">  助学金</w:t>
            </w:r>
          </w:p>
        </w:tc>
        <w:tc>
          <w:tcPr>
            <w:tcW w:w="1360" w:type="dxa"/>
            <w:vAlign w:val="center"/>
          </w:tcPr>
          <w:p w14:paraId="5DD4C480">
            <w:pPr>
              <w:jc w:val="right"/>
            </w:pPr>
            <w:r>
              <w:rPr>
                <w:rFonts w:ascii="宋体" w:hAnsi="宋体" w:eastAsia="宋体" w:cs="宋体"/>
                <w:b w:val="0"/>
                <w:i w:val="0"/>
                <w:color w:val="000000"/>
                <w:sz w:val="16"/>
              </w:rPr>
              <w:t>0.00</w:t>
            </w:r>
          </w:p>
        </w:tc>
        <w:tc>
          <w:tcPr>
            <w:tcW w:w="560" w:type="dxa"/>
            <w:vAlign w:val="center"/>
          </w:tcPr>
          <w:p w14:paraId="2C9DDF86">
            <w:pPr>
              <w:jc w:val="left"/>
            </w:pPr>
            <w:r>
              <w:rPr>
                <w:rFonts w:ascii="宋体" w:hAnsi="宋体" w:eastAsia="宋体" w:cs="宋体"/>
                <w:b w:val="0"/>
                <w:i w:val="0"/>
                <w:color w:val="000000"/>
                <w:sz w:val="16"/>
              </w:rPr>
              <w:t>30228</w:t>
            </w:r>
          </w:p>
        </w:tc>
        <w:tc>
          <w:tcPr>
            <w:tcW w:w="2100" w:type="dxa"/>
            <w:vAlign w:val="center"/>
          </w:tcPr>
          <w:p w14:paraId="35BA321F">
            <w:pPr>
              <w:jc w:val="left"/>
            </w:pPr>
            <w:r>
              <w:rPr>
                <w:rFonts w:ascii="宋体" w:hAnsi="宋体" w:eastAsia="宋体" w:cs="宋体"/>
                <w:b w:val="0"/>
                <w:i w:val="0"/>
                <w:color w:val="000000"/>
                <w:sz w:val="16"/>
              </w:rPr>
              <w:t xml:space="preserve">  工会经费</w:t>
            </w:r>
          </w:p>
        </w:tc>
        <w:tc>
          <w:tcPr>
            <w:tcW w:w="1360" w:type="dxa"/>
            <w:vAlign w:val="center"/>
          </w:tcPr>
          <w:p w14:paraId="535575DC">
            <w:pPr>
              <w:jc w:val="right"/>
            </w:pPr>
            <w:r>
              <w:rPr>
                <w:rFonts w:ascii="宋体" w:hAnsi="宋体" w:eastAsia="宋体" w:cs="宋体"/>
                <w:b w:val="0"/>
                <w:i w:val="0"/>
                <w:color w:val="000000"/>
                <w:sz w:val="16"/>
              </w:rPr>
              <w:t>28.94</w:t>
            </w:r>
          </w:p>
        </w:tc>
        <w:tc>
          <w:tcPr>
            <w:tcW w:w="560" w:type="dxa"/>
            <w:vAlign w:val="center"/>
          </w:tcPr>
          <w:p w14:paraId="54CE4284">
            <w:pPr>
              <w:jc w:val="left"/>
            </w:pPr>
            <w:r>
              <w:rPr>
                <w:rFonts w:ascii="宋体" w:hAnsi="宋体" w:eastAsia="宋体" w:cs="宋体"/>
                <w:b w:val="0"/>
                <w:i w:val="0"/>
                <w:color w:val="000000"/>
                <w:sz w:val="16"/>
              </w:rPr>
              <w:t>31204</w:t>
            </w:r>
          </w:p>
        </w:tc>
        <w:tc>
          <w:tcPr>
            <w:tcW w:w="3420" w:type="dxa"/>
            <w:vAlign w:val="center"/>
          </w:tcPr>
          <w:p w14:paraId="2EE6F252">
            <w:pPr>
              <w:jc w:val="left"/>
            </w:pPr>
            <w:r>
              <w:rPr>
                <w:rFonts w:ascii="宋体" w:hAnsi="宋体" w:eastAsia="宋体" w:cs="宋体"/>
                <w:b w:val="0"/>
                <w:i w:val="0"/>
                <w:color w:val="000000"/>
                <w:sz w:val="16"/>
              </w:rPr>
              <w:t xml:space="preserve">  费用补贴</w:t>
            </w:r>
          </w:p>
        </w:tc>
        <w:tc>
          <w:tcPr>
            <w:tcW w:w="1358" w:type="dxa"/>
            <w:vAlign w:val="center"/>
          </w:tcPr>
          <w:p w14:paraId="4753FC11">
            <w:pPr>
              <w:jc w:val="right"/>
            </w:pPr>
            <w:r>
              <w:rPr>
                <w:rFonts w:ascii="宋体" w:hAnsi="宋体" w:eastAsia="宋体" w:cs="宋体"/>
                <w:b w:val="0"/>
                <w:i w:val="0"/>
                <w:color w:val="000000"/>
                <w:sz w:val="16"/>
              </w:rPr>
              <w:t>0.00</w:t>
            </w:r>
          </w:p>
        </w:tc>
      </w:tr>
      <w:tr w14:paraId="76A551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5DC7435C">
            <w:pPr>
              <w:jc w:val="left"/>
            </w:pPr>
            <w:r>
              <w:rPr>
                <w:rFonts w:ascii="宋体" w:hAnsi="宋体" w:eastAsia="宋体" w:cs="宋体"/>
                <w:b w:val="0"/>
                <w:i w:val="0"/>
                <w:color w:val="000000"/>
                <w:sz w:val="16"/>
              </w:rPr>
              <w:t>30309</w:t>
            </w:r>
          </w:p>
        </w:tc>
        <w:tc>
          <w:tcPr>
            <w:tcW w:w="2680" w:type="dxa"/>
            <w:vAlign w:val="center"/>
          </w:tcPr>
          <w:p w14:paraId="07E8DE88">
            <w:pPr>
              <w:jc w:val="left"/>
            </w:pPr>
            <w:r>
              <w:rPr>
                <w:rFonts w:ascii="宋体" w:hAnsi="宋体" w:eastAsia="宋体" w:cs="宋体"/>
                <w:b w:val="0"/>
                <w:i w:val="0"/>
                <w:color w:val="000000"/>
                <w:sz w:val="16"/>
              </w:rPr>
              <w:t xml:space="preserve">  奖励金</w:t>
            </w:r>
          </w:p>
        </w:tc>
        <w:tc>
          <w:tcPr>
            <w:tcW w:w="1360" w:type="dxa"/>
            <w:vAlign w:val="center"/>
          </w:tcPr>
          <w:p w14:paraId="21C2C783">
            <w:pPr>
              <w:jc w:val="right"/>
            </w:pPr>
            <w:r>
              <w:rPr>
                <w:rFonts w:ascii="宋体" w:hAnsi="宋体" w:eastAsia="宋体" w:cs="宋体"/>
                <w:b w:val="0"/>
                <w:i w:val="0"/>
                <w:color w:val="000000"/>
                <w:sz w:val="16"/>
              </w:rPr>
              <w:t>0.00</w:t>
            </w:r>
          </w:p>
        </w:tc>
        <w:tc>
          <w:tcPr>
            <w:tcW w:w="560" w:type="dxa"/>
            <w:vAlign w:val="center"/>
          </w:tcPr>
          <w:p w14:paraId="479B953B">
            <w:pPr>
              <w:jc w:val="left"/>
            </w:pPr>
            <w:r>
              <w:rPr>
                <w:rFonts w:ascii="宋体" w:hAnsi="宋体" w:eastAsia="宋体" w:cs="宋体"/>
                <w:b w:val="0"/>
                <w:i w:val="0"/>
                <w:color w:val="000000"/>
                <w:sz w:val="16"/>
              </w:rPr>
              <w:t>30229</w:t>
            </w:r>
          </w:p>
        </w:tc>
        <w:tc>
          <w:tcPr>
            <w:tcW w:w="2100" w:type="dxa"/>
            <w:vAlign w:val="center"/>
          </w:tcPr>
          <w:p w14:paraId="06905906">
            <w:pPr>
              <w:jc w:val="left"/>
            </w:pPr>
            <w:r>
              <w:rPr>
                <w:rFonts w:ascii="宋体" w:hAnsi="宋体" w:eastAsia="宋体" w:cs="宋体"/>
                <w:b w:val="0"/>
                <w:i w:val="0"/>
                <w:color w:val="000000"/>
                <w:sz w:val="16"/>
              </w:rPr>
              <w:t xml:space="preserve">  福利费</w:t>
            </w:r>
          </w:p>
        </w:tc>
        <w:tc>
          <w:tcPr>
            <w:tcW w:w="1360" w:type="dxa"/>
            <w:vAlign w:val="center"/>
          </w:tcPr>
          <w:p w14:paraId="3340957C">
            <w:pPr>
              <w:jc w:val="right"/>
            </w:pPr>
            <w:r>
              <w:rPr>
                <w:rFonts w:ascii="宋体" w:hAnsi="宋体" w:eastAsia="宋体" w:cs="宋体"/>
                <w:b w:val="0"/>
                <w:i w:val="0"/>
                <w:color w:val="000000"/>
                <w:sz w:val="16"/>
              </w:rPr>
              <w:t>0.00</w:t>
            </w:r>
          </w:p>
        </w:tc>
        <w:tc>
          <w:tcPr>
            <w:tcW w:w="560" w:type="dxa"/>
            <w:vAlign w:val="center"/>
          </w:tcPr>
          <w:p w14:paraId="5BDD7280">
            <w:pPr>
              <w:jc w:val="left"/>
            </w:pPr>
            <w:r>
              <w:rPr>
                <w:rFonts w:ascii="宋体" w:hAnsi="宋体" w:eastAsia="宋体" w:cs="宋体"/>
                <w:b w:val="0"/>
                <w:i w:val="0"/>
                <w:color w:val="000000"/>
                <w:sz w:val="16"/>
              </w:rPr>
              <w:t>31205</w:t>
            </w:r>
          </w:p>
        </w:tc>
        <w:tc>
          <w:tcPr>
            <w:tcW w:w="3420" w:type="dxa"/>
            <w:vAlign w:val="center"/>
          </w:tcPr>
          <w:p w14:paraId="6BB10DB8">
            <w:pPr>
              <w:jc w:val="left"/>
            </w:pPr>
            <w:r>
              <w:rPr>
                <w:rFonts w:ascii="宋体" w:hAnsi="宋体" w:eastAsia="宋体" w:cs="宋体"/>
                <w:b w:val="0"/>
                <w:i w:val="0"/>
                <w:color w:val="000000"/>
                <w:sz w:val="16"/>
              </w:rPr>
              <w:t xml:space="preserve">  利息补贴</w:t>
            </w:r>
          </w:p>
        </w:tc>
        <w:tc>
          <w:tcPr>
            <w:tcW w:w="1358" w:type="dxa"/>
            <w:vAlign w:val="center"/>
          </w:tcPr>
          <w:p w14:paraId="190603BA">
            <w:pPr>
              <w:jc w:val="right"/>
            </w:pPr>
            <w:r>
              <w:rPr>
                <w:rFonts w:ascii="宋体" w:hAnsi="宋体" w:eastAsia="宋体" w:cs="宋体"/>
                <w:b w:val="0"/>
                <w:i w:val="0"/>
                <w:color w:val="000000"/>
                <w:sz w:val="16"/>
              </w:rPr>
              <w:t>0.00</w:t>
            </w:r>
          </w:p>
        </w:tc>
      </w:tr>
      <w:tr w14:paraId="5125F3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77D62D03">
            <w:pPr>
              <w:jc w:val="left"/>
            </w:pPr>
            <w:r>
              <w:rPr>
                <w:rFonts w:ascii="宋体" w:hAnsi="宋体" w:eastAsia="宋体" w:cs="宋体"/>
                <w:b w:val="0"/>
                <w:i w:val="0"/>
                <w:color w:val="000000"/>
                <w:sz w:val="16"/>
              </w:rPr>
              <w:t>30310</w:t>
            </w:r>
          </w:p>
        </w:tc>
        <w:tc>
          <w:tcPr>
            <w:tcW w:w="2680" w:type="dxa"/>
            <w:vAlign w:val="center"/>
          </w:tcPr>
          <w:p w14:paraId="4CC2B960">
            <w:pPr>
              <w:jc w:val="left"/>
            </w:pPr>
            <w:r>
              <w:rPr>
                <w:rFonts w:ascii="宋体" w:hAnsi="宋体" w:eastAsia="宋体" w:cs="宋体"/>
                <w:b w:val="0"/>
                <w:i w:val="0"/>
                <w:color w:val="000000"/>
                <w:sz w:val="16"/>
              </w:rPr>
              <w:t xml:space="preserve">  个人农业生产补贴</w:t>
            </w:r>
          </w:p>
        </w:tc>
        <w:tc>
          <w:tcPr>
            <w:tcW w:w="1360" w:type="dxa"/>
            <w:vAlign w:val="center"/>
          </w:tcPr>
          <w:p w14:paraId="2F284BCD">
            <w:pPr>
              <w:jc w:val="right"/>
            </w:pPr>
            <w:r>
              <w:rPr>
                <w:rFonts w:ascii="宋体" w:hAnsi="宋体" w:eastAsia="宋体" w:cs="宋体"/>
                <w:b w:val="0"/>
                <w:i w:val="0"/>
                <w:color w:val="000000"/>
                <w:sz w:val="16"/>
              </w:rPr>
              <w:t>0.00</w:t>
            </w:r>
          </w:p>
        </w:tc>
        <w:tc>
          <w:tcPr>
            <w:tcW w:w="560" w:type="dxa"/>
            <w:vAlign w:val="center"/>
          </w:tcPr>
          <w:p w14:paraId="64D46A4C">
            <w:pPr>
              <w:jc w:val="left"/>
            </w:pPr>
            <w:r>
              <w:rPr>
                <w:rFonts w:ascii="宋体" w:hAnsi="宋体" w:eastAsia="宋体" w:cs="宋体"/>
                <w:b w:val="0"/>
                <w:i w:val="0"/>
                <w:color w:val="000000"/>
                <w:sz w:val="16"/>
              </w:rPr>
              <w:t>30231</w:t>
            </w:r>
          </w:p>
        </w:tc>
        <w:tc>
          <w:tcPr>
            <w:tcW w:w="2100" w:type="dxa"/>
            <w:vAlign w:val="center"/>
          </w:tcPr>
          <w:p w14:paraId="44E041F6">
            <w:pPr>
              <w:jc w:val="left"/>
            </w:pPr>
            <w:r>
              <w:rPr>
                <w:rFonts w:ascii="宋体" w:hAnsi="宋体" w:eastAsia="宋体" w:cs="宋体"/>
                <w:b w:val="0"/>
                <w:i w:val="0"/>
                <w:color w:val="000000"/>
                <w:sz w:val="16"/>
              </w:rPr>
              <w:t xml:space="preserve">  公务用车运行维护费</w:t>
            </w:r>
          </w:p>
        </w:tc>
        <w:tc>
          <w:tcPr>
            <w:tcW w:w="1360" w:type="dxa"/>
            <w:vAlign w:val="center"/>
          </w:tcPr>
          <w:p w14:paraId="0CDD7CD7">
            <w:pPr>
              <w:jc w:val="right"/>
            </w:pPr>
            <w:r>
              <w:rPr>
                <w:rFonts w:ascii="宋体" w:hAnsi="宋体" w:eastAsia="宋体" w:cs="宋体"/>
                <w:b w:val="0"/>
                <w:i w:val="0"/>
                <w:color w:val="000000"/>
                <w:sz w:val="16"/>
              </w:rPr>
              <w:t>0.00</w:t>
            </w:r>
          </w:p>
        </w:tc>
        <w:tc>
          <w:tcPr>
            <w:tcW w:w="560" w:type="dxa"/>
            <w:vAlign w:val="center"/>
          </w:tcPr>
          <w:p w14:paraId="4777E613">
            <w:pPr>
              <w:jc w:val="left"/>
            </w:pPr>
            <w:r>
              <w:rPr>
                <w:rFonts w:ascii="宋体" w:hAnsi="宋体" w:eastAsia="宋体" w:cs="宋体"/>
                <w:b w:val="0"/>
                <w:i w:val="0"/>
                <w:color w:val="000000"/>
                <w:sz w:val="16"/>
              </w:rPr>
              <w:t>31299</w:t>
            </w:r>
          </w:p>
        </w:tc>
        <w:tc>
          <w:tcPr>
            <w:tcW w:w="3420" w:type="dxa"/>
            <w:vAlign w:val="center"/>
          </w:tcPr>
          <w:p w14:paraId="2A15A910">
            <w:pPr>
              <w:jc w:val="left"/>
            </w:pPr>
            <w:r>
              <w:rPr>
                <w:rFonts w:ascii="宋体" w:hAnsi="宋体" w:eastAsia="宋体" w:cs="宋体"/>
                <w:b w:val="0"/>
                <w:i w:val="0"/>
                <w:color w:val="000000"/>
                <w:sz w:val="16"/>
              </w:rPr>
              <w:t xml:space="preserve">  其他对企业补助</w:t>
            </w:r>
          </w:p>
        </w:tc>
        <w:tc>
          <w:tcPr>
            <w:tcW w:w="1358" w:type="dxa"/>
            <w:vAlign w:val="center"/>
          </w:tcPr>
          <w:p w14:paraId="0A5F9EB1">
            <w:pPr>
              <w:jc w:val="right"/>
            </w:pPr>
            <w:r>
              <w:rPr>
                <w:rFonts w:ascii="宋体" w:hAnsi="宋体" w:eastAsia="宋体" w:cs="宋体"/>
                <w:b w:val="0"/>
                <w:i w:val="0"/>
                <w:color w:val="000000"/>
                <w:sz w:val="16"/>
              </w:rPr>
              <w:t>0.00</w:t>
            </w:r>
          </w:p>
        </w:tc>
      </w:tr>
      <w:tr w14:paraId="6311DA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77F8DD9">
            <w:pPr>
              <w:jc w:val="left"/>
            </w:pPr>
            <w:r>
              <w:rPr>
                <w:rFonts w:ascii="宋体" w:hAnsi="宋体" w:eastAsia="宋体" w:cs="宋体"/>
                <w:b w:val="0"/>
                <w:i w:val="0"/>
                <w:color w:val="000000"/>
                <w:sz w:val="16"/>
              </w:rPr>
              <w:t>30311</w:t>
            </w:r>
          </w:p>
        </w:tc>
        <w:tc>
          <w:tcPr>
            <w:tcW w:w="2680" w:type="dxa"/>
            <w:vAlign w:val="center"/>
          </w:tcPr>
          <w:p w14:paraId="2EC64B7B">
            <w:pPr>
              <w:jc w:val="left"/>
            </w:pPr>
            <w:r>
              <w:rPr>
                <w:rFonts w:ascii="宋体" w:hAnsi="宋体" w:eastAsia="宋体" w:cs="宋体"/>
                <w:b w:val="0"/>
                <w:i w:val="0"/>
                <w:color w:val="000000"/>
                <w:sz w:val="16"/>
              </w:rPr>
              <w:t xml:space="preserve">  代缴社会保险费</w:t>
            </w:r>
          </w:p>
        </w:tc>
        <w:tc>
          <w:tcPr>
            <w:tcW w:w="1360" w:type="dxa"/>
            <w:vAlign w:val="center"/>
          </w:tcPr>
          <w:p w14:paraId="1E2A7C14">
            <w:pPr>
              <w:jc w:val="right"/>
            </w:pPr>
            <w:r>
              <w:rPr>
                <w:rFonts w:ascii="宋体" w:hAnsi="宋体" w:eastAsia="宋体" w:cs="宋体"/>
                <w:b w:val="0"/>
                <w:i w:val="0"/>
                <w:color w:val="000000"/>
                <w:sz w:val="16"/>
              </w:rPr>
              <w:t>0.00</w:t>
            </w:r>
          </w:p>
        </w:tc>
        <w:tc>
          <w:tcPr>
            <w:tcW w:w="560" w:type="dxa"/>
            <w:vAlign w:val="center"/>
          </w:tcPr>
          <w:p w14:paraId="13ED800E">
            <w:pPr>
              <w:jc w:val="left"/>
            </w:pPr>
            <w:r>
              <w:rPr>
                <w:rFonts w:ascii="宋体" w:hAnsi="宋体" w:eastAsia="宋体" w:cs="宋体"/>
                <w:b w:val="0"/>
                <w:i w:val="0"/>
                <w:color w:val="000000"/>
                <w:sz w:val="16"/>
              </w:rPr>
              <w:t>30239</w:t>
            </w:r>
          </w:p>
        </w:tc>
        <w:tc>
          <w:tcPr>
            <w:tcW w:w="2100" w:type="dxa"/>
            <w:vAlign w:val="center"/>
          </w:tcPr>
          <w:p w14:paraId="5EACC3BC">
            <w:pPr>
              <w:jc w:val="left"/>
            </w:pPr>
            <w:r>
              <w:rPr>
                <w:rFonts w:ascii="宋体" w:hAnsi="宋体" w:eastAsia="宋体" w:cs="宋体"/>
                <w:b w:val="0"/>
                <w:i w:val="0"/>
                <w:color w:val="000000"/>
                <w:sz w:val="16"/>
              </w:rPr>
              <w:t xml:space="preserve">  其他交通费用</w:t>
            </w:r>
          </w:p>
        </w:tc>
        <w:tc>
          <w:tcPr>
            <w:tcW w:w="1360" w:type="dxa"/>
            <w:vAlign w:val="center"/>
          </w:tcPr>
          <w:p w14:paraId="3C687349">
            <w:pPr>
              <w:jc w:val="right"/>
            </w:pPr>
            <w:r>
              <w:rPr>
                <w:rFonts w:ascii="宋体" w:hAnsi="宋体" w:eastAsia="宋体" w:cs="宋体"/>
                <w:b w:val="0"/>
                <w:i w:val="0"/>
                <w:color w:val="000000"/>
                <w:sz w:val="16"/>
              </w:rPr>
              <w:t>2.37</w:t>
            </w:r>
          </w:p>
        </w:tc>
        <w:tc>
          <w:tcPr>
            <w:tcW w:w="560" w:type="dxa"/>
            <w:vAlign w:val="center"/>
          </w:tcPr>
          <w:p w14:paraId="2FCD8EF0">
            <w:pPr>
              <w:jc w:val="left"/>
            </w:pPr>
            <w:r>
              <w:rPr>
                <w:rFonts w:ascii="宋体" w:hAnsi="宋体" w:eastAsia="宋体" w:cs="宋体"/>
                <w:b w:val="0"/>
                <w:i w:val="0"/>
                <w:color w:val="000000"/>
                <w:sz w:val="16"/>
              </w:rPr>
              <w:t>399</w:t>
            </w:r>
          </w:p>
        </w:tc>
        <w:tc>
          <w:tcPr>
            <w:tcW w:w="3420" w:type="dxa"/>
            <w:vAlign w:val="center"/>
          </w:tcPr>
          <w:p w14:paraId="29E2A5E5">
            <w:pPr>
              <w:jc w:val="left"/>
            </w:pPr>
            <w:r>
              <w:rPr>
                <w:rFonts w:ascii="宋体" w:hAnsi="宋体" w:eastAsia="宋体" w:cs="宋体"/>
                <w:b w:val="0"/>
                <w:i w:val="0"/>
                <w:color w:val="000000"/>
                <w:sz w:val="16"/>
              </w:rPr>
              <w:t>其他支出</w:t>
            </w:r>
          </w:p>
        </w:tc>
        <w:tc>
          <w:tcPr>
            <w:tcW w:w="1358" w:type="dxa"/>
            <w:vAlign w:val="center"/>
          </w:tcPr>
          <w:p w14:paraId="433B8C33">
            <w:pPr>
              <w:jc w:val="right"/>
            </w:pPr>
            <w:r>
              <w:rPr>
                <w:rFonts w:ascii="宋体" w:hAnsi="宋体" w:eastAsia="宋体" w:cs="宋体"/>
                <w:b w:val="0"/>
                <w:i w:val="0"/>
                <w:color w:val="000000"/>
                <w:sz w:val="16"/>
              </w:rPr>
              <w:t>0.00</w:t>
            </w:r>
          </w:p>
        </w:tc>
      </w:tr>
      <w:tr w14:paraId="563621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42CD1184">
            <w:pPr>
              <w:jc w:val="left"/>
            </w:pPr>
            <w:r>
              <w:rPr>
                <w:rFonts w:ascii="宋体" w:hAnsi="宋体" w:eastAsia="宋体" w:cs="宋体"/>
                <w:b w:val="0"/>
                <w:i w:val="0"/>
                <w:color w:val="000000"/>
                <w:sz w:val="16"/>
              </w:rPr>
              <w:t>30399</w:t>
            </w:r>
          </w:p>
        </w:tc>
        <w:tc>
          <w:tcPr>
            <w:tcW w:w="2680" w:type="dxa"/>
            <w:vAlign w:val="center"/>
          </w:tcPr>
          <w:p w14:paraId="201A2D2C">
            <w:pPr>
              <w:jc w:val="left"/>
            </w:pPr>
            <w:r>
              <w:rPr>
                <w:rFonts w:ascii="宋体" w:hAnsi="宋体" w:eastAsia="宋体" w:cs="宋体"/>
                <w:b w:val="0"/>
                <w:i w:val="0"/>
                <w:color w:val="000000"/>
                <w:sz w:val="16"/>
              </w:rPr>
              <w:t xml:space="preserve">  其他对个人和家庭的补助</w:t>
            </w:r>
          </w:p>
        </w:tc>
        <w:tc>
          <w:tcPr>
            <w:tcW w:w="1360" w:type="dxa"/>
            <w:vAlign w:val="center"/>
          </w:tcPr>
          <w:p w14:paraId="6BB3EB28">
            <w:pPr>
              <w:jc w:val="right"/>
            </w:pPr>
            <w:r>
              <w:rPr>
                <w:rFonts w:ascii="宋体" w:hAnsi="宋体" w:eastAsia="宋体" w:cs="宋体"/>
                <w:b w:val="0"/>
                <w:i w:val="0"/>
                <w:color w:val="000000"/>
                <w:sz w:val="16"/>
              </w:rPr>
              <w:t>23.95</w:t>
            </w:r>
          </w:p>
        </w:tc>
        <w:tc>
          <w:tcPr>
            <w:tcW w:w="560" w:type="dxa"/>
            <w:vAlign w:val="center"/>
          </w:tcPr>
          <w:p w14:paraId="5E448A4D">
            <w:pPr>
              <w:jc w:val="left"/>
            </w:pPr>
            <w:r>
              <w:rPr>
                <w:rFonts w:ascii="宋体" w:hAnsi="宋体" w:eastAsia="宋体" w:cs="宋体"/>
                <w:b w:val="0"/>
                <w:i w:val="0"/>
                <w:color w:val="000000"/>
                <w:sz w:val="16"/>
              </w:rPr>
              <w:t>30240</w:t>
            </w:r>
          </w:p>
        </w:tc>
        <w:tc>
          <w:tcPr>
            <w:tcW w:w="2100" w:type="dxa"/>
            <w:vAlign w:val="center"/>
          </w:tcPr>
          <w:p w14:paraId="65D6942D">
            <w:pPr>
              <w:jc w:val="left"/>
            </w:pPr>
            <w:r>
              <w:rPr>
                <w:rFonts w:ascii="宋体" w:hAnsi="宋体" w:eastAsia="宋体" w:cs="宋体"/>
                <w:b w:val="0"/>
                <w:i w:val="0"/>
                <w:color w:val="000000"/>
                <w:sz w:val="16"/>
              </w:rPr>
              <w:t xml:space="preserve">  税金及附加费用</w:t>
            </w:r>
          </w:p>
        </w:tc>
        <w:tc>
          <w:tcPr>
            <w:tcW w:w="1360" w:type="dxa"/>
            <w:vAlign w:val="center"/>
          </w:tcPr>
          <w:p w14:paraId="74DC4F91">
            <w:pPr>
              <w:jc w:val="right"/>
            </w:pPr>
            <w:r>
              <w:rPr>
                <w:rFonts w:ascii="宋体" w:hAnsi="宋体" w:eastAsia="宋体" w:cs="宋体"/>
                <w:b w:val="0"/>
                <w:i w:val="0"/>
                <w:color w:val="000000"/>
                <w:sz w:val="16"/>
              </w:rPr>
              <w:t>0.00</w:t>
            </w:r>
          </w:p>
        </w:tc>
        <w:tc>
          <w:tcPr>
            <w:tcW w:w="560" w:type="dxa"/>
            <w:vAlign w:val="center"/>
          </w:tcPr>
          <w:p w14:paraId="055922B6">
            <w:pPr>
              <w:jc w:val="left"/>
            </w:pPr>
            <w:r>
              <w:rPr>
                <w:rFonts w:ascii="宋体" w:hAnsi="宋体" w:eastAsia="宋体" w:cs="宋体"/>
                <w:b w:val="0"/>
                <w:i w:val="0"/>
                <w:color w:val="000000"/>
                <w:sz w:val="16"/>
              </w:rPr>
              <w:t>39907</w:t>
            </w:r>
          </w:p>
        </w:tc>
        <w:tc>
          <w:tcPr>
            <w:tcW w:w="3420" w:type="dxa"/>
            <w:vAlign w:val="center"/>
          </w:tcPr>
          <w:p w14:paraId="321F6C24">
            <w:pPr>
              <w:jc w:val="left"/>
            </w:pPr>
            <w:r>
              <w:rPr>
                <w:rFonts w:ascii="宋体" w:hAnsi="宋体" w:eastAsia="宋体" w:cs="宋体"/>
                <w:b w:val="0"/>
                <w:i w:val="0"/>
                <w:color w:val="000000"/>
                <w:sz w:val="16"/>
              </w:rPr>
              <w:t xml:space="preserve">  国家赔偿费用支出</w:t>
            </w:r>
          </w:p>
        </w:tc>
        <w:tc>
          <w:tcPr>
            <w:tcW w:w="1358" w:type="dxa"/>
            <w:vAlign w:val="center"/>
          </w:tcPr>
          <w:p w14:paraId="36E7A363">
            <w:pPr>
              <w:jc w:val="right"/>
            </w:pPr>
            <w:r>
              <w:rPr>
                <w:rFonts w:ascii="宋体" w:hAnsi="宋体" w:eastAsia="宋体" w:cs="宋体"/>
                <w:b w:val="0"/>
                <w:i w:val="0"/>
                <w:color w:val="000000"/>
                <w:sz w:val="16"/>
              </w:rPr>
              <w:t>0.00</w:t>
            </w:r>
          </w:p>
        </w:tc>
      </w:tr>
      <w:tr w14:paraId="573F62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0A6AA4F"/>
        </w:tc>
        <w:tc>
          <w:tcPr>
            <w:tcW w:w="2680" w:type="dxa"/>
            <w:vAlign w:val="center"/>
          </w:tcPr>
          <w:p w14:paraId="3C3C9B03"/>
        </w:tc>
        <w:tc>
          <w:tcPr>
            <w:tcW w:w="1360" w:type="dxa"/>
            <w:vAlign w:val="center"/>
          </w:tcPr>
          <w:p w14:paraId="7E6895FB"/>
        </w:tc>
        <w:tc>
          <w:tcPr>
            <w:tcW w:w="560" w:type="dxa"/>
            <w:vAlign w:val="center"/>
          </w:tcPr>
          <w:p w14:paraId="6EA1609E">
            <w:pPr>
              <w:jc w:val="left"/>
            </w:pPr>
            <w:r>
              <w:rPr>
                <w:rFonts w:ascii="宋体" w:hAnsi="宋体" w:eastAsia="宋体" w:cs="宋体"/>
                <w:b w:val="0"/>
                <w:i w:val="0"/>
                <w:color w:val="000000"/>
                <w:sz w:val="16"/>
              </w:rPr>
              <w:t>30299</w:t>
            </w:r>
          </w:p>
        </w:tc>
        <w:tc>
          <w:tcPr>
            <w:tcW w:w="2100" w:type="dxa"/>
            <w:vAlign w:val="center"/>
          </w:tcPr>
          <w:p w14:paraId="07B1D3F4">
            <w:pPr>
              <w:jc w:val="left"/>
            </w:pPr>
            <w:r>
              <w:rPr>
                <w:rFonts w:ascii="宋体" w:hAnsi="宋体" w:eastAsia="宋体" w:cs="宋体"/>
                <w:b w:val="0"/>
                <w:i w:val="0"/>
                <w:color w:val="000000"/>
                <w:sz w:val="16"/>
              </w:rPr>
              <w:t xml:space="preserve">  其他商品和服务支出</w:t>
            </w:r>
          </w:p>
        </w:tc>
        <w:tc>
          <w:tcPr>
            <w:tcW w:w="1360" w:type="dxa"/>
            <w:vAlign w:val="center"/>
          </w:tcPr>
          <w:p w14:paraId="2DC27603">
            <w:pPr>
              <w:jc w:val="right"/>
            </w:pPr>
            <w:r>
              <w:rPr>
                <w:rFonts w:ascii="宋体" w:hAnsi="宋体" w:eastAsia="宋体" w:cs="宋体"/>
                <w:b w:val="0"/>
                <w:i w:val="0"/>
                <w:color w:val="000000"/>
                <w:sz w:val="16"/>
              </w:rPr>
              <w:t>6.01</w:t>
            </w:r>
          </w:p>
        </w:tc>
        <w:tc>
          <w:tcPr>
            <w:tcW w:w="560" w:type="dxa"/>
            <w:vAlign w:val="center"/>
          </w:tcPr>
          <w:p w14:paraId="7BA974AA">
            <w:pPr>
              <w:jc w:val="left"/>
            </w:pPr>
            <w:r>
              <w:rPr>
                <w:rFonts w:ascii="宋体" w:hAnsi="宋体" w:eastAsia="宋体" w:cs="宋体"/>
                <w:b w:val="0"/>
                <w:i w:val="0"/>
                <w:color w:val="000000"/>
                <w:sz w:val="16"/>
              </w:rPr>
              <w:t>39908</w:t>
            </w:r>
          </w:p>
        </w:tc>
        <w:tc>
          <w:tcPr>
            <w:tcW w:w="3420" w:type="dxa"/>
            <w:vAlign w:val="center"/>
          </w:tcPr>
          <w:p w14:paraId="7B11E5C1">
            <w:pPr>
              <w:jc w:val="left"/>
            </w:pPr>
            <w:r>
              <w:rPr>
                <w:rFonts w:ascii="宋体" w:hAnsi="宋体" w:eastAsia="宋体" w:cs="宋体"/>
                <w:b w:val="0"/>
                <w:i w:val="0"/>
                <w:color w:val="000000"/>
                <w:sz w:val="16"/>
              </w:rPr>
              <w:t xml:space="preserve">  对民间非营利组织和群众性自治组织补贴</w:t>
            </w:r>
          </w:p>
        </w:tc>
        <w:tc>
          <w:tcPr>
            <w:tcW w:w="1358" w:type="dxa"/>
            <w:vAlign w:val="center"/>
          </w:tcPr>
          <w:p w14:paraId="62868DE0">
            <w:pPr>
              <w:jc w:val="right"/>
            </w:pPr>
            <w:r>
              <w:rPr>
                <w:rFonts w:ascii="宋体" w:hAnsi="宋体" w:eastAsia="宋体" w:cs="宋体"/>
                <w:b w:val="0"/>
                <w:i w:val="0"/>
                <w:color w:val="000000"/>
                <w:sz w:val="16"/>
              </w:rPr>
              <w:t>0.00</w:t>
            </w:r>
          </w:p>
        </w:tc>
      </w:tr>
      <w:tr w14:paraId="47454A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069F4ADA"/>
        </w:tc>
        <w:tc>
          <w:tcPr>
            <w:tcW w:w="2680" w:type="dxa"/>
            <w:vAlign w:val="center"/>
          </w:tcPr>
          <w:p w14:paraId="179E1127"/>
        </w:tc>
        <w:tc>
          <w:tcPr>
            <w:tcW w:w="1360" w:type="dxa"/>
            <w:vAlign w:val="center"/>
          </w:tcPr>
          <w:p w14:paraId="0C4547FA"/>
        </w:tc>
        <w:tc>
          <w:tcPr>
            <w:tcW w:w="560" w:type="dxa"/>
            <w:vAlign w:val="center"/>
          </w:tcPr>
          <w:p w14:paraId="77759154">
            <w:pPr>
              <w:jc w:val="left"/>
            </w:pPr>
            <w:r>
              <w:rPr>
                <w:rFonts w:ascii="宋体" w:hAnsi="宋体" w:eastAsia="宋体" w:cs="宋体"/>
                <w:b w:val="0"/>
                <w:i w:val="0"/>
                <w:color w:val="000000"/>
                <w:sz w:val="16"/>
              </w:rPr>
              <w:t>307</w:t>
            </w:r>
          </w:p>
        </w:tc>
        <w:tc>
          <w:tcPr>
            <w:tcW w:w="2100" w:type="dxa"/>
            <w:vAlign w:val="center"/>
          </w:tcPr>
          <w:p w14:paraId="3F216B08">
            <w:pPr>
              <w:jc w:val="left"/>
            </w:pPr>
            <w:r>
              <w:rPr>
                <w:rFonts w:ascii="宋体" w:hAnsi="宋体" w:eastAsia="宋体" w:cs="宋体"/>
                <w:b w:val="0"/>
                <w:i w:val="0"/>
                <w:color w:val="000000"/>
                <w:sz w:val="16"/>
              </w:rPr>
              <w:t>债务利息及费用支出</w:t>
            </w:r>
          </w:p>
        </w:tc>
        <w:tc>
          <w:tcPr>
            <w:tcW w:w="1360" w:type="dxa"/>
            <w:vAlign w:val="center"/>
          </w:tcPr>
          <w:p w14:paraId="729E170D">
            <w:pPr>
              <w:jc w:val="right"/>
            </w:pPr>
            <w:r>
              <w:rPr>
                <w:rFonts w:ascii="宋体" w:hAnsi="宋体" w:eastAsia="宋体" w:cs="宋体"/>
                <w:b w:val="0"/>
                <w:i w:val="0"/>
                <w:color w:val="000000"/>
                <w:sz w:val="16"/>
              </w:rPr>
              <w:t>0.00</w:t>
            </w:r>
          </w:p>
        </w:tc>
        <w:tc>
          <w:tcPr>
            <w:tcW w:w="560" w:type="dxa"/>
            <w:vAlign w:val="center"/>
          </w:tcPr>
          <w:p w14:paraId="6C126E00">
            <w:pPr>
              <w:jc w:val="left"/>
            </w:pPr>
            <w:r>
              <w:rPr>
                <w:rFonts w:ascii="宋体" w:hAnsi="宋体" w:eastAsia="宋体" w:cs="宋体"/>
                <w:b w:val="0"/>
                <w:i w:val="0"/>
                <w:color w:val="000000"/>
                <w:sz w:val="16"/>
              </w:rPr>
              <w:t>39909</w:t>
            </w:r>
          </w:p>
        </w:tc>
        <w:tc>
          <w:tcPr>
            <w:tcW w:w="3420" w:type="dxa"/>
            <w:vAlign w:val="center"/>
          </w:tcPr>
          <w:p w14:paraId="19753281">
            <w:pPr>
              <w:jc w:val="left"/>
            </w:pPr>
            <w:r>
              <w:rPr>
                <w:rFonts w:ascii="宋体" w:hAnsi="宋体" w:eastAsia="宋体" w:cs="宋体"/>
                <w:b w:val="0"/>
                <w:i w:val="0"/>
                <w:color w:val="000000"/>
                <w:sz w:val="16"/>
              </w:rPr>
              <w:t xml:space="preserve">  经常性赠与</w:t>
            </w:r>
          </w:p>
        </w:tc>
        <w:tc>
          <w:tcPr>
            <w:tcW w:w="1358" w:type="dxa"/>
            <w:vAlign w:val="center"/>
          </w:tcPr>
          <w:p w14:paraId="185B3CFA">
            <w:pPr>
              <w:jc w:val="right"/>
            </w:pPr>
            <w:r>
              <w:rPr>
                <w:rFonts w:ascii="宋体" w:hAnsi="宋体" w:eastAsia="宋体" w:cs="宋体"/>
                <w:b w:val="0"/>
                <w:i w:val="0"/>
                <w:color w:val="000000"/>
                <w:sz w:val="16"/>
              </w:rPr>
              <w:t>0.00</w:t>
            </w:r>
          </w:p>
        </w:tc>
      </w:tr>
      <w:tr w14:paraId="63C6A1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6A978D77"/>
        </w:tc>
        <w:tc>
          <w:tcPr>
            <w:tcW w:w="2680" w:type="dxa"/>
            <w:vAlign w:val="center"/>
          </w:tcPr>
          <w:p w14:paraId="207C239D"/>
        </w:tc>
        <w:tc>
          <w:tcPr>
            <w:tcW w:w="1360" w:type="dxa"/>
            <w:vAlign w:val="center"/>
          </w:tcPr>
          <w:p w14:paraId="375485E0"/>
        </w:tc>
        <w:tc>
          <w:tcPr>
            <w:tcW w:w="560" w:type="dxa"/>
            <w:vAlign w:val="center"/>
          </w:tcPr>
          <w:p w14:paraId="083378A1">
            <w:pPr>
              <w:jc w:val="left"/>
            </w:pPr>
            <w:r>
              <w:rPr>
                <w:rFonts w:ascii="宋体" w:hAnsi="宋体" w:eastAsia="宋体" w:cs="宋体"/>
                <w:b w:val="0"/>
                <w:i w:val="0"/>
                <w:color w:val="000000"/>
                <w:sz w:val="16"/>
              </w:rPr>
              <w:t>30701</w:t>
            </w:r>
          </w:p>
        </w:tc>
        <w:tc>
          <w:tcPr>
            <w:tcW w:w="2100" w:type="dxa"/>
            <w:vAlign w:val="center"/>
          </w:tcPr>
          <w:p w14:paraId="54CD9EA3">
            <w:pPr>
              <w:jc w:val="left"/>
            </w:pPr>
            <w:r>
              <w:rPr>
                <w:rFonts w:ascii="宋体" w:hAnsi="宋体" w:eastAsia="宋体" w:cs="宋体"/>
                <w:b w:val="0"/>
                <w:i w:val="0"/>
                <w:color w:val="000000"/>
                <w:sz w:val="16"/>
              </w:rPr>
              <w:t xml:space="preserve">  国内债务付息</w:t>
            </w:r>
          </w:p>
        </w:tc>
        <w:tc>
          <w:tcPr>
            <w:tcW w:w="1360" w:type="dxa"/>
            <w:vAlign w:val="center"/>
          </w:tcPr>
          <w:p w14:paraId="584C3D46">
            <w:pPr>
              <w:jc w:val="right"/>
            </w:pPr>
            <w:r>
              <w:rPr>
                <w:rFonts w:ascii="宋体" w:hAnsi="宋体" w:eastAsia="宋体" w:cs="宋体"/>
                <w:b w:val="0"/>
                <w:i w:val="0"/>
                <w:color w:val="000000"/>
                <w:sz w:val="16"/>
              </w:rPr>
              <w:t>0.00</w:t>
            </w:r>
          </w:p>
        </w:tc>
        <w:tc>
          <w:tcPr>
            <w:tcW w:w="560" w:type="dxa"/>
            <w:vAlign w:val="center"/>
          </w:tcPr>
          <w:p w14:paraId="6738CAB0">
            <w:pPr>
              <w:jc w:val="left"/>
            </w:pPr>
            <w:r>
              <w:rPr>
                <w:rFonts w:ascii="宋体" w:hAnsi="宋体" w:eastAsia="宋体" w:cs="宋体"/>
                <w:b w:val="0"/>
                <w:i w:val="0"/>
                <w:color w:val="000000"/>
                <w:sz w:val="16"/>
              </w:rPr>
              <w:t>39910</w:t>
            </w:r>
          </w:p>
        </w:tc>
        <w:tc>
          <w:tcPr>
            <w:tcW w:w="3420" w:type="dxa"/>
            <w:vAlign w:val="center"/>
          </w:tcPr>
          <w:p w14:paraId="754EC588">
            <w:pPr>
              <w:jc w:val="left"/>
            </w:pPr>
            <w:r>
              <w:rPr>
                <w:rFonts w:ascii="宋体" w:hAnsi="宋体" w:eastAsia="宋体" w:cs="宋体"/>
                <w:b w:val="0"/>
                <w:i w:val="0"/>
                <w:color w:val="000000"/>
                <w:sz w:val="16"/>
              </w:rPr>
              <w:t xml:space="preserve">  资本性赠与</w:t>
            </w:r>
          </w:p>
        </w:tc>
        <w:tc>
          <w:tcPr>
            <w:tcW w:w="1358" w:type="dxa"/>
            <w:vAlign w:val="center"/>
          </w:tcPr>
          <w:p w14:paraId="094A57A0">
            <w:pPr>
              <w:jc w:val="right"/>
            </w:pPr>
            <w:r>
              <w:rPr>
                <w:rFonts w:ascii="宋体" w:hAnsi="宋体" w:eastAsia="宋体" w:cs="宋体"/>
                <w:b w:val="0"/>
                <w:i w:val="0"/>
                <w:color w:val="000000"/>
                <w:sz w:val="16"/>
              </w:rPr>
              <w:t>0.00</w:t>
            </w:r>
          </w:p>
        </w:tc>
      </w:tr>
      <w:tr w14:paraId="76306E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3553C1EE"/>
        </w:tc>
        <w:tc>
          <w:tcPr>
            <w:tcW w:w="2680" w:type="dxa"/>
            <w:vAlign w:val="center"/>
          </w:tcPr>
          <w:p w14:paraId="054B2377"/>
        </w:tc>
        <w:tc>
          <w:tcPr>
            <w:tcW w:w="1360" w:type="dxa"/>
            <w:vAlign w:val="center"/>
          </w:tcPr>
          <w:p w14:paraId="75C468E3"/>
        </w:tc>
        <w:tc>
          <w:tcPr>
            <w:tcW w:w="560" w:type="dxa"/>
            <w:vAlign w:val="center"/>
          </w:tcPr>
          <w:p w14:paraId="139DBA19">
            <w:pPr>
              <w:jc w:val="left"/>
            </w:pPr>
            <w:r>
              <w:rPr>
                <w:rFonts w:ascii="宋体" w:hAnsi="宋体" w:eastAsia="宋体" w:cs="宋体"/>
                <w:b w:val="0"/>
                <w:i w:val="0"/>
                <w:color w:val="000000"/>
                <w:sz w:val="16"/>
              </w:rPr>
              <w:t>30702</w:t>
            </w:r>
          </w:p>
        </w:tc>
        <w:tc>
          <w:tcPr>
            <w:tcW w:w="2100" w:type="dxa"/>
            <w:vAlign w:val="center"/>
          </w:tcPr>
          <w:p w14:paraId="0A2762FE">
            <w:pPr>
              <w:jc w:val="left"/>
            </w:pPr>
            <w:r>
              <w:rPr>
                <w:rFonts w:ascii="宋体" w:hAnsi="宋体" w:eastAsia="宋体" w:cs="宋体"/>
                <w:b w:val="0"/>
                <w:i w:val="0"/>
                <w:color w:val="000000"/>
                <w:sz w:val="16"/>
              </w:rPr>
              <w:t xml:space="preserve">  国外债务付息</w:t>
            </w:r>
          </w:p>
        </w:tc>
        <w:tc>
          <w:tcPr>
            <w:tcW w:w="1360" w:type="dxa"/>
            <w:vAlign w:val="center"/>
          </w:tcPr>
          <w:p w14:paraId="1FB4FDE3">
            <w:pPr>
              <w:jc w:val="right"/>
            </w:pPr>
            <w:r>
              <w:rPr>
                <w:rFonts w:ascii="宋体" w:hAnsi="宋体" w:eastAsia="宋体" w:cs="宋体"/>
                <w:b w:val="0"/>
                <w:i w:val="0"/>
                <w:color w:val="000000"/>
                <w:sz w:val="16"/>
              </w:rPr>
              <w:t>0.00</w:t>
            </w:r>
          </w:p>
        </w:tc>
        <w:tc>
          <w:tcPr>
            <w:tcW w:w="560" w:type="dxa"/>
            <w:vAlign w:val="center"/>
          </w:tcPr>
          <w:p w14:paraId="411F8EE1">
            <w:pPr>
              <w:jc w:val="left"/>
            </w:pPr>
            <w:r>
              <w:rPr>
                <w:rFonts w:ascii="宋体" w:hAnsi="宋体" w:eastAsia="宋体" w:cs="宋体"/>
                <w:b w:val="0"/>
                <w:i w:val="0"/>
                <w:color w:val="000000"/>
                <w:sz w:val="16"/>
              </w:rPr>
              <w:t>39999</w:t>
            </w:r>
          </w:p>
        </w:tc>
        <w:tc>
          <w:tcPr>
            <w:tcW w:w="3420" w:type="dxa"/>
            <w:vAlign w:val="center"/>
          </w:tcPr>
          <w:p w14:paraId="5094D8D0">
            <w:pPr>
              <w:jc w:val="left"/>
            </w:pPr>
            <w:r>
              <w:rPr>
                <w:rFonts w:ascii="宋体" w:hAnsi="宋体" w:eastAsia="宋体" w:cs="宋体"/>
                <w:b w:val="0"/>
                <w:i w:val="0"/>
                <w:color w:val="000000"/>
                <w:sz w:val="16"/>
              </w:rPr>
              <w:t xml:space="preserve">  其他支出</w:t>
            </w:r>
          </w:p>
        </w:tc>
        <w:tc>
          <w:tcPr>
            <w:tcW w:w="1358" w:type="dxa"/>
            <w:vAlign w:val="center"/>
          </w:tcPr>
          <w:p w14:paraId="516BDC65">
            <w:pPr>
              <w:jc w:val="right"/>
            </w:pPr>
            <w:r>
              <w:rPr>
                <w:rFonts w:ascii="宋体" w:hAnsi="宋体" w:eastAsia="宋体" w:cs="宋体"/>
                <w:b w:val="0"/>
                <w:i w:val="0"/>
                <w:color w:val="000000"/>
                <w:sz w:val="16"/>
              </w:rPr>
              <w:t>0.00</w:t>
            </w:r>
          </w:p>
        </w:tc>
      </w:tr>
      <w:tr w14:paraId="397708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560" w:type="dxa"/>
            <w:vAlign w:val="center"/>
          </w:tcPr>
          <w:p w14:paraId="7B5B9621"/>
        </w:tc>
        <w:tc>
          <w:tcPr>
            <w:tcW w:w="2680" w:type="dxa"/>
            <w:vAlign w:val="center"/>
          </w:tcPr>
          <w:p w14:paraId="33131A63"/>
        </w:tc>
        <w:tc>
          <w:tcPr>
            <w:tcW w:w="1360" w:type="dxa"/>
            <w:vAlign w:val="center"/>
          </w:tcPr>
          <w:p w14:paraId="5976CCA4"/>
        </w:tc>
        <w:tc>
          <w:tcPr>
            <w:tcW w:w="560" w:type="dxa"/>
            <w:vAlign w:val="center"/>
          </w:tcPr>
          <w:p w14:paraId="71D62B1C"/>
        </w:tc>
        <w:tc>
          <w:tcPr>
            <w:tcW w:w="2100" w:type="dxa"/>
            <w:vAlign w:val="center"/>
          </w:tcPr>
          <w:p w14:paraId="3D111865"/>
        </w:tc>
        <w:tc>
          <w:tcPr>
            <w:tcW w:w="1360" w:type="dxa"/>
            <w:vAlign w:val="center"/>
          </w:tcPr>
          <w:p w14:paraId="6548FAEF"/>
        </w:tc>
        <w:tc>
          <w:tcPr>
            <w:tcW w:w="560" w:type="dxa"/>
            <w:vAlign w:val="center"/>
          </w:tcPr>
          <w:p w14:paraId="2683582F"/>
        </w:tc>
        <w:tc>
          <w:tcPr>
            <w:tcW w:w="3420" w:type="dxa"/>
            <w:vAlign w:val="center"/>
          </w:tcPr>
          <w:p w14:paraId="54F6E20D"/>
        </w:tc>
        <w:tc>
          <w:tcPr>
            <w:tcW w:w="1358" w:type="dxa"/>
            <w:vAlign w:val="center"/>
          </w:tcPr>
          <w:p w14:paraId="12F240E7"/>
        </w:tc>
      </w:tr>
      <w:tr w14:paraId="539295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3240" w:type="dxa"/>
            <w:gridSpan w:val="2"/>
            <w:vAlign w:val="center"/>
          </w:tcPr>
          <w:p w14:paraId="39007618">
            <w:pPr>
              <w:jc w:val="center"/>
            </w:pPr>
            <w:r>
              <w:rPr>
                <w:rFonts w:ascii="宋体" w:hAnsi="宋体" w:eastAsia="宋体" w:cs="宋体"/>
                <w:b w:val="0"/>
                <w:i w:val="0"/>
                <w:color w:val="000000"/>
                <w:sz w:val="16"/>
              </w:rPr>
              <w:t>人员经费合计</w:t>
            </w:r>
          </w:p>
        </w:tc>
        <w:tc>
          <w:tcPr>
            <w:tcW w:w="1360" w:type="dxa"/>
            <w:vAlign w:val="center"/>
          </w:tcPr>
          <w:p w14:paraId="2F9047B0">
            <w:pPr>
              <w:jc w:val="right"/>
            </w:pPr>
            <w:r>
              <w:rPr>
                <w:rFonts w:ascii="宋体" w:hAnsi="宋体" w:eastAsia="宋体" w:cs="宋体"/>
                <w:b w:val="0"/>
                <w:i w:val="0"/>
                <w:color w:val="000000"/>
                <w:sz w:val="16"/>
              </w:rPr>
              <w:t>2,003.39</w:t>
            </w:r>
          </w:p>
        </w:tc>
        <w:tc>
          <w:tcPr>
            <w:tcW w:w="8000" w:type="dxa"/>
            <w:gridSpan w:val="5"/>
            <w:vAlign w:val="center"/>
          </w:tcPr>
          <w:p w14:paraId="319B344E">
            <w:pPr>
              <w:jc w:val="center"/>
            </w:pPr>
            <w:r>
              <w:rPr>
                <w:rFonts w:ascii="宋体" w:hAnsi="宋体" w:eastAsia="宋体" w:cs="宋体"/>
                <w:b w:val="0"/>
                <w:i w:val="0"/>
                <w:color w:val="000000"/>
                <w:sz w:val="16"/>
              </w:rPr>
              <w:t>公用经费合计</w:t>
            </w:r>
          </w:p>
        </w:tc>
        <w:tc>
          <w:tcPr>
            <w:tcW w:w="1358" w:type="dxa"/>
            <w:vAlign w:val="center"/>
          </w:tcPr>
          <w:p w14:paraId="45AC18E5">
            <w:pPr>
              <w:jc w:val="right"/>
            </w:pPr>
            <w:r>
              <w:rPr>
                <w:rFonts w:ascii="宋体" w:hAnsi="宋体" w:eastAsia="宋体" w:cs="宋体"/>
                <w:b w:val="0"/>
                <w:i w:val="0"/>
                <w:color w:val="000000"/>
                <w:sz w:val="16"/>
              </w:rPr>
              <w:t>80.22</w:t>
            </w:r>
          </w:p>
        </w:tc>
      </w:tr>
      <w:tr w14:paraId="279858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13958" w:type="dxa"/>
            <w:gridSpan w:val="9"/>
            <w:tcBorders>
              <w:left w:val="single" w:color="FFFFFF" w:sz="4" w:space="0"/>
              <w:bottom w:val="single" w:color="FFFFFF" w:sz="4" w:space="0"/>
              <w:right w:val="single" w:color="FFFFFF" w:sz="4" w:space="0"/>
              <w:insideH w:val="single" w:sz="4" w:space="0"/>
              <w:insideV w:val="single" w:sz="4" w:space="0"/>
            </w:tcBorders>
            <w:vAlign w:val="center"/>
          </w:tcPr>
          <w:p w14:paraId="4A5D63D7">
            <w:pPr>
              <w:jc w:val="left"/>
            </w:pPr>
            <w:r>
              <w:rPr>
                <w:rFonts w:ascii="宋体" w:hAnsi="宋体" w:eastAsia="宋体" w:cs="宋体"/>
                <w:b w:val="0"/>
                <w:i w:val="0"/>
                <w:color w:val="000000"/>
                <w:sz w:val="16"/>
              </w:rPr>
              <w:t>注：本表反映本年度一般公共预算财政拨款基本支出明细情况。</w:t>
            </w:r>
          </w:p>
        </w:tc>
      </w:tr>
    </w:tbl>
    <w:p w14:paraId="509DD254">
      <w:pPr>
        <w:snapToGrid w:val="0"/>
        <w:spacing w:before="0" w:after="0" w:line="0" w:lineRule="auto"/>
      </w:pPr>
      <w:r>
        <w:rPr>
          <w:sz w:val="8"/>
        </w:rPr>
        <w:t xml:space="preserve"> </w:t>
      </w:r>
    </w:p>
    <w:p w14:paraId="53D0EC5C">
      <w:pPr>
        <w:jc w:val="left"/>
        <w:rPr>
          <w:rFonts w:hint="eastAsia" w:asciiTheme="minorEastAsia" w:hAnsiTheme="minorEastAsia" w:eastAsiaTheme="minorEastAsia" w:cstheme="minorEastAsia"/>
          <w:sz w:val="18"/>
          <w:szCs w:val="18"/>
          <w:highlight w:val="none"/>
          <w:lang w:val="en-US" w:eastAsia="zh-CN"/>
        </w:rPr>
        <w:sectPr>
          <w:pgSz w:w="16838" w:h="11906" w:orient="landscape"/>
          <w:pgMar w:top="1134" w:right="1440" w:bottom="1134" w:left="1440" w:header="720" w:footer="720" w:gutter="0"/>
          <w:pgNumType w:fmt="decimal"/>
          <w:cols w:space="425" w:num="1"/>
          <w:docGrid w:type="lines" w:linePitch="312" w:charSpace="0"/>
        </w:sectPr>
      </w:pPr>
    </w:p>
    <w:p w14:paraId="69A122DD">
      <w:pPr>
        <w:pStyle w:val="4"/>
        <w:bidi w:val="0"/>
        <w:jc w:val="center"/>
        <w:rPr>
          <w:rFonts w:hint="eastAsia" w:ascii="楷体" w:hAnsi="楷体" w:eastAsia="楷体" w:cs="楷体"/>
          <w:b w:val="0"/>
          <w:bCs/>
          <w:lang w:val="en-US" w:eastAsia="zh-CN"/>
        </w:rPr>
      </w:pPr>
      <w:bookmarkStart w:id="24" w:name="_Toc13251"/>
      <w:bookmarkStart w:id="25" w:name="_Toc30928"/>
      <w:r>
        <w:rPr>
          <w:rFonts w:hint="eastAsia" w:ascii="楷体" w:hAnsi="楷体" w:eastAsia="楷体" w:cs="楷体"/>
          <w:b w:val="0"/>
          <w:bCs/>
          <w:lang w:val="en-US" w:eastAsia="zh-CN"/>
        </w:rPr>
        <w:t>2023年度政府性基金预算财政拨款收入支出决算表</w:t>
      </w:r>
      <w:bookmarkEnd w:id="24"/>
      <w:bookmarkEnd w:id="25"/>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59FBB05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1780EDF3">
            <w:pPr>
              <w:jc w:val="right"/>
            </w:pPr>
            <w:r>
              <w:rPr>
                <w:rFonts w:ascii="宋体" w:hAnsi="宋体" w:eastAsia="宋体" w:cs="宋体"/>
                <w:sz w:val="20"/>
              </w:rPr>
              <w:t>公开09表</w:t>
            </w:r>
          </w:p>
        </w:tc>
      </w:tr>
      <w:tr w14:paraId="58F8736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1D3E5ECA">
            <w:pPr>
              <w:jc w:val="left"/>
            </w:pPr>
            <w:r>
              <w:rPr>
                <w:rFonts w:ascii="宋体" w:hAnsi="宋体" w:eastAsia="宋体" w:cs="宋体"/>
                <w:sz w:val="20"/>
              </w:rPr>
              <w:t>单位：温州市瓯海区教师发展中心</w:t>
            </w:r>
          </w:p>
        </w:tc>
        <w:tc>
          <w:tcPr>
            <w:tcW w:w="2000" w:type="dxa"/>
          </w:tcPr>
          <w:p w14:paraId="2C68073F">
            <w:pPr>
              <w:jc w:val="center"/>
            </w:pPr>
          </w:p>
        </w:tc>
        <w:tc>
          <w:tcPr>
            <w:tcW w:w="5979" w:type="dxa"/>
          </w:tcPr>
          <w:p w14:paraId="404A99C0">
            <w:pPr>
              <w:jc w:val="right"/>
            </w:pPr>
            <w:r>
              <w:rPr>
                <w:rFonts w:ascii="宋体" w:hAnsi="宋体" w:eastAsia="宋体" w:cs="宋体"/>
                <w:sz w:val="20"/>
              </w:rPr>
              <w:t>金额单位：万元</w:t>
            </w:r>
          </w:p>
        </w:tc>
      </w:tr>
    </w:tbl>
    <w:p w14:paraId="537DAE5B">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00"/>
        <w:gridCol w:w="300"/>
        <w:gridCol w:w="300"/>
        <w:gridCol w:w="4368"/>
        <w:gridCol w:w="1145"/>
        <w:gridCol w:w="1167"/>
        <w:gridCol w:w="1600"/>
        <w:gridCol w:w="1600"/>
        <w:gridCol w:w="1600"/>
        <w:gridCol w:w="1578"/>
      </w:tblGrid>
      <w:tr w14:paraId="4C2A8C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5268" w:type="dxa"/>
            <w:gridSpan w:val="4"/>
            <w:vAlign w:val="center"/>
          </w:tcPr>
          <w:p w14:paraId="7DBF1F25">
            <w:pPr>
              <w:jc w:val="center"/>
            </w:pPr>
            <w:r>
              <w:rPr>
                <w:rFonts w:ascii="宋体" w:hAnsi="宋体" w:eastAsia="宋体" w:cs="宋体"/>
                <w:b w:val="0"/>
                <w:i w:val="0"/>
                <w:color w:val="000000"/>
                <w:sz w:val="19"/>
              </w:rPr>
              <w:t>项   目</w:t>
            </w:r>
          </w:p>
        </w:tc>
        <w:tc>
          <w:tcPr>
            <w:tcW w:w="1145" w:type="dxa"/>
            <w:vMerge w:val="restart"/>
            <w:vAlign w:val="center"/>
          </w:tcPr>
          <w:p w14:paraId="58CDCDB0">
            <w:pPr>
              <w:jc w:val="center"/>
            </w:pPr>
            <w:r>
              <w:rPr>
                <w:rFonts w:ascii="宋体" w:hAnsi="宋体" w:eastAsia="宋体" w:cs="宋体"/>
                <w:b w:val="0"/>
                <w:i w:val="0"/>
                <w:color w:val="000000"/>
                <w:sz w:val="19"/>
              </w:rPr>
              <w:t>年初结转和结余</w:t>
            </w:r>
          </w:p>
        </w:tc>
        <w:tc>
          <w:tcPr>
            <w:tcW w:w="1167" w:type="dxa"/>
            <w:vMerge w:val="restart"/>
            <w:vAlign w:val="center"/>
          </w:tcPr>
          <w:p w14:paraId="54734374">
            <w:pPr>
              <w:jc w:val="center"/>
            </w:pPr>
            <w:r>
              <w:rPr>
                <w:rFonts w:ascii="宋体" w:hAnsi="宋体" w:eastAsia="宋体" w:cs="宋体"/>
                <w:b w:val="0"/>
                <w:i w:val="0"/>
                <w:color w:val="000000"/>
                <w:sz w:val="19"/>
              </w:rPr>
              <w:t>本年收入</w:t>
            </w:r>
          </w:p>
        </w:tc>
        <w:tc>
          <w:tcPr>
            <w:tcW w:w="4800" w:type="dxa"/>
            <w:gridSpan w:val="3"/>
            <w:vAlign w:val="center"/>
          </w:tcPr>
          <w:p w14:paraId="106A6102">
            <w:pPr>
              <w:jc w:val="center"/>
            </w:pPr>
            <w:r>
              <w:rPr>
                <w:rFonts w:ascii="宋体" w:hAnsi="宋体" w:eastAsia="宋体" w:cs="宋体"/>
                <w:b w:val="0"/>
                <w:i w:val="0"/>
                <w:color w:val="000000"/>
                <w:sz w:val="19"/>
              </w:rPr>
              <w:t>本年支出</w:t>
            </w:r>
          </w:p>
        </w:tc>
        <w:tc>
          <w:tcPr>
            <w:tcW w:w="1578" w:type="dxa"/>
            <w:vMerge w:val="restart"/>
            <w:vAlign w:val="center"/>
          </w:tcPr>
          <w:p w14:paraId="2D582EB5">
            <w:pPr>
              <w:jc w:val="center"/>
            </w:pPr>
            <w:r>
              <w:rPr>
                <w:rFonts w:ascii="宋体" w:hAnsi="宋体" w:eastAsia="宋体" w:cs="宋体"/>
                <w:b w:val="0"/>
                <w:i w:val="0"/>
                <w:color w:val="000000"/>
                <w:sz w:val="19"/>
              </w:rPr>
              <w:t>年末结转和结余</w:t>
            </w:r>
          </w:p>
        </w:tc>
      </w:tr>
      <w:tr w14:paraId="273451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restart"/>
            <w:vAlign w:val="center"/>
          </w:tcPr>
          <w:p w14:paraId="4D6157D4">
            <w:pPr>
              <w:jc w:val="center"/>
            </w:pPr>
            <w:r>
              <w:rPr>
                <w:rFonts w:ascii="宋体" w:hAnsi="宋体" w:eastAsia="宋体" w:cs="宋体"/>
                <w:b w:val="0"/>
                <w:i w:val="0"/>
                <w:color w:val="000000"/>
                <w:sz w:val="19"/>
              </w:rPr>
              <w:t>支出功能分类科目编码</w:t>
            </w:r>
          </w:p>
        </w:tc>
        <w:tc>
          <w:tcPr>
            <w:tcW w:w="4368" w:type="dxa"/>
            <w:vMerge w:val="restart"/>
            <w:vAlign w:val="center"/>
          </w:tcPr>
          <w:p w14:paraId="73BA91B3">
            <w:pPr>
              <w:jc w:val="center"/>
            </w:pPr>
            <w:r>
              <w:rPr>
                <w:rFonts w:ascii="宋体" w:hAnsi="宋体" w:eastAsia="宋体" w:cs="宋体"/>
                <w:b w:val="0"/>
                <w:i w:val="0"/>
                <w:color w:val="000000"/>
                <w:sz w:val="19"/>
              </w:rPr>
              <w:t>科目名称</w:t>
            </w:r>
          </w:p>
        </w:tc>
        <w:tc>
          <w:tcPr>
            <w:tcW w:w="1145" w:type="dxa"/>
            <w:vMerge w:val="continue"/>
            <w:vAlign w:val="center"/>
          </w:tcPr>
          <w:p w14:paraId="588E1E8D"/>
        </w:tc>
        <w:tc>
          <w:tcPr>
            <w:tcW w:w="1167" w:type="dxa"/>
            <w:vMerge w:val="continue"/>
            <w:vAlign w:val="center"/>
          </w:tcPr>
          <w:p w14:paraId="7639E3E4"/>
        </w:tc>
        <w:tc>
          <w:tcPr>
            <w:tcW w:w="1600" w:type="dxa"/>
            <w:vMerge w:val="restart"/>
            <w:vAlign w:val="center"/>
          </w:tcPr>
          <w:p w14:paraId="54F68BB3">
            <w:pPr>
              <w:jc w:val="center"/>
            </w:pPr>
            <w:r>
              <w:rPr>
                <w:rFonts w:ascii="宋体" w:hAnsi="宋体" w:eastAsia="宋体" w:cs="宋体"/>
                <w:b w:val="0"/>
                <w:i w:val="0"/>
                <w:color w:val="000000"/>
                <w:sz w:val="19"/>
              </w:rPr>
              <w:t>小计</w:t>
            </w:r>
          </w:p>
        </w:tc>
        <w:tc>
          <w:tcPr>
            <w:tcW w:w="1600" w:type="dxa"/>
            <w:vMerge w:val="restart"/>
            <w:vAlign w:val="center"/>
          </w:tcPr>
          <w:p w14:paraId="6F5E45EA">
            <w:pPr>
              <w:jc w:val="center"/>
            </w:pPr>
            <w:r>
              <w:rPr>
                <w:rFonts w:ascii="宋体" w:hAnsi="宋体" w:eastAsia="宋体" w:cs="宋体"/>
                <w:b w:val="0"/>
                <w:i w:val="0"/>
                <w:color w:val="000000"/>
                <w:sz w:val="19"/>
              </w:rPr>
              <w:t>基本支出</w:t>
            </w:r>
          </w:p>
        </w:tc>
        <w:tc>
          <w:tcPr>
            <w:tcW w:w="1600" w:type="dxa"/>
            <w:vMerge w:val="restart"/>
            <w:vAlign w:val="center"/>
          </w:tcPr>
          <w:p w14:paraId="51A63343">
            <w:pPr>
              <w:jc w:val="center"/>
            </w:pPr>
            <w:r>
              <w:rPr>
                <w:rFonts w:ascii="宋体" w:hAnsi="宋体" w:eastAsia="宋体" w:cs="宋体"/>
                <w:b w:val="0"/>
                <w:i w:val="0"/>
                <w:color w:val="000000"/>
                <w:sz w:val="19"/>
              </w:rPr>
              <w:t>项目支出</w:t>
            </w:r>
          </w:p>
        </w:tc>
        <w:tc>
          <w:tcPr>
            <w:tcW w:w="1578" w:type="dxa"/>
            <w:vMerge w:val="continue"/>
            <w:vAlign w:val="center"/>
          </w:tcPr>
          <w:p w14:paraId="79E2184E"/>
        </w:tc>
      </w:tr>
      <w:tr w14:paraId="0F6792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continue"/>
            <w:vAlign w:val="center"/>
          </w:tcPr>
          <w:p w14:paraId="20B8AC07"/>
        </w:tc>
        <w:tc>
          <w:tcPr>
            <w:tcW w:w="4368" w:type="dxa"/>
            <w:vMerge w:val="continue"/>
            <w:vAlign w:val="center"/>
          </w:tcPr>
          <w:p w14:paraId="1DAB4CCE"/>
        </w:tc>
        <w:tc>
          <w:tcPr>
            <w:tcW w:w="1145" w:type="dxa"/>
            <w:vMerge w:val="continue"/>
            <w:vAlign w:val="center"/>
          </w:tcPr>
          <w:p w14:paraId="5471996E"/>
        </w:tc>
        <w:tc>
          <w:tcPr>
            <w:tcW w:w="1167" w:type="dxa"/>
            <w:vMerge w:val="continue"/>
            <w:vAlign w:val="center"/>
          </w:tcPr>
          <w:p w14:paraId="364780D9"/>
        </w:tc>
        <w:tc>
          <w:tcPr>
            <w:tcW w:w="1600" w:type="dxa"/>
            <w:vMerge w:val="continue"/>
            <w:vAlign w:val="center"/>
          </w:tcPr>
          <w:p w14:paraId="17901B2F"/>
        </w:tc>
        <w:tc>
          <w:tcPr>
            <w:tcW w:w="1600" w:type="dxa"/>
            <w:vMerge w:val="continue"/>
            <w:vAlign w:val="center"/>
          </w:tcPr>
          <w:p w14:paraId="1FA703D0"/>
        </w:tc>
        <w:tc>
          <w:tcPr>
            <w:tcW w:w="1600" w:type="dxa"/>
            <w:vMerge w:val="continue"/>
            <w:vAlign w:val="center"/>
          </w:tcPr>
          <w:p w14:paraId="13B979E5"/>
        </w:tc>
        <w:tc>
          <w:tcPr>
            <w:tcW w:w="1578" w:type="dxa"/>
            <w:vMerge w:val="continue"/>
            <w:vAlign w:val="center"/>
          </w:tcPr>
          <w:p w14:paraId="793A63AC"/>
        </w:tc>
      </w:tr>
      <w:tr w14:paraId="392A26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Merge w:val="continue"/>
            <w:vAlign w:val="center"/>
          </w:tcPr>
          <w:p w14:paraId="7AE46E62"/>
        </w:tc>
        <w:tc>
          <w:tcPr>
            <w:tcW w:w="4368" w:type="dxa"/>
            <w:vMerge w:val="continue"/>
            <w:vAlign w:val="center"/>
          </w:tcPr>
          <w:p w14:paraId="40622063"/>
        </w:tc>
        <w:tc>
          <w:tcPr>
            <w:tcW w:w="1145" w:type="dxa"/>
            <w:vMerge w:val="continue"/>
            <w:vAlign w:val="center"/>
          </w:tcPr>
          <w:p w14:paraId="3FD2FE03"/>
        </w:tc>
        <w:tc>
          <w:tcPr>
            <w:tcW w:w="1167" w:type="dxa"/>
            <w:vMerge w:val="continue"/>
            <w:vAlign w:val="center"/>
          </w:tcPr>
          <w:p w14:paraId="319D0692"/>
        </w:tc>
        <w:tc>
          <w:tcPr>
            <w:tcW w:w="1600" w:type="dxa"/>
            <w:vMerge w:val="continue"/>
            <w:vAlign w:val="center"/>
          </w:tcPr>
          <w:p w14:paraId="4DEAAE3C"/>
        </w:tc>
        <w:tc>
          <w:tcPr>
            <w:tcW w:w="1600" w:type="dxa"/>
            <w:vMerge w:val="continue"/>
            <w:vAlign w:val="center"/>
          </w:tcPr>
          <w:p w14:paraId="18A09601"/>
        </w:tc>
        <w:tc>
          <w:tcPr>
            <w:tcW w:w="1600" w:type="dxa"/>
            <w:vMerge w:val="continue"/>
            <w:vAlign w:val="center"/>
          </w:tcPr>
          <w:p w14:paraId="65FE2D80"/>
        </w:tc>
        <w:tc>
          <w:tcPr>
            <w:tcW w:w="1578" w:type="dxa"/>
            <w:vMerge w:val="continue"/>
            <w:vAlign w:val="center"/>
          </w:tcPr>
          <w:p w14:paraId="71B2FAD5"/>
        </w:tc>
      </w:tr>
      <w:tr w14:paraId="01233E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300" w:type="dxa"/>
            <w:vMerge w:val="restart"/>
            <w:vAlign w:val="center"/>
          </w:tcPr>
          <w:p w14:paraId="2A65BE9E">
            <w:pPr>
              <w:jc w:val="center"/>
            </w:pPr>
            <w:r>
              <w:rPr>
                <w:rFonts w:ascii="宋体" w:hAnsi="宋体" w:eastAsia="宋体" w:cs="宋体"/>
                <w:b w:val="0"/>
                <w:i w:val="0"/>
                <w:color w:val="000000"/>
                <w:sz w:val="19"/>
              </w:rPr>
              <w:t>类</w:t>
            </w:r>
          </w:p>
        </w:tc>
        <w:tc>
          <w:tcPr>
            <w:tcW w:w="300" w:type="dxa"/>
            <w:vMerge w:val="restart"/>
            <w:vAlign w:val="center"/>
          </w:tcPr>
          <w:p w14:paraId="43D8E68C">
            <w:pPr>
              <w:jc w:val="center"/>
            </w:pPr>
            <w:r>
              <w:rPr>
                <w:rFonts w:ascii="宋体" w:hAnsi="宋体" w:eastAsia="宋体" w:cs="宋体"/>
                <w:b w:val="0"/>
                <w:i w:val="0"/>
                <w:color w:val="000000"/>
                <w:sz w:val="19"/>
              </w:rPr>
              <w:t>款</w:t>
            </w:r>
          </w:p>
        </w:tc>
        <w:tc>
          <w:tcPr>
            <w:tcW w:w="300" w:type="dxa"/>
            <w:vMerge w:val="restart"/>
            <w:vAlign w:val="center"/>
          </w:tcPr>
          <w:p w14:paraId="09453621">
            <w:pPr>
              <w:jc w:val="center"/>
            </w:pPr>
            <w:r>
              <w:rPr>
                <w:rFonts w:ascii="宋体" w:hAnsi="宋体" w:eastAsia="宋体" w:cs="宋体"/>
                <w:b w:val="0"/>
                <w:i w:val="0"/>
                <w:color w:val="000000"/>
                <w:sz w:val="19"/>
              </w:rPr>
              <w:t>项</w:t>
            </w:r>
          </w:p>
        </w:tc>
        <w:tc>
          <w:tcPr>
            <w:tcW w:w="4368" w:type="dxa"/>
            <w:vAlign w:val="center"/>
          </w:tcPr>
          <w:p w14:paraId="582A3FF3">
            <w:pPr>
              <w:jc w:val="center"/>
            </w:pPr>
            <w:r>
              <w:rPr>
                <w:rFonts w:ascii="宋体" w:hAnsi="宋体" w:eastAsia="宋体" w:cs="宋体"/>
                <w:b w:val="0"/>
                <w:i w:val="0"/>
                <w:color w:val="000000"/>
                <w:sz w:val="19"/>
              </w:rPr>
              <w:t>栏   次</w:t>
            </w:r>
          </w:p>
        </w:tc>
        <w:tc>
          <w:tcPr>
            <w:tcW w:w="1145" w:type="dxa"/>
            <w:vAlign w:val="center"/>
          </w:tcPr>
          <w:p w14:paraId="7A7C9FCC">
            <w:pPr>
              <w:jc w:val="center"/>
            </w:pPr>
            <w:r>
              <w:rPr>
                <w:rFonts w:ascii="宋体" w:hAnsi="宋体" w:eastAsia="宋体" w:cs="宋体"/>
                <w:b w:val="0"/>
                <w:i w:val="0"/>
                <w:color w:val="000000"/>
                <w:sz w:val="17"/>
              </w:rPr>
              <w:t>1</w:t>
            </w:r>
          </w:p>
        </w:tc>
        <w:tc>
          <w:tcPr>
            <w:tcW w:w="1167" w:type="dxa"/>
            <w:vAlign w:val="center"/>
          </w:tcPr>
          <w:p w14:paraId="430F5552">
            <w:pPr>
              <w:jc w:val="center"/>
            </w:pPr>
            <w:r>
              <w:rPr>
                <w:rFonts w:ascii="宋体" w:hAnsi="宋体" w:eastAsia="宋体" w:cs="宋体"/>
                <w:b w:val="0"/>
                <w:i w:val="0"/>
                <w:color w:val="000000"/>
                <w:sz w:val="17"/>
              </w:rPr>
              <w:t>2</w:t>
            </w:r>
          </w:p>
        </w:tc>
        <w:tc>
          <w:tcPr>
            <w:tcW w:w="1600" w:type="dxa"/>
            <w:vAlign w:val="center"/>
          </w:tcPr>
          <w:p w14:paraId="62FBB2B4">
            <w:pPr>
              <w:jc w:val="center"/>
            </w:pPr>
            <w:r>
              <w:rPr>
                <w:rFonts w:ascii="宋体" w:hAnsi="宋体" w:eastAsia="宋体" w:cs="宋体"/>
                <w:b w:val="0"/>
                <w:i w:val="0"/>
                <w:color w:val="000000"/>
                <w:sz w:val="19"/>
              </w:rPr>
              <w:t>3</w:t>
            </w:r>
          </w:p>
        </w:tc>
        <w:tc>
          <w:tcPr>
            <w:tcW w:w="1600" w:type="dxa"/>
            <w:vAlign w:val="center"/>
          </w:tcPr>
          <w:p w14:paraId="5DEF7118">
            <w:pPr>
              <w:jc w:val="center"/>
            </w:pPr>
            <w:r>
              <w:rPr>
                <w:rFonts w:ascii="宋体" w:hAnsi="宋体" w:eastAsia="宋体" w:cs="宋体"/>
                <w:b w:val="0"/>
                <w:i w:val="0"/>
                <w:color w:val="000000"/>
                <w:sz w:val="19"/>
              </w:rPr>
              <w:t>4</w:t>
            </w:r>
          </w:p>
        </w:tc>
        <w:tc>
          <w:tcPr>
            <w:tcW w:w="1600" w:type="dxa"/>
            <w:vAlign w:val="center"/>
          </w:tcPr>
          <w:p w14:paraId="670D7A55">
            <w:pPr>
              <w:jc w:val="center"/>
            </w:pPr>
            <w:r>
              <w:rPr>
                <w:rFonts w:ascii="宋体" w:hAnsi="宋体" w:eastAsia="宋体" w:cs="宋体"/>
                <w:b w:val="0"/>
                <w:i w:val="0"/>
                <w:color w:val="000000"/>
                <w:sz w:val="19"/>
              </w:rPr>
              <w:t>5</w:t>
            </w:r>
          </w:p>
        </w:tc>
        <w:tc>
          <w:tcPr>
            <w:tcW w:w="1578" w:type="dxa"/>
            <w:vAlign w:val="center"/>
          </w:tcPr>
          <w:p w14:paraId="7D089FA4">
            <w:pPr>
              <w:jc w:val="center"/>
            </w:pPr>
            <w:r>
              <w:rPr>
                <w:rFonts w:ascii="宋体" w:hAnsi="宋体" w:eastAsia="宋体" w:cs="宋体"/>
                <w:b w:val="0"/>
                <w:i w:val="0"/>
                <w:color w:val="000000"/>
                <w:sz w:val="19"/>
              </w:rPr>
              <w:t>6</w:t>
            </w:r>
          </w:p>
        </w:tc>
      </w:tr>
      <w:tr w14:paraId="2ABE71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300" w:type="dxa"/>
            <w:vMerge w:val="continue"/>
            <w:vAlign w:val="center"/>
          </w:tcPr>
          <w:p w14:paraId="27AE8A24"/>
        </w:tc>
        <w:tc>
          <w:tcPr>
            <w:tcW w:w="300" w:type="dxa"/>
            <w:vMerge w:val="continue"/>
            <w:vAlign w:val="center"/>
          </w:tcPr>
          <w:p w14:paraId="5A048A11"/>
        </w:tc>
        <w:tc>
          <w:tcPr>
            <w:tcW w:w="300" w:type="dxa"/>
            <w:vMerge w:val="continue"/>
            <w:vAlign w:val="center"/>
          </w:tcPr>
          <w:p w14:paraId="4BCAC2FC"/>
        </w:tc>
        <w:tc>
          <w:tcPr>
            <w:tcW w:w="4368" w:type="dxa"/>
            <w:vAlign w:val="center"/>
          </w:tcPr>
          <w:p w14:paraId="0752A646">
            <w:pPr>
              <w:jc w:val="center"/>
            </w:pPr>
            <w:r>
              <w:rPr>
                <w:rFonts w:ascii="宋体" w:hAnsi="宋体" w:eastAsia="宋体" w:cs="宋体"/>
                <w:b w:val="0"/>
                <w:i w:val="0"/>
                <w:color w:val="000000"/>
                <w:sz w:val="19"/>
              </w:rPr>
              <w:t>合计</w:t>
            </w:r>
          </w:p>
        </w:tc>
        <w:tc>
          <w:tcPr>
            <w:tcW w:w="1145" w:type="dxa"/>
            <w:vAlign w:val="center"/>
          </w:tcPr>
          <w:p w14:paraId="324E09ED">
            <w:pPr>
              <w:jc w:val="right"/>
            </w:pPr>
            <w:r>
              <w:rPr>
                <w:rFonts w:ascii="宋体" w:hAnsi="宋体" w:eastAsia="宋体" w:cs="宋体"/>
                <w:b w:val="0"/>
                <w:i w:val="0"/>
                <w:color w:val="000000"/>
                <w:sz w:val="17"/>
              </w:rPr>
              <w:t>0.00</w:t>
            </w:r>
          </w:p>
        </w:tc>
        <w:tc>
          <w:tcPr>
            <w:tcW w:w="1167" w:type="dxa"/>
            <w:vAlign w:val="center"/>
          </w:tcPr>
          <w:p w14:paraId="08090A03">
            <w:pPr>
              <w:jc w:val="right"/>
            </w:pPr>
            <w:r>
              <w:rPr>
                <w:rFonts w:ascii="宋体" w:hAnsi="宋体" w:eastAsia="宋体" w:cs="宋体"/>
                <w:b w:val="0"/>
                <w:i w:val="0"/>
                <w:color w:val="000000"/>
                <w:sz w:val="17"/>
              </w:rPr>
              <w:t>89.00</w:t>
            </w:r>
          </w:p>
        </w:tc>
        <w:tc>
          <w:tcPr>
            <w:tcW w:w="1600" w:type="dxa"/>
            <w:vAlign w:val="center"/>
          </w:tcPr>
          <w:p w14:paraId="4A03AC41">
            <w:pPr>
              <w:jc w:val="right"/>
            </w:pPr>
            <w:r>
              <w:rPr>
                <w:rFonts w:ascii="宋体" w:hAnsi="宋体" w:eastAsia="宋体" w:cs="宋体"/>
                <w:b w:val="0"/>
                <w:i w:val="0"/>
                <w:color w:val="000000"/>
                <w:sz w:val="19"/>
              </w:rPr>
              <w:t>89.00</w:t>
            </w:r>
          </w:p>
        </w:tc>
        <w:tc>
          <w:tcPr>
            <w:tcW w:w="1600" w:type="dxa"/>
            <w:vAlign w:val="center"/>
          </w:tcPr>
          <w:p w14:paraId="434ADB55">
            <w:pPr>
              <w:jc w:val="right"/>
            </w:pPr>
            <w:r>
              <w:rPr>
                <w:rFonts w:ascii="宋体" w:hAnsi="宋体" w:eastAsia="宋体" w:cs="宋体"/>
                <w:b w:val="0"/>
                <w:i w:val="0"/>
                <w:color w:val="000000"/>
                <w:sz w:val="19"/>
              </w:rPr>
              <w:t>0.00</w:t>
            </w:r>
          </w:p>
        </w:tc>
        <w:tc>
          <w:tcPr>
            <w:tcW w:w="1600" w:type="dxa"/>
            <w:vAlign w:val="center"/>
          </w:tcPr>
          <w:p w14:paraId="6FC9F33D">
            <w:pPr>
              <w:jc w:val="right"/>
            </w:pPr>
            <w:r>
              <w:rPr>
                <w:rFonts w:ascii="宋体" w:hAnsi="宋体" w:eastAsia="宋体" w:cs="宋体"/>
                <w:b w:val="0"/>
                <w:i w:val="0"/>
                <w:color w:val="000000"/>
                <w:sz w:val="19"/>
              </w:rPr>
              <w:t>89.00</w:t>
            </w:r>
          </w:p>
        </w:tc>
        <w:tc>
          <w:tcPr>
            <w:tcW w:w="1578" w:type="dxa"/>
            <w:vAlign w:val="center"/>
          </w:tcPr>
          <w:p w14:paraId="37AE0777">
            <w:pPr>
              <w:jc w:val="right"/>
            </w:pPr>
            <w:r>
              <w:rPr>
                <w:rFonts w:ascii="宋体" w:hAnsi="宋体" w:eastAsia="宋体" w:cs="宋体"/>
                <w:b w:val="0"/>
                <w:i w:val="0"/>
                <w:color w:val="000000"/>
                <w:sz w:val="19"/>
              </w:rPr>
              <w:t>0.00</w:t>
            </w:r>
          </w:p>
        </w:tc>
      </w:tr>
      <w:tr w14:paraId="242339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69A91FDE">
            <w:pPr>
              <w:jc w:val="left"/>
            </w:pPr>
            <w:r>
              <w:rPr>
                <w:rFonts w:ascii="宋体" w:hAnsi="宋体" w:eastAsia="宋体" w:cs="宋体"/>
                <w:b w:val="0"/>
                <w:i w:val="0"/>
                <w:color w:val="000000"/>
                <w:sz w:val="19"/>
              </w:rPr>
              <w:t>229</w:t>
            </w:r>
          </w:p>
        </w:tc>
        <w:tc>
          <w:tcPr>
            <w:tcW w:w="4368" w:type="dxa"/>
            <w:vAlign w:val="center"/>
          </w:tcPr>
          <w:p w14:paraId="0F3C5C1E">
            <w:pPr>
              <w:jc w:val="left"/>
            </w:pPr>
            <w:r>
              <w:rPr>
                <w:rFonts w:ascii="宋体" w:hAnsi="宋体" w:eastAsia="宋体" w:cs="宋体"/>
                <w:b w:val="0"/>
                <w:i w:val="0"/>
                <w:color w:val="000000"/>
                <w:sz w:val="19"/>
              </w:rPr>
              <w:t>其他支出</w:t>
            </w:r>
          </w:p>
        </w:tc>
        <w:tc>
          <w:tcPr>
            <w:tcW w:w="1145" w:type="dxa"/>
            <w:vAlign w:val="center"/>
          </w:tcPr>
          <w:p w14:paraId="3E947880">
            <w:pPr>
              <w:jc w:val="right"/>
            </w:pPr>
            <w:r>
              <w:rPr>
                <w:rFonts w:ascii="宋体" w:hAnsi="宋体" w:eastAsia="宋体" w:cs="宋体"/>
                <w:b w:val="0"/>
                <w:i w:val="0"/>
                <w:color w:val="000000"/>
                <w:sz w:val="17"/>
              </w:rPr>
              <w:t>0.00</w:t>
            </w:r>
          </w:p>
        </w:tc>
        <w:tc>
          <w:tcPr>
            <w:tcW w:w="1167" w:type="dxa"/>
            <w:vAlign w:val="center"/>
          </w:tcPr>
          <w:p w14:paraId="1268C862">
            <w:pPr>
              <w:jc w:val="right"/>
            </w:pPr>
            <w:r>
              <w:rPr>
                <w:rFonts w:ascii="宋体" w:hAnsi="宋体" w:eastAsia="宋体" w:cs="宋体"/>
                <w:b w:val="0"/>
                <w:i w:val="0"/>
                <w:color w:val="000000"/>
                <w:sz w:val="17"/>
              </w:rPr>
              <w:t>89.00</w:t>
            </w:r>
          </w:p>
        </w:tc>
        <w:tc>
          <w:tcPr>
            <w:tcW w:w="1600" w:type="dxa"/>
            <w:vAlign w:val="center"/>
          </w:tcPr>
          <w:p w14:paraId="3EED53DA">
            <w:pPr>
              <w:jc w:val="right"/>
            </w:pPr>
            <w:r>
              <w:rPr>
                <w:rFonts w:ascii="宋体" w:hAnsi="宋体" w:eastAsia="宋体" w:cs="宋体"/>
                <w:b w:val="0"/>
                <w:i w:val="0"/>
                <w:color w:val="000000"/>
                <w:sz w:val="19"/>
              </w:rPr>
              <w:t>89.00</w:t>
            </w:r>
          </w:p>
        </w:tc>
        <w:tc>
          <w:tcPr>
            <w:tcW w:w="1600" w:type="dxa"/>
            <w:vAlign w:val="center"/>
          </w:tcPr>
          <w:p w14:paraId="27AC44D7">
            <w:pPr>
              <w:jc w:val="right"/>
            </w:pPr>
            <w:r>
              <w:rPr>
                <w:rFonts w:ascii="宋体" w:hAnsi="宋体" w:eastAsia="宋体" w:cs="宋体"/>
                <w:b w:val="0"/>
                <w:i w:val="0"/>
                <w:color w:val="000000"/>
                <w:sz w:val="19"/>
              </w:rPr>
              <w:t>0.00</w:t>
            </w:r>
          </w:p>
        </w:tc>
        <w:tc>
          <w:tcPr>
            <w:tcW w:w="1600" w:type="dxa"/>
            <w:vAlign w:val="center"/>
          </w:tcPr>
          <w:p w14:paraId="59CC8450">
            <w:pPr>
              <w:jc w:val="right"/>
            </w:pPr>
            <w:r>
              <w:rPr>
                <w:rFonts w:ascii="宋体" w:hAnsi="宋体" w:eastAsia="宋体" w:cs="宋体"/>
                <w:b w:val="0"/>
                <w:i w:val="0"/>
                <w:color w:val="000000"/>
                <w:sz w:val="19"/>
              </w:rPr>
              <w:t>89.00</w:t>
            </w:r>
          </w:p>
        </w:tc>
        <w:tc>
          <w:tcPr>
            <w:tcW w:w="1578" w:type="dxa"/>
            <w:vAlign w:val="center"/>
          </w:tcPr>
          <w:p w14:paraId="5D9A42F8">
            <w:pPr>
              <w:jc w:val="right"/>
            </w:pPr>
            <w:r>
              <w:rPr>
                <w:rFonts w:ascii="宋体" w:hAnsi="宋体" w:eastAsia="宋体" w:cs="宋体"/>
                <w:b w:val="0"/>
                <w:i w:val="0"/>
                <w:color w:val="000000"/>
                <w:sz w:val="19"/>
              </w:rPr>
              <w:t>0.00</w:t>
            </w:r>
          </w:p>
        </w:tc>
      </w:tr>
      <w:tr w14:paraId="19705A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49F1FE34">
            <w:pPr>
              <w:jc w:val="left"/>
            </w:pPr>
            <w:r>
              <w:rPr>
                <w:rFonts w:ascii="宋体" w:hAnsi="宋体" w:eastAsia="宋体" w:cs="宋体"/>
                <w:b w:val="0"/>
                <w:i w:val="0"/>
                <w:color w:val="000000"/>
                <w:sz w:val="19"/>
              </w:rPr>
              <w:t>22904</w:t>
            </w:r>
          </w:p>
        </w:tc>
        <w:tc>
          <w:tcPr>
            <w:tcW w:w="4368" w:type="dxa"/>
            <w:vAlign w:val="center"/>
          </w:tcPr>
          <w:p w14:paraId="42F114E7">
            <w:pPr>
              <w:jc w:val="left"/>
            </w:pPr>
            <w:r>
              <w:rPr>
                <w:rFonts w:ascii="宋体" w:hAnsi="宋体" w:eastAsia="宋体" w:cs="宋体"/>
                <w:b w:val="0"/>
                <w:i w:val="0"/>
                <w:color w:val="000000"/>
                <w:sz w:val="19"/>
              </w:rPr>
              <w:t>其他政府性基金及对应专项债务收入安排的支出</w:t>
            </w:r>
          </w:p>
        </w:tc>
        <w:tc>
          <w:tcPr>
            <w:tcW w:w="1145" w:type="dxa"/>
            <w:vAlign w:val="center"/>
          </w:tcPr>
          <w:p w14:paraId="04101B88">
            <w:pPr>
              <w:jc w:val="right"/>
            </w:pPr>
            <w:r>
              <w:rPr>
                <w:rFonts w:ascii="宋体" w:hAnsi="宋体" w:eastAsia="宋体" w:cs="宋体"/>
                <w:b w:val="0"/>
                <w:i w:val="0"/>
                <w:color w:val="000000"/>
                <w:sz w:val="17"/>
              </w:rPr>
              <w:t>0.00</w:t>
            </w:r>
          </w:p>
        </w:tc>
        <w:tc>
          <w:tcPr>
            <w:tcW w:w="1167" w:type="dxa"/>
            <w:vAlign w:val="center"/>
          </w:tcPr>
          <w:p w14:paraId="758D780A">
            <w:pPr>
              <w:jc w:val="right"/>
            </w:pPr>
            <w:r>
              <w:rPr>
                <w:rFonts w:ascii="宋体" w:hAnsi="宋体" w:eastAsia="宋体" w:cs="宋体"/>
                <w:b w:val="0"/>
                <w:i w:val="0"/>
                <w:color w:val="000000"/>
                <w:sz w:val="17"/>
              </w:rPr>
              <w:t>89.00</w:t>
            </w:r>
          </w:p>
        </w:tc>
        <w:tc>
          <w:tcPr>
            <w:tcW w:w="1600" w:type="dxa"/>
            <w:vAlign w:val="center"/>
          </w:tcPr>
          <w:p w14:paraId="1680A6F0">
            <w:pPr>
              <w:jc w:val="right"/>
            </w:pPr>
            <w:r>
              <w:rPr>
                <w:rFonts w:ascii="宋体" w:hAnsi="宋体" w:eastAsia="宋体" w:cs="宋体"/>
                <w:b w:val="0"/>
                <w:i w:val="0"/>
                <w:color w:val="000000"/>
                <w:sz w:val="19"/>
              </w:rPr>
              <w:t>89.00</w:t>
            </w:r>
          </w:p>
        </w:tc>
        <w:tc>
          <w:tcPr>
            <w:tcW w:w="1600" w:type="dxa"/>
            <w:vAlign w:val="center"/>
          </w:tcPr>
          <w:p w14:paraId="0F67BD57">
            <w:pPr>
              <w:jc w:val="right"/>
            </w:pPr>
            <w:r>
              <w:rPr>
                <w:rFonts w:ascii="宋体" w:hAnsi="宋体" w:eastAsia="宋体" w:cs="宋体"/>
                <w:b w:val="0"/>
                <w:i w:val="0"/>
                <w:color w:val="000000"/>
                <w:sz w:val="19"/>
              </w:rPr>
              <w:t>0.00</w:t>
            </w:r>
          </w:p>
        </w:tc>
        <w:tc>
          <w:tcPr>
            <w:tcW w:w="1600" w:type="dxa"/>
            <w:vAlign w:val="center"/>
          </w:tcPr>
          <w:p w14:paraId="34327031">
            <w:pPr>
              <w:jc w:val="right"/>
            </w:pPr>
            <w:r>
              <w:rPr>
                <w:rFonts w:ascii="宋体" w:hAnsi="宋体" w:eastAsia="宋体" w:cs="宋体"/>
                <w:b w:val="0"/>
                <w:i w:val="0"/>
                <w:color w:val="000000"/>
                <w:sz w:val="19"/>
              </w:rPr>
              <w:t>89.00</w:t>
            </w:r>
          </w:p>
        </w:tc>
        <w:tc>
          <w:tcPr>
            <w:tcW w:w="1578" w:type="dxa"/>
            <w:vAlign w:val="center"/>
          </w:tcPr>
          <w:p w14:paraId="5DA05CBF">
            <w:pPr>
              <w:jc w:val="right"/>
            </w:pPr>
            <w:r>
              <w:rPr>
                <w:rFonts w:ascii="宋体" w:hAnsi="宋体" w:eastAsia="宋体" w:cs="宋体"/>
                <w:b w:val="0"/>
                <w:i w:val="0"/>
                <w:color w:val="000000"/>
                <w:sz w:val="19"/>
              </w:rPr>
              <w:t>0.00</w:t>
            </w:r>
          </w:p>
        </w:tc>
      </w:tr>
      <w:tr w14:paraId="615E4F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900" w:type="dxa"/>
            <w:gridSpan w:val="3"/>
            <w:vAlign w:val="center"/>
          </w:tcPr>
          <w:p w14:paraId="73B34DAB">
            <w:pPr>
              <w:jc w:val="left"/>
            </w:pPr>
            <w:r>
              <w:rPr>
                <w:rFonts w:ascii="宋体" w:hAnsi="宋体" w:eastAsia="宋体" w:cs="宋体"/>
                <w:b w:val="0"/>
                <w:i w:val="0"/>
                <w:color w:val="000000"/>
                <w:sz w:val="19"/>
              </w:rPr>
              <w:t>2290401</w:t>
            </w:r>
          </w:p>
        </w:tc>
        <w:tc>
          <w:tcPr>
            <w:tcW w:w="4368" w:type="dxa"/>
            <w:vAlign w:val="center"/>
          </w:tcPr>
          <w:p w14:paraId="33C9DD10">
            <w:pPr>
              <w:jc w:val="left"/>
            </w:pPr>
            <w:r>
              <w:rPr>
                <w:rFonts w:ascii="宋体" w:hAnsi="宋体" w:eastAsia="宋体" w:cs="宋体"/>
                <w:b w:val="0"/>
                <w:i w:val="0"/>
                <w:color w:val="000000"/>
                <w:sz w:val="19"/>
              </w:rPr>
              <w:t>其他政府性基金安排的支出</w:t>
            </w:r>
          </w:p>
        </w:tc>
        <w:tc>
          <w:tcPr>
            <w:tcW w:w="1145" w:type="dxa"/>
            <w:vAlign w:val="center"/>
          </w:tcPr>
          <w:p w14:paraId="5D852AC0">
            <w:pPr>
              <w:jc w:val="right"/>
            </w:pPr>
            <w:r>
              <w:rPr>
                <w:rFonts w:ascii="宋体" w:hAnsi="宋体" w:eastAsia="宋体" w:cs="宋体"/>
                <w:b w:val="0"/>
                <w:i w:val="0"/>
                <w:color w:val="000000"/>
                <w:sz w:val="17"/>
              </w:rPr>
              <w:t>0.00</w:t>
            </w:r>
          </w:p>
        </w:tc>
        <w:tc>
          <w:tcPr>
            <w:tcW w:w="1167" w:type="dxa"/>
            <w:vAlign w:val="center"/>
          </w:tcPr>
          <w:p w14:paraId="585ABF14">
            <w:pPr>
              <w:jc w:val="right"/>
            </w:pPr>
            <w:r>
              <w:rPr>
                <w:rFonts w:ascii="宋体" w:hAnsi="宋体" w:eastAsia="宋体" w:cs="宋体"/>
                <w:b w:val="0"/>
                <w:i w:val="0"/>
                <w:color w:val="000000"/>
                <w:sz w:val="17"/>
              </w:rPr>
              <w:t>89.00</w:t>
            </w:r>
          </w:p>
        </w:tc>
        <w:tc>
          <w:tcPr>
            <w:tcW w:w="1600" w:type="dxa"/>
            <w:vAlign w:val="center"/>
          </w:tcPr>
          <w:p w14:paraId="5147727E">
            <w:pPr>
              <w:jc w:val="right"/>
            </w:pPr>
            <w:r>
              <w:rPr>
                <w:rFonts w:ascii="宋体" w:hAnsi="宋体" w:eastAsia="宋体" w:cs="宋体"/>
                <w:b w:val="0"/>
                <w:i w:val="0"/>
                <w:color w:val="000000"/>
                <w:sz w:val="19"/>
              </w:rPr>
              <w:t>89.00</w:t>
            </w:r>
          </w:p>
        </w:tc>
        <w:tc>
          <w:tcPr>
            <w:tcW w:w="1600" w:type="dxa"/>
            <w:vAlign w:val="center"/>
          </w:tcPr>
          <w:p w14:paraId="3606F943">
            <w:pPr>
              <w:jc w:val="right"/>
            </w:pPr>
            <w:r>
              <w:rPr>
                <w:rFonts w:ascii="宋体" w:hAnsi="宋体" w:eastAsia="宋体" w:cs="宋体"/>
                <w:b w:val="0"/>
                <w:i w:val="0"/>
                <w:color w:val="000000"/>
                <w:sz w:val="19"/>
              </w:rPr>
              <w:t>0.00</w:t>
            </w:r>
          </w:p>
        </w:tc>
        <w:tc>
          <w:tcPr>
            <w:tcW w:w="1600" w:type="dxa"/>
            <w:vAlign w:val="center"/>
          </w:tcPr>
          <w:p w14:paraId="6A33ECD3">
            <w:pPr>
              <w:jc w:val="right"/>
            </w:pPr>
            <w:r>
              <w:rPr>
                <w:rFonts w:ascii="宋体" w:hAnsi="宋体" w:eastAsia="宋体" w:cs="宋体"/>
                <w:b w:val="0"/>
                <w:i w:val="0"/>
                <w:color w:val="000000"/>
                <w:sz w:val="19"/>
              </w:rPr>
              <w:t>89.00</w:t>
            </w:r>
          </w:p>
        </w:tc>
        <w:tc>
          <w:tcPr>
            <w:tcW w:w="1578" w:type="dxa"/>
            <w:vAlign w:val="center"/>
          </w:tcPr>
          <w:p w14:paraId="7618FF62">
            <w:pPr>
              <w:jc w:val="right"/>
            </w:pPr>
            <w:r>
              <w:rPr>
                <w:rFonts w:ascii="宋体" w:hAnsi="宋体" w:eastAsia="宋体" w:cs="宋体"/>
                <w:b w:val="0"/>
                <w:i w:val="0"/>
                <w:color w:val="000000"/>
                <w:sz w:val="19"/>
              </w:rPr>
              <w:t>0.00</w:t>
            </w:r>
          </w:p>
        </w:tc>
      </w:tr>
      <w:tr w14:paraId="7C63D6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0" w:hRule="exact"/>
          <w:jc w:val="center"/>
        </w:trPr>
        <w:tc>
          <w:tcPr>
            <w:tcW w:w="13958"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3CA8C211">
            <w:pPr>
              <w:jc w:val="left"/>
            </w:pPr>
            <w:r>
              <w:rPr>
                <w:rFonts w:ascii="宋体" w:hAnsi="宋体" w:eastAsia="宋体" w:cs="宋体"/>
                <w:b w:val="0"/>
                <w:i w:val="0"/>
                <w:color w:val="000000"/>
                <w:sz w:val="17"/>
              </w:rPr>
              <w:t>注：本表反映本年度政府性基金预算财政拨款收入、支出及结转和结余情况。</w:t>
            </w:r>
          </w:p>
        </w:tc>
      </w:tr>
    </w:tbl>
    <w:p w14:paraId="61FDE0AD">
      <w:pPr>
        <w:snapToGrid w:val="0"/>
        <w:spacing w:before="0" w:after="0" w:line="0" w:lineRule="auto"/>
      </w:pPr>
      <w:r>
        <w:rPr>
          <w:sz w:val="8"/>
        </w:rPr>
        <w:t xml:space="preserve"> </w:t>
      </w:r>
    </w:p>
    <w:p w14:paraId="2EEF6947">
      <w:pPr>
        <w:jc w:val="left"/>
        <w:rPr>
          <w:rFonts w:hint="eastAsia" w:asciiTheme="minorEastAsia" w:hAnsiTheme="minorEastAsia" w:eastAsiaTheme="minorEastAsia" w:cstheme="minorEastAsia"/>
          <w:sz w:val="18"/>
          <w:szCs w:val="18"/>
          <w:highlight w:val="none"/>
          <w:lang w:val="en-US" w:eastAsia="zh-CN"/>
        </w:rPr>
        <w:sectPr>
          <w:pgSz w:w="16838" w:h="11906" w:orient="landscape"/>
          <w:pgMar w:top="1134" w:right="1440" w:bottom="1134" w:left="1440" w:header="720" w:footer="720" w:gutter="0"/>
          <w:pgNumType w:fmt="decimal"/>
          <w:cols w:space="425" w:num="1"/>
          <w:docGrid w:type="lines" w:linePitch="312" w:charSpace="0"/>
        </w:sectPr>
      </w:pPr>
    </w:p>
    <w:p w14:paraId="0412FC7D">
      <w:pPr>
        <w:pStyle w:val="4"/>
        <w:bidi w:val="0"/>
        <w:jc w:val="center"/>
        <w:rPr>
          <w:rFonts w:hint="eastAsia" w:ascii="楷体" w:hAnsi="楷体" w:eastAsia="楷体" w:cs="楷体"/>
          <w:b w:val="0"/>
          <w:bCs/>
          <w:lang w:val="en-US" w:eastAsia="zh-CN"/>
        </w:rPr>
      </w:pPr>
      <w:bookmarkStart w:id="26" w:name="_Toc28221"/>
      <w:bookmarkStart w:id="27" w:name="_Toc6989"/>
      <w:r>
        <w:rPr>
          <w:rFonts w:hint="eastAsia" w:ascii="楷体" w:hAnsi="楷体" w:eastAsia="楷体" w:cs="楷体"/>
          <w:b w:val="0"/>
          <w:bCs/>
          <w:lang w:val="en-US" w:eastAsia="zh-CN"/>
        </w:rPr>
        <w:t>2023年度国有资本经营预算财政拨款支出决算表</w:t>
      </w:r>
      <w:bookmarkEnd w:id="26"/>
      <w:bookmarkEnd w:id="27"/>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30FD7D2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293B5A32">
            <w:pPr>
              <w:jc w:val="right"/>
            </w:pPr>
            <w:r>
              <w:rPr>
                <w:rFonts w:ascii="宋体" w:hAnsi="宋体" w:eastAsia="宋体" w:cs="宋体"/>
                <w:sz w:val="20"/>
              </w:rPr>
              <w:t>公开10表</w:t>
            </w:r>
          </w:p>
        </w:tc>
      </w:tr>
      <w:tr w14:paraId="6A26423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498F2C88">
            <w:pPr>
              <w:jc w:val="left"/>
            </w:pPr>
            <w:r>
              <w:rPr>
                <w:rFonts w:ascii="宋体" w:hAnsi="宋体" w:eastAsia="宋体" w:cs="宋体"/>
                <w:sz w:val="20"/>
              </w:rPr>
              <w:t>单位：温州市瓯海区教师发展中心</w:t>
            </w:r>
          </w:p>
        </w:tc>
        <w:tc>
          <w:tcPr>
            <w:tcW w:w="2000" w:type="dxa"/>
          </w:tcPr>
          <w:p w14:paraId="213F7E13">
            <w:pPr>
              <w:jc w:val="center"/>
            </w:pPr>
          </w:p>
        </w:tc>
        <w:tc>
          <w:tcPr>
            <w:tcW w:w="5979" w:type="dxa"/>
          </w:tcPr>
          <w:p w14:paraId="46432E30">
            <w:pPr>
              <w:jc w:val="right"/>
            </w:pPr>
            <w:r>
              <w:rPr>
                <w:rFonts w:ascii="宋体" w:hAnsi="宋体" w:eastAsia="宋体" w:cs="宋体"/>
                <w:sz w:val="20"/>
              </w:rPr>
              <w:t>金额单位：万元</w:t>
            </w:r>
          </w:p>
        </w:tc>
      </w:tr>
    </w:tbl>
    <w:p w14:paraId="76BC2404">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00"/>
        <w:gridCol w:w="400"/>
        <w:gridCol w:w="400"/>
        <w:gridCol w:w="5360"/>
        <w:gridCol w:w="2460"/>
        <w:gridCol w:w="2460"/>
        <w:gridCol w:w="2478"/>
      </w:tblGrid>
      <w:tr w14:paraId="4961CB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6560" w:type="dxa"/>
            <w:gridSpan w:val="4"/>
            <w:vAlign w:val="center"/>
          </w:tcPr>
          <w:p w14:paraId="7A903BEA">
            <w:pPr>
              <w:jc w:val="center"/>
            </w:pPr>
            <w:r>
              <w:rPr>
                <w:rFonts w:ascii="宋体" w:hAnsi="宋体" w:eastAsia="宋体" w:cs="宋体"/>
                <w:b w:val="0"/>
                <w:i w:val="0"/>
                <w:color w:val="000000"/>
                <w:sz w:val="28"/>
              </w:rPr>
              <w:t>项   目</w:t>
            </w:r>
          </w:p>
        </w:tc>
        <w:tc>
          <w:tcPr>
            <w:tcW w:w="7398" w:type="dxa"/>
            <w:gridSpan w:val="3"/>
            <w:vAlign w:val="center"/>
          </w:tcPr>
          <w:p w14:paraId="6EB93879">
            <w:pPr>
              <w:jc w:val="center"/>
            </w:pPr>
            <w:r>
              <w:rPr>
                <w:rFonts w:ascii="宋体" w:hAnsi="宋体" w:eastAsia="宋体" w:cs="宋体"/>
                <w:b w:val="0"/>
                <w:i w:val="0"/>
                <w:color w:val="000000"/>
                <w:sz w:val="28"/>
              </w:rPr>
              <w:t>本年支出</w:t>
            </w:r>
          </w:p>
        </w:tc>
      </w:tr>
      <w:tr w14:paraId="73512C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restart"/>
            <w:vAlign w:val="center"/>
          </w:tcPr>
          <w:p w14:paraId="5EFD169A">
            <w:pPr>
              <w:jc w:val="center"/>
            </w:pPr>
            <w:r>
              <w:rPr>
                <w:rFonts w:ascii="宋体" w:hAnsi="宋体" w:eastAsia="宋体" w:cs="宋体"/>
                <w:b w:val="0"/>
                <w:i w:val="0"/>
                <w:color w:val="000000"/>
                <w:sz w:val="28"/>
              </w:rPr>
              <w:t>支出功能分类科目编码</w:t>
            </w:r>
          </w:p>
        </w:tc>
        <w:tc>
          <w:tcPr>
            <w:tcW w:w="5360" w:type="dxa"/>
            <w:vMerge w:val="restart"/>
            <w:vAlign w:val="center"/>
          </w:tcPr>
          <w:p w14:paraId="033963FD">
            <w:pPr>
              <w:jc w:val="center"/>
            </w:pPr>
            <w:r>
              <w:rPr>
                <w:rFonts w:ascii="宋体" w:hAnsi="宋体" w:eastAsia="宋体" w:cs="宋体"/>
                <w:b w:val="0"/>
                <w:i w:val="0"/>
                <w:color w:val="000000"/>
                <w:sz w:val="28"/>
              </w:rPr>
              <w:t>科目名称</w:t>
            </w:r>
          </w:p>
        </w:tc>
        <w:tc>
          <w:tcPr>
            <w:tcW w:w="2460" w:type="dxa"/>
            <w:vMerge w:val="restart"/>
            <w:vAlign w:val="center"/>
          </w:tcPr>
          <w:p w14:paraId="6901FA0A">
            <w:pPr>
              <w:jc w:val="center"/>
            </w:pPr>
            <w:r>
              <w:rPr>
                <w:rFonts w:ascii="宋体" w:hAnsi="宋体" w:eastAsia="宋体" w:cs="宋体"/>
                <w:b w:val="0"/>
                <w:i w:val="0"/>
                <w:color w:val="000000"/>
                <w:sz w:val="28"/>
              </w:rPr>
              <w:t>小计</w:t>
            </w:r>
          </w:p>
        </w:tc>
        <w:tc>
          <w:tcPr>
            <w:tcW w:w="2460" w:type="dxa"/>
            <w:vMerge w:val="restart"/>
            <w:vAlign w:val="center"/>
          </w:tcPr>
          <w:p w14:paraId="794612C4">
            <w:pPr>
              <w:jc w:val="center"/>
            </w:pPr>
            <w:r>
              <w:rPr>
                <w:rFonts w:ascii="宋体" w:hAnsi="宋体" w:eastAsia="宋体" w:cs="宋体"/>
                <w:b w:val="0"/>
                <w:i w:val="0"/>
                <w:color w:val="000000"/>
                <w:sz w:val="28"/>
              </w:rPr>
              <w:t>基本支出</w:t>
            </w:r>
          </w:p>
        </w:tc>
        <w:tc>
          <w:tcPr>
            <w:tcW w:w="2478" w:type="dxa"/>
            <w:vMerge w:val="restart"/>
            <w:vAlign w:val="center"/>
          </w:tcPr>
          <w:p w14:paraId="6443E6F4">
            <w:pPr>
              <w:jc w:val="center"/>
            </w:pPr>
            <w:r>
              <w:rPr>
                <w:rFonts w:ascii="宋体" w:hAnsi="宋体" w:eastAsia="宋体" w:cs="宋体"/>
                <w:b w:val="0"/>
                <w:i w:val="0"/>
                <w:color w:val="000000"/>
                <w:sz w:val="28"/>
              </w:rPr>
              <w:t>项目支出</w:t>
            </w:r>
          </w:p>
        </w:tc>
      </w:tr>
      <w:tr w14:paraId="738B72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continue"/>
            <w:vAlign w:val="center"/>
          </w:tcPr>
          <w:p w14:paraId="69789042"/>
        </w:tc>
        <w:tc>
          <w:tcPr>
            <w:tcW w:w="5360" w:type="dxa"/>
            <w:vMerge w:val="continue"/>
            <w:vAlign w:val="center"/>
          </w:tcPr>
          <w:p w14:paraId="34CB822B"/>
        </w:tc>
        <w:tc>
          <w:tcPr>
            <w:tcW w:w="2460" w:type="dxa"/>
            <w:vMerge w:val="continue"/>
            <w:vAlign w:val="center"/>
          </w:tcPr>
          <w:p w14:paraId="0F29E9BD"/>
        </w:tc>
        <w:tc>
          <w:tcPr>
            <w:tcW w:w="2460" w:type="dxa"/>
            <w:vMerge w:val="continue"/>
            <w:vAlign w:val="center"/>
          </w:tcPr>
          <w:p w14:paraId="000C1E92"/>
        </w:tc>
        <w:tc>
          <w:tcPr>
            <w:tcW w:w="2478" w:type="dxa"/>
            <w:vMerge w:val="continue"/>
            <w:vAlign w:val="center"/>
          </w:tcPr>
          <w:p w14:paraId="47F7E023"/>
        </w:tc>
      </w:tr>
      <w:tr w14:paraId="5F102D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Merge w:val="continue"/>
            <w:vAlign w:val="center"/>
          </w:tcPr>
          <w:p w14:paraId="03DD4E18"/>
        </w:tc>
        <w:tc>
          <w:tcPr>
            <w:tcW w:w="5360" w:type="dxa"/>
            <w:vMerge w:val="continue"/>
            <w:vAlign w:val="center"/>
          </w:tcPr>
          <w:p w14:paraId="3DC5E322"/>
        </w:tc>
        <w:tc>
          <w:tcPr>
            <w:tcW w:w="2460" w:type="dxa"/>
            <w:vMerge w:val="continue"/>
            <w:vAlign w:val="center"/>
          </w:tcPr>
          <w:p w14:paraId="1EA2EE80"/>
        </w:tc>
        <w:tc>
          <w:tcPr>
            <w:tcW w:w="2460" w:type="dxa"/>
            <w:vMerge w:val="continue"/>
            <w:vAlign w:val="center"/>
          </w:tcPr>
          <w:p w14:paraId="184B1F86"/>
        </w:tc>
        <w:tc>
          <w:tcPr>
            <w:tcW w:w="2478" w:type="dxa"/>
            <w:vMerge w:val="continue"/>
            <w:vAlign w:val="center"/>
          </w:tcPr>
          <w:p w14:paraId="67AB081A"/>
        </w:tc>
      </w:tr>
      <w:tr w14:paraId="50A63A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400" w:type="dxa"/>
            <w:vMerge w:val="restart"/>
            <w:vAlign w:val="center"/>
          </w:tcPr>
          <w:p w14:paraId="05355488">
            <w:pPr>
              <w:jc w:val="center"/>
            </w:pPr>
            <w:r>
              <w:rPr>
                <w:rFonts w:ascii="宋体" w:hAnsi="宋体" w:eastAsia="宋体" w:cs="宋体"/>
                <w:b w:val="0"/>
                <w:i w:val="0"/>
                <w:color w:val="000000"/>
                <w:sz w:val="28"/>
              </w:rPr>
              <w:t>类</w:t>
            </w:r>
          </w:p>
        </w:tc>
        <w:tc>
          <w:tcPr>
            <w:tcW w:w="400" w:type="dxa"/>
            <w:vMerge w:val="restart"/>
            <w:vAlign w:val="center"/>
          </w:tcPr>
          <w:p w14:paraId="5E4DCCD9">
            <w:pPr>
              <w:jc w:val="center"/>
            </w:pPr>
            <w:r>
              <w:rPr>
                <w:rFonts w:ascii="宋体" w:hAnsi="宋体" w:eastAsia="宋体" w:cs="宋体"/>
                <w:b w:val="0"/>
                <w:i w:val="0"/>
                <w:color w:val="000000"/>
                <w:sz w:val="28"/>
              </w:rPr>
              <w:t>款</w:t>
            </w:r>
          </w:p>
        </w:tc>
        <w:tc>
          <w:tcPr>
            <w:tcW w:w="400" w:type="dxa"/>
            <w:vMerge w:val="restart"/>
            <w:vAlign w:val="center"/>
          </w:tcPr>
          <w:p w14:paraId="44688F06">
            <w:pPr>
              <w:jc w:val="center"/>
            </w:pPr>
            <w:r>
              <w:rPr>
                <w:rFonts w:ascii="宋体" w:hAnsi="宋体" w:eastAsia="宋体" w:cs="宋体"/>
                <w:b w:val="0"/>
                <w:i w:val="0"/>
                <w:color w:val="000000"/>
                <w:sz w:val="28"/>
              </w:rPr>
              <w:t>项</w:t>
            </w:r>
          </w:p>
        </w:tc>
        <w:tc>
          <w:tcPr>
            <w:tcW w:w="5360" w:type="dxa"/>
            <w:vAlign w:val="center"/>
          </w:tcPr>
          <w:p w14:paraId="224F1610">
            <w:pPr>
              <w:jc w:val="center"/>
            </w:pPr>
            <w:r>
              <w:rPr>
                <w:rFonts w:ascii="宋体" w:hAnsi="宋体" w:eastAsia="宋体" w:cs="宋体"/>
                <w:b w:val="0"/>
                <w:i w:val="0"/>
                <w:color w:val="000000"/>
                <w:sz w:val="28"/>
              </w:rPr>
              <w:t>栏   次</w:t>
            </w:r>
          </w:p>
        </w:tc>
        <w:tc>
          <w:tcPr>
            <w:tcW w:w="2460" w:type="dxa"/>
            <w:vAlign w:val="center"/>
          </w:tcPr>
          <w:p w14:paraId="23657CED">
            <w:pPr>
              <w:jc w:val="center"/>
            </w:pPr>
            <w:r>
              <w:rPr>
                <w:rFonts w:ascii="宋体" w:hAnsi="宋体" w:eastAsia="宋体" w:cs="宋体"/>
                <w:b w:val="0"/>
                <w:i w:val="0"/>
                <w:color w:val="000000"/>
                <w:sz w:val="28"/>
              </w:rPr>
              <w:t>1</w:t>
            </w:r>
          </w:p>
        </w:tc>
        <w:tc>
          <w:tcPr>
            <w:tcW w:w="2460" w:type="dxa"/>
            <w:vAlign w:val="center"/>
          </w:tcPr>
          <w:p w14:paraId="5E336FD7">
            <w:pPr>
              <w:jc w:val="center"/>
            </w:pPr>
            <w:r>
              <w:rPr>
                <w:rFonts w:ascii="宋体" w:hAnsi="宋体" w:eastAsia="宋体" w:cs="宋体"/>
                <w:b w:val="0"/>
                <w:i w:val="0"/>
                <w:color w:val="000000"/>
                <w:sz w:val="28"/>
              </w:rPr>
              <w:t>2</w:t>
            </w:r>
          </w:p>
        </w:tc>
        <w:tc>
          <w:tcPr>
            <w:tcW w:w="2478" w:type="dxa"/>
            <w:vAlign w:val="center"/>
          </w:tcPr>
          <w:p w14:paraId="426D3355">
            <w:pPr>
              <w:jc w:val="center"/>
            </w:pPr>
            <w:r>
              <w:rPr>
                <w:rFonts w:ascii="宋体" w:hAnsi="宋体" w:eastAsia="宋体" w:cs="宋体"/>
                <w:b w:val="0"/>
                <w:i w:val="0"/>
                <w:color w:val="000000"/>
                <w:sz w:val="28"/>
              </w:rPr>
              <w:t>3</w:t>
            </w:r>
          </w:p>
        </w:tc>
      </w:tr>
      <w:tr w14:paraId="30407B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400" w:type="dxa"/>
            <w:vMerge w:val="continue"/>
            <w:vAlign w:val="center"/>
          </w:tcPr>
          <w:p w14:paraId="2A77128C"/>
        </w:tc>
        <w:tc>
          <w:tcPr>
            <w:tcW w:w="400" w:type="dxa"/>
            <w:vMerge w:val="continue"/>
            <w:vAlign w:val="center"/>
          </w:tcPr>
          <w:p w14:paraId="30AB880D"/>
        </w:tc>
        <w:tc>
          <w:tcPr>
            <w:tcW w:w="400" w:type="dxa"/>
            <w:vMerge w:val="continue"/>
            <w:vAlign w:val="center"/>
          </w:tcPr>
          <w:p w14:paraId="08B93BEF"/>
        </w:tc>
        <w:tc>
          <w:tcPr>
            <w:tcW w:w="5360" w:type="dxa"/>
            <w:vAlign w:val="center"/>
          </w:tcPr>
          <w:p w14:paraId="100777D5">
            <w:pPr>
              <w:jc w:val="center"/>
            </w:pPr>
            <w:r>
              <w:rPr>
                <w:rFonts w:ascii="宋体" w:hAnsi="宋体" w:eastAsia="宋体" w:cs="宋体"/>
                <w:b w:val="0"/>
                <w:i w:val="0"/>
                <w:color w:val="000000"/>
                <w:sz w:val="28"/>
              </w:rPr>
              <w:t>合计</w:t>
            </w:r>
          </w:p>
        </w:tc>
        <w:tc>
          <w:tcPr>
            <w:tcW w:w="2460" w:type="dxa"/>
            <w:vAlign w:val="center"/>
          </w:tcPr>
          <w:p w14:paraId="683666AF"/>
        </w:tc>
        <w:tc>
          <w:tcPr>
            <w:tcW w:w="2460" w:type="dxa"/>
            <w:vAlign w:val="center"/>
          </w:tcPr>
          <w:p w14:paraId="2E2036FF"/>
        </w:tc>
        <w:tc>
          <w:tcPr>
            <w:tcW w:w="2478" w:type="dxa"/>
            <w:vAlign w:val="center"/>
          </w:tcPr>
          <w:p w14:paraId="38E16C85"/>
        </w:tc>
      </w:tr>
      <w:tr w14:paraId="1FCEFA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200" w:type="dxa"/>
            <w:gridSpan w:val="3"/>
            <w:vAlign w:val="center"/>
          </w:tcPr>
          <w:p w14:paraId="1D2E1D2D"/>
        </w:tc>
        <w:tc>
          <w:tcPr>
            <w:tcW w:w="5360" w:type="dxa"/>
            <w:vAlign w:val="center"/>
          </w:tcPr>
          <w:p w14:paraId="62082083"/>
        </w:tc>
        <w:tc>
          <w:tcPr>
            <w:tcW w:w="2460" w:type="dxa"/>
            <w:vAlign w:val="center"/>
          </w:tcPr>
          <w:p w14:paraId="1A68CEDE"/>
        </w:tc>
        <w:tc>
          <w:tcPr>
            <w:tcW w:w="2460" w:type="dxa"/>
            <w:vAlign w:val="center"/>
          </w:tcPr>
          <w:p w14:paraId="7C9659FD"/>
        </w:tc>
        <w:tc>
          <w:tcPr>
            <w:tcW w:w="2478" w:type="dxa"/>
            <w:vAlign w:val="center"/>
          </w:tcPr>
          <w:p w14:paraId="2F5A4DAE"/>
        </w:tc>
      </w:tr>
      <w:tr w14:paraId="631AFD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14" w:hRule="exact"/>
          <w:jc w:val="center"/>
        </w:trPr>
        <w:tc>
          <w:tcPr>
            <w:tcW w:w="13958"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31A9852E">
            <w:pPr>
              <w:jc w:val="left"/>
            </w:pPr>
            <w:r>
              <w:rPr>
                <w:rFonts w:ascii="宋体" w:hAnsi="宋体" w:eastAsia="宋体" w:cs="宋体"/>
                <w:b w:val="0"/>
                <w:i w:val="0"/>
                <w:color w:val="000000"/>
                <w:sz w:val="26"/>
              </w:rPr>
              <w:t>注：本表反映本年度国有资本经营预算财政拨款支出情况。</w:t>
            </w:r>
          </w:p>
        </w:tc>
      </w:tr>
    </w:tbl>
    <w:p w14:paraId="38B7EFCC">
      <w:pPr>
        <w:snapToGrid w:val="0"/>
        <w:spacing w:before="0" w:after="0" w:line="0" w:lineRule="auto"/>
      </w:pPr>
      <w:r>
        <w:rPr>
          <w:sz w:val="8"/>
        </w:rPr>
        <w:t xml:space="preserve"> </w:t>
      </w:r>
    </w:p>
    <w:p w14:paraId="3E9DE9E6">
      <w:pPr>
        <w:jc w:val="left"/>
        <w:rPr>
          <w:rFonts w:hint="eastAsia"/>
          <w:sz w:val="21"/>
          <w:szCs w:val="21"/>
          <w:highlight w:val="none"/>
          <w:lang w:val="en-US" w:eastAsia="zh-CN"/>
        </w:rPr>
      </w:pPr>
      <w:r>
        <w:rPr>
          <w:rFonts w:hint="eastAsia" w:asciiTheme="minorEastAsia" w:hAnsiTheme="minorEastAsia" w:eastAsiaTheme="minorEastAsia" w:cstheme="minorEastAsia"/>
          <w:sz w:val="18"/>
          <w:szCs w:val="18"/>
          <w:highlight w:val="none"/>
          <w:lang w:val="en-US" w:eastAsia="zh-CN"/>
        </w:rPr>
        <w:t>说明：本单位没有国有资本经营收入，也没有使用国有资本经营安排的支出，故本表无数据。</w:t>
      </w:r>
    </w:p>
    <w:p w14:paraId="4CC0D373">
      <w:pPr>
        <w:jc w:val="left"/>
        <w:rPr>
          <w:rFonts w:hint="eastAsia"/>
          <w:sz w:val="21"/>
          <w:szCs w:val="21"/>
          <w:highlight w:val="none"/>
          <w:lang w:val="en-US" w:eastAsia="zh-CN"/>
        </w:rPr>
      </w:pPr>
    </w:p>
    <w:p w14:paraId="52807B8A">
      <w:pPr>
        <w:jc w:val="left"/>
        <w:rPr>
          <w:rFonts w:hint="eastAsia"/>
          <w:sz w:val="21"/>
          <w:szCs w:val="21"/>
          <w:highlight w:val="none"/>
          <w:lang w:val="en-US" w:eastAsia="zh-CN"/>
        </w:rPr>
        <w:sectPr>
          <w:pgSz w:w="16838" w:h="11906" w:orient="landscape"/>
          <w:pgMar w:top="1134" w:right="1440" w:bottom="1134" w:left="1440" w:header="720" w:footer="720" w:gutter="0"/>
          <w:pgNumType w:fmt="decimal"/>
          <w:cols w:space="425" w:num="1"/>
          <w:docGrid w:type="lines" w:linePitch="312" w:charSpace="0"/>
        </w:sectPr>
      </w:pPr>
    </w:p>
    <w:p w14:paraId="6CD5F95C">
      <w:pPr>
        <w:pStyle w:val="4"/>
        <w:bidi w:val="0"/>
        <w:jc w:val="center"/>
        <w:rPr>
          <w:rFonts w:hint="eastAsia" w:ascii="楷体" w:hAnsi="楷体" w:eastAsia="楷体" w:cs="楷体"/>
          <w:b w:val="0"/>
          <w:bCs/>
          <w:lang w:val="en-US" w:eastAsia="zh-CN"/>
        </w:rPr>
      </w:pPr>
      <w:bookmarkStart w:id="28" w:name="_Toc10945"/>
      <w:bookmarkStart w:id="29" w:name="_Toc32556"/>
      <w:r>
        <w:rPr>
          <w:rFonts w:hint="eastAsia" w:ascii="楷体" w:hAnsi="楷体" w:eastAsia="楷体" w:cs="楷体"/>
          <w:b w:val="0"/>
          <w:bCs/>
          <w:lang w:val="en-US" w:eastAsia="zh-CN"/>
        </w:rPr>
        <w:t>2023年度财政拨款“三公”经费支出决算表</w:t>
      </w:r>
      <w:bookmarkEnd w:id="28"/>
      <w:bookmarkEnd w:id="29"/>
    </w:p>
    <w:tbl>
      <w:tblPr>
        <w:tblStyle w:val="11"/>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14:paraId="5DD4F8C2">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14:paraId="08C309A2">
            <w:pPr>
              <w:jc w:val="right"/>
            </w:pPr>
            <w:r>
              <w:rPr>
                <w:rFonts w:ascii="宋体" w:hAnsi="宋体" w:eastAsia="宋体" w:cs="宋体"/>
                <w:sz w:val="20"/>
              </w:rPr>
              <w:t>公开11表</w:t>
            </w:r>
          </w:p>
        </w:tc>
      </w:tr>
      <w:tr w14:paraId="56AADA8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14:paraId="5DE5CA27">
            <w:pPr>
              <w:jc w:val="left"/>
            </w:pPr>
            <w:r>
              <w:rPr>
                <w:rFonts w:ascii="宋体" w:hAnsi="宋体" w:eastAsia="宋体" w:cs="宋体"/>
                <w:sz w:val="20"/>
              </w:rPr>
              <w:t>单位：温州市瓯海区教师发展中心</w:t>
            </w:r>
          </w:p>
        </w:tc>
        <w:tc>
          <w:tcPr>
            <w:tcW w:w="2000" w:type="dxa"/>
          </w:tcPr>
          <w:p w14:paraId="5F4FB4F5">
            <w:pPr>
              <w:jc w:val="center"/>
            </w:pPr>
          </w:p>
        </w:tc>
        <w:tc>
          <w:tcPr>
            <w:tcW w:w="5979" w:type="dxa"/>
          </w:tcPr>
          <w:p w14:paraId="3CD96E62">
            <w:pPr>
              <w:jc w:val="right"/>
            </w:pPr>
            <w:r>
              <w:rPr>
                <w:rFonts w:ascii="宋体" w:hAnsi="宋体" w:eastAsia="宋体" w:cs="宋体"/>
                <w:sz w:val="20"/>
              </w:rPr>
              <w:t>金额单位：万元</w:t>
            </w:r>
          </w:p>
        </w:tc>
      </w:tr>
    </w:tbl>
    <w:p w14:paraId="1B276011">
      <w:pPr>
        <w:snapToGrid w:val="0"/>
        <w:spacing w:before="0" w:after="0" w:line="0" w:lineRule="auto"/>
      </w:pPr>
      <w:r>
        <w:rPr>
          <w:sz w:val="8"/>
        </w:rPr>
        <w:t xml:space="preserve"> </w:t>
      </w:r>
    </w:p>
    <w:tbl>
      <w:tblPr>
        <w:tblStyle w:val="11"/>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560"/>
        <w:gridCol w:w="3700"/>
        <w:gridCol w:w="3698"/>
      </w:tblGrid>
      <w:tr w14:paraId="6D300A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67900A8F">
            <w:pPr>
              <w:jc w:val="center"/>
            </w:pPr>
            <w:r>
              <w:rPr>
                <w:rFonts w:ascii="宋体" w:hAnsi="宋体" w:eastAsia="宋体" w:cs="宋体"/>
                <w:b w:val="0"/>
                <w:i w:val="0"/>
                <w:color w:val="000000"/>
                <w:sz w:val="28"/>
              </w:rPr>
              <w:t>项   目</w:t>
            </w:r>
          </w:p>
        </w:tc>
        <w:tc>
          <w:tcPr>
            <w:tcW w:w="3700" w:type="dxa"/>
            <w:vAlign w:val="center"/>
          </w:tcPr>
          <w:p w14:paraId="3654EF85">
            <w:pPr>
              <w:jc w:val="center"/>
            </w:pPr>
            <w:r>
              <w:rPr>
                <w:rFonts w:ascii="宋体" w:hAnsi="宋体" w:eastAsia="宋体" w:cs="宋体"/>
                <w:b w:val="0"/>
                <w:i w:val="0"/>
                <w:color w:val="000000"/>
                <w:sz w:val="28"/>
              </w:rPr>
              <w:t>预算数</w:t>
            </w:r>
          </w:p>
        </w:tc>
        <w:tc>
          <w:tcPr>
            <w:tcW w:w="3698" w:type="dxa"/>
            <w:vAlign w:val="center"/>
          </w:tcPr>
          <w:p w14:paraId="4FE8D4BD">
            <w:pPr>
              <w:jc w:val="center"/>
            </w:pPr>
            <w:r>
              <w:rPr>
                <w:rFonts w:ascii="宋体" w:hAnsi="宋体" w:eastAsia="宋体" w:cs="宋体"/>
                <w:b w:val="0"/>
                <w:i w:val="0"/>
                <w:color w:val="000000"/>
                <w:sz w:val="28"/>
              </w:rPr>
              <w:t>决算数</w:t>
            </w:r>
          </w:p>
        </w:tc>
      </w:tr>
      <w:tr w14:paraId="5942F1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1115ECFA">
            <w:pPr>
              <w:jc w:val="left"/>
            </w:pPr>
            <w:r>
              <w:rPr>
                <w:rFonts w:ascii="宋体" w:hAnsi="宋体" w:eastAsia="宋体" w:cs="宋体"/>
                <w:b w:val="0"/>
                <w:i w:val="0"/>
                <w:color w:val="000000"/>
                <w:sz w:val="28"/>
              </w:rPr>
              <w:t>“三公”经费支出合计</w:t>
            </w:r>
          </w:p>
        </w:tc>
        <w:tc>
          <w:tcPr>
            <w:tcW w:w="3700" w:type="dxa"/>
            <w:vAlign w:val="center"/>
          </w:tcPr>
          <w:p w14:paraId="3DFEAE80">
            <w:pPr>
              <w:jc w:val="right"/>
            </w:pPr>
            <w:r>
              <w:rPr>
                <w:rFonts w:ascii="宋体" w:hAnsi="宋体" w:eastAsia="宋体" w:cs="宋体"/>
                <w:b w:val="0"/>
                <w:i w:val="0"/>
                <w:color w:val="000000"/>
                <w:sz w:val="28"/>
              </w:rPr>
              <w:t>0.50</w:t>
            </w:r>
          </w:p>
        </w:tc>
        <w:tc>
          <w:tcPr>
            <w:tcW w:w="3698" w:type="dxa"/>
            <w:vAlign w:val="center"/>
          </w:tcPr>
          <w:p w14:paraId="69097B1A">
            <w:pPr>
              <w:jc w:val="right"/>
            </w:pPr>
            <w:r>
              <w:rPr>
                <w:rFonts w:ascii="宋体" w:hAnsi="宋体" w:eastAsia="宋体" w:cs="宋体"/>
                <w:b w:val="0"/>
                <w:i w:val="0"/>
                <w:color w:val="000000"/>
                <w:sz w:val="28"/>
              </w:rPr>
              <w:t>0.00</w:t>
            </w:r>
          </w:p>
        </w:tc>
      </w:tr>
      <w:tr w14:paraId="19F824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174F205A">
            <w:pPr>
              <w:jc w:val="left"/>
            </w:pPr>
            <w:r>
              <w:rPr>
                <w:rFonts w:ascii="宋体" w:hAnsi="宋体" w:eastAsia="宋体" w:cs="宋体"/>
                <w:b w:val="0"/>
                <w:i w:val="0"/>
                <w:color w:val="000000"/>
                <w:sz w:val="28"/>
              </w:rPr>
              <w:t xml:space="preserve">  1．因公出国（境）费用</w:t>
            </w:r>
          </w:p>
        </w:tc>
        <w:tc>
          <w:tcPr>
            <w:tcW w:w="3700" w:type="dxa"/>
            <w:vAlign w:val="center"/>
          </w:tcPr>
          <w:p w14:paraId="2C4F6C4C">
            <w:pPr>
              <w:jc w:val="right"/>
            </w:pPr>
            <w:r>
              <w:rPr>
                <w:rFonts w:ascii="宋体" w:hAnsi="宋体" w:eastAsia="宋体" w:cs="宋体"/>
                <w:b w:val="0"/>
                <w:i w:val="0"/>
                <w:color w:val="000000"/>
                <w:sz w:val="28"/>
              </w:rPr>
              <w:t>0.00</w:t>
            </w:r>
          </w:p>
        </w:tc>
        <w:tc>
          <w:tcPr>
            <w:tcW w:w="3698" w:type="dxa"/>
            <w:vAlign w:val="center"/>
          </w:tcPr>
          <w:p w14:paraId="48B5147A">
            <w:pPr>
              <w:jc w:val="right"/>
            </w:pPr>
            <w:r>
              <w:rPr>
                <w:rFonts w:ascii="宋体" w:hAnsi="宋体" w:eastAsia="宋体" w:cs="宋体"/>
                <w:b w:val="0"/>
                <w:i w:val="0"/>
                <w:color w:val="000000"/>
                <w:sz w:val="28"/>
              </w:rPr>
              <w:t>0.00</w:t>
            </w:r>
          </w:p>
        </w:tc>
      </w:tr>
      <w:tr w14:paraId="6BB1E0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6A1B9B4C">
            <w:pPr>
              <w:jc w:val="left"/>
            </w:pPr>
            <w:r>
              <w:rPr>
                <w:rFonts w:ascii="宋体" w:hAnsi="宋体" w:eastAsia="宋体" w:cs="宋体"/>
                <w:b w:val="0"/>
                <w:i w:val="0"/>
                <w:color w:val="000000"/>
                <w:sz w:val="28"/>
              </w:rPr>
              <w:t xml:space="preserve">  2．公务用车购置及运行维护费小计</w:t>
            </w:r>
          </w:p>
        </w:tc>
        <w:tc>
          <w:tcPr>
            <w:tcW w:w="3700" w:type="dxa"/>
            <w:vAlign w:val="center"/>
          </w:tcPr>
          <w:p w14:paraId="36B897AB">
            <w:pPr>
              <w:jc w:val="right"/>
            </w:pPr>
            <w:r>
              <w:rPr>
                <w:rFonts w:ascii="宋体" w:hAnsi="宋体" w:eastAsia="宋体" w:cs="宋体"/>
                <w:b w:val="0"/>
                <w:i w:val="0"/>
                <w:color w:val="000000"/>
                <w:sz w:val="28"/>
              </w:rPr>
              <w:t>0.00</w:t>
            </w:r>
          </w:p>
        </w:tc>
        <w:tc>
          <w:tcPr>
            <w:tcW w:w="3698" w:type="dxa"/>
            <w:vAlign w:val="center"/>
          </w:tcPr>
          <w:p w14:paraId="1816513C">
            <w:pPr>
              <w:jc w:val="right"/>
            </w:pPr>
            <w:r>
              <w:rPr>
                <w:rFonts w:ascii="宋体" w:hAnsi="宋体" w:eastAsia="宋体" w:cs="宋体"/>
                <w:b w:val="0"/>
                <w:i w:val="0"/>
                <w:color w:val="000000"/>
                <w:sz w:val="28"/>
              </w:rPr>
              <w:t>0.00</w:t>
            </w:r>
          </w:p>
        </w:tc>
      </w:tr>
      <w:tr w14:paraId="5E05B2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0E4B1E21">
            <w:pPr>
              <w:jc w:val="left"/>
            </w:pPr>
            <w:r>
              <w:rPr>
                <w:rFonts w:ascii="宋体" w:hAnsi="宋体" w:eastAsia="宋体" w:cs="宋体"/>
                <w:b w:val="0"/>
                <w:i w:val="0"/>
                <w:color w:val="000000"/>
                <w:sz w:val="28"/>
              </w:rPr>
              <w:t xml:space="preserve">    （1）公务用车购置费</w:t>
            </w:r>
          </w:p>
        </w:tc>
        <w:tc>
          <w:tcPr>
            <w:tcW w:w="3700" w:type="dxa"/>
            <w:vAlign w:val="center"/>
          </w:tcPr>
          <w:p w14:paraId="56423236">
            <w:pPr>
              <w:jc w:val="right"/>
            </w:pPr>
            <w:r>
              <w:rPr>
                <w:rFonts w:ascii="宋体" w:hAnsi="宋体" w:eastAsia="宋体" w:cs="宋体"/>
                <w:b w:val="0"/>
                <w:i w:val="0"/>
                <w:color w:val="000000"/>
                <w:sz w:val="28"/>
              </w:rPr>
              <w:t>0.00</w:t>
            </w:r>
          </w:p>
        </w:tc>
        <w:tc>
          <w:tcPr>
            <w:tcW w:w="3698" w:type="dxa"/>
            <w:vAlign w:val="center"/>
          </w:tcPr>
          <w:p w14:paraId="0AE935DD">
            <w:pPr>
              <w:jc w:val="right"/>
            </w:pPr>
            <w:r>
              <w:rPr>
                <w:rFonts w:ascii="宋体" w:hAnsi="宋体" w:eastAsia="宋体" w:cs="宋体"/>
                <w:b w:val="0"/>
                <w:i w:val="0"/>
                <w:color w:val="000000"/>
                <w:sz w:val="28"/>
              </w:rPr>
              <w:t>0.00</w:t>
            </w:r>
          </w:p>
        </w:tc>
      </w:tr>
      <w:tr w14:paraId="0BA7B9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516043B6">
            <w:pPr>
              <w:jc w:val="left"/>
            </w:pPr>
            <w:r>
              <w:rPr>
                <w:rFonts w:ascii="宋体" w:hAnsi="宋体" w:eastAsia="宋体" w:cs="宋体"/>
                <w:b w:val="0"/>
                <w:i w:val="0"/>
                <w:color w:val="000000"/>
                <w:sz w:val="28"/>
              </w:rPr>
              <w:t xml:space="preserve">    （2）公务用车运行维护费</w:t>
            </w:r>
          </w:p>
        </w:tc>
        <w:tc>
          <w:tcPr>
            <w:tcW w:w="3700" w:type="dxa"/>
            <w:vAlign w:val="center"/>
          </w:tcPr>
          <w:p w14:paraId="35B3810E">
            <w:pPr>
              <w:jc w:val="right"/>
            </w:pPr>
            <w:r>
              <w:rPr>
                <w:rFonts w:ascii="宋体" w:hAnsi="宋体" w:eastAsia="宋体" w:cs="宋体"/>
                <w:b w:val="0"/>
                <w:i w:val="0"/>
                <w:color w:val="000000"/>
                <w:sz w:val="28"/>
              </w:rPr>
              <w:t>0.00</w:t>
            </w:r>
          </w:p>
        </w:tc>
        <w:tc>
          <w:tcPr>
            <w:tcW w:w="3698" w:type="dxa"/>
            <w:vAlign w:val="center"/>
          </w:tcPr>
          <w:p w14:paraId="5FE24B62">
            <w:pPr>
              <w:jc w:val="right"/>
            </w:pPr>
            <w:r>
              <w:rPr>
                <w:rFonts w:ascii="宋体" w:hAnsi="宋体" w:eastAsia="宋体" w:cs="宋体"/>
                <w:b w:val="0"/>
                <w:i w:val="0"/>
                <w:color w:val="000000"/>
                <w:sz w:val="28"/>
              </w:rPr>
              <w:t>0.00</w:t>
            </w:r>
          </w:p>
        </w:tc>
      </w:tr>
      <w:tr w14:paraId="6A9E60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01" w:hRule="exact"/>
          <w:jc w:val="center"/>
        </w:trPr>
        <w:tc>
          <w:tcPr>
            <w:tcW w:w="6560" w:type="dxa"/>
            <w:vAlign w:val="center"/>
          </w:tcPr>
          <w:p w14:paraId="631CA787">
            <w:pPr>
              <w:jc w:val="left"/>
            </w:pPr>
            <w:r>
              <w:rPr>
                <w:rFonts w:ascii="宋体" w:hAnsi="宋体" w:eastAsia="宋体" w:cs="宋体"/>
                <w:b w:val="0"/>
                <w:i w:val="0"/>
                <w:color w:val="000000"/>
                <w:sz w:val="28"/>
              </w:rPr>
              <w:t xml:space="preserve">  3．公务接待费</w:t>
            </w:r>
          </w:p>
        </w:tc>
        <w:tc>
          <w:tcPr>
            <w:tcW w:w="3700" w:type="dxa"/>
            <w:vAlign w:val="center"/>
          </w:tcPr>
          <w:p w14:paraId="41236CE8">
            <w:pPr>
              <w:jc w:val="right"/>
            </w:pPr>
            <w:r>
              <w:rPr>
                <w:rFonts w:ascii="宋体" w:hAnsi="宋体" w:eastAsia="宋体" w:cs="宋体"/>
                <w:b w:val="0"/>
                <w:i w:val="0"/>
                <w:color w:val="000000"/>
                <w:sz w:val="28"/>
              </w:rPr>
              <w:t>0.50</w:t>
            </w:r>
          </w:p>
        </w:tc>
        <w:tc>
          <w:tcPr>
            <w:tcW w:w="3698" w:type="dxa"/>
            <w:vAlign w:val="center"/>
          </w:tcPr>
          <w:p w14:paraId="1F7BC4C5">
            <w:pPr>
              <w:jc w:val="right"/>
            </w:pPr>
            <w:r>
              <w:rPr>
                <w:rFonts w:ascii="宋体" w:hAnsi="宋体" w:eastAsia="宋体" w:cs="宋体"/>
                <w:b w:val="0"/>
                <w:i w:val="0"/>
                <w:color w:val="000000"/>
                <w:sz w:val="28"/>
              </w:rPr>
              <w:t>0.00</w:t>
            </w:r>
          </w:p>
        </w:tc>
      </w:tr>
      <w:tr w14:paraId="05F6E0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069" w:hRule="exact"/>
          <w:jc w:val="center"/>
        </w:trPr>
        <w:tc>
          <w:tcPr>
            <w:tcW w:w="13958" w:type="dxa"/>
            <w:gridSpan w:val="3"/>
            <w:tcBorders>
              <w:left w:val="single" w:color="FFFFFF" w:sz="4" w:space="0"/>
              <w:bottom w:val="single" w:color="FFFFFF" w:sz="4" w:space="0"/>
              <w:right w:val="single" w:color="FFFFFF" w:sz="4" w:space="0"/>
              <w:insideH w:val="single" w:sz="4" w:space="0"/>
              <w:insideV w:val="single" w:sz="4" w:space="0"/>
            </w:tcBorders>
            <w:vAlign w:val="center"/>
          </w:tcPr>
          <w:p w14:paraId="32179337">
            <w:pPr>
              <w:jc w:val="left"/>
            </w:pPr>
            <w:r>
              <w:rPr>
                <w:rFonts w:ascii="宋体" w:hAnsi="宋体" w:eastAsia="宋体" w:cs="宋体"/>
                <w:b w:val="0"/>
                <w:i w:val="0"/>
                <w:color w:val="000000"/>
                <w:sz w:val="28"/>
              </w:rPr>
              <w:t>注：本表反映本年度财政拨款“三公”经费支出预决算情况。其中：预算数为“三公”经费全年预算数，决算数是包括当年财政拨款和以前年度结转资金安排的实际支出。因公出国（境）费用不含教学科研人员学术交流。</w:t>
            </w:r>
          </w:p>
        </w:tc>
      </w:tr>
    </w:tbl>
    <w:p w14:paraId="4768467C">
      <w:pPr>
        <w:snapToGrid w:val="0"/>
        <w:spacing w:before="0" w:after="0" w:line="0" w:lineRule="auto"/>
      </w:pPr>
      <w:r>
        <w:rPr>
          <w:sz w:val="8"/>
        </w:rPr>
        <w:t xml:space="preserve"> </w:t>
      </w:r>
    </w:p>
    <w:p w14:paraId="3832129E">
      <w:pPr>
        <w:jc w:val="left"/>
        <w:rPr>
          <w:rFonts w:hint="eastAsia" w:ascii="黑体" w:hAnsi="黑体" w:eastAsia="黑体" w:cs="黑体"/>
          <w:sz w:val="36"/>
          <w:szCs w:val="36"/>
          <w:highlight w:val="none"/>
          <w:lang w:val="en-US" w:eastAsia="zh-CN"/>
        </w:rPr>
      </w:pPr>
      <w:r>
        <w:rPr>
          <w:rFonts w:hint="eastAsia" w:asciiTheme="minorEastAsia" w:hAnsiTheme="minorEastAsia" w:eastAsiaTheme="minorEastAsia" w:cstheme="minorEastAsia"/>
          <w:sz w:val="18"/>
          <w:szCs w:val="18"/>
          <w:highlight w:val="none"/>
          <w:lang w:val="en-US" w:eastAsia="zh-CN"/>
        </w:rPr>
        <w:t>说明：本单位2023年度无财政拨款“三公”经费支出，故无相关数据。</w:t>
      </w:r>
    </w:p>
    <w:p w14:paraId="4BD5B1F2">
      <w:pPr>
        <w:jc w:val="left"/>
        <w:rPr>
          <w:rFonts w:hint="eastAsia" w:ascii="黑体" w:hAnsi="黑体" w:eastAsia="黑体" w:cs="黑体"/>
          <w:sz w:val="36"/>
          <w:szCs w:val="36"/>
          <w:highlight w:val="none"/>
          <w:lang w:val="en-US" w:eastAsia="zh-CN"/>
        </w:rPr>
        <w:sectPr>
          <w:pgSz w:w="16838" w:h="11906" w:orient="landscape"/>
          <w:pgMar w:top="1134" w:right="1440" w:bottom="1134" w:left="1440" w:header="851" w:footer="992" w:gutter="0"/>
          <w:pgNumType w:fmt="decimal"/>
          <w:cols w:space="425" w:num="1"/>
          <w:docGrid w:type="lines" w:linePitch="312" w:charSpace="0"/>
        </w:sectPr>
      </w:pPr>
    </w:p>
    <w:p w14:paraId="16D80218">
      <w:pPr>
        <w:keepNext/>
        <w:keepLines/>
        <w:spacing w:beforeLines="0" w:afterLines="0" w:line="600" w:lineRule="exact"/>
        <w:jc w:val="left"/>
        <w:outlineLvl w:val="0"/>
        <w:rPr>
          <w:rFonts w:hint="eastAsia" w:ascii="黑体" w:hAnsi="黑体" w:eastAsia="黑体"/>
          <w:b w:val="0"/>
          <w:bCs/>
          <w:color w:val="000000"/>
          <w:sz w:val="32"/>
          <w:szCs w:val="24"/>
          <w:highlight w:val="none"/>
          <w:lang w:val="en-US"/>
        </w:rPr>
      </w:pPr>
      <w:bookmarkStart w:id="30" w:name="_Toc20367"/>
      <w:bookmarkStart w:id="31" w:name="_Toc20158"/>
      <w:r>
        <w:rPr>
          <w:rFonts w:hint="eastAsia" w:ascii="黑体" w:hAnsi="黑体" w:eastAsia="黑体"/>
          <w:b w:val="0"/>
          <w:bCs/>
          <w:color w:val="000000"/>
          <w:sz w:val="32"/>
          <w:szCs w:val="24"/>
          <w:highlight w:val="none"/>
          <w:lang w:val="en-US" w:eastAsia="zh-CN"/>
        </w:rPr>
        <w:t>三、2023年度单位决算情况说明</w:t>
      </w:r>
      <w:bookmarkEnd w:id="30"/>
      <w:bookmarkEnd w:id="31"/>
    </w:p>
    <w:p w14:paraId="79DFA089">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32" w:name="_Toc14213"/>
      <w:bookmarkStart w:id="33" w:name="_Toc5864"/>
      <w:r>
        <w:rPr>
          <w:rFonts w:hint="eastAsia" w:ascii="黑体" w:hAnsi="宋体" w:eastAsia="黑体" w:cs="黑体"/>
          <w:kern w:val="2"/>
          <w:sz w:val="32"/>
          <w:szCs w:val="32"/>
          <w:lang w:val="en-US" w:eastAsia="zh-CN"/>
        </w:rPr>
        <w:t>（一）收入支出决算总体情况说明</w:t>
      </w:r>
      <w:bookmarkEnd w:id="32"/>
      <w:bookmarkEnd w:id="33"/>
    </w:p>
    <w:p w14:paraId="2C824B9D">
      <w:pPr>
        <w:keepNext w:val="0"/>
        <w:keepLines w:val="0"/>
        <w:widowControl w:val="0"/>
        <w:suppressLineNumbers w:val="0"/>
        <w:spacing w:before="0" w:beforeAutospacing="0" w:after="0" w:afterAutospacing="0"/>
        <w:ind w:left="0" w:right="0" w:firstLine="640" w:firstLineChars="200"/>
        <w:jc w:val="both"/>
        <w:rPr>
          <w:rFonts w:hint="eastAsia" w:ascii="仿宋" w:hAnsi="仿宋" w:eastAsia="仿宋"/>
          <w:color w:val="000000"/>
          <w:sz w:val="32"/>
          <w:szCs w:val="24"/>
          <w:highlight w:val="none"/>
          <w:lang w:val="en-US"/>
        </w:rPr>
      </w:pPr>
      <w:r>
        <w:rPr>
          <w:rFonts w:hint="eastAsia" w:ascii="仿宋" w:hAnsi="仿宋" w:eastAsia="仿宋"/>
          <w:color w:val="000000"/>
          <w:sz w:val="32"/>
          <w:szCs w:val="24"/>
          <w:highlight w:val="none"/>
          <w:lang w:val="en-US" w:eastAsia="zh-CN"/>
        </w:rPr>
        <w:t>2023</w:t>
      </w:r>
      <w:r>
        <w:rPr>
          <w:rFonts w:hint="eastAsia" w:ascii="仿宋" w:hAnsi="仿宋" w:eastAsia="仿宋"/>
          <w:color w:val="000000"/>
          <w:sz w:val="32"/>
          <w:szCs w:val="24"/>
          <w:highlight w:val="none"/>
          <w:lang w:val="en-US"/>
        </w:rPr>
        <w:t>年度收入总计</w:t>
      </w:r>
      <w:r>
        <w:rPr>
          <w:rFonts w:hint="eastAsia" w:ascii="仿宋" w:hAnsi="仿宋" w:eastAsia="仿宋"/>
          <w:color w:val="000000"/>
          <w:sz w:val="32"/>
          <w:szCs w:val="24"/>
          <w:highlight w:val="none"/>
          <w:lang w:val="en-US" w:eastAsia="zh-CN"/>
        </w:rPr>
        <w:t>4335.06</w:t>
      </w:r>
      <w:r>
        <w:rPr>
          <w:rFonts w:hint="eastAsia" w:ascii="仿宋" w:hAnsi="仿宋" w:eastAsia="仿宋"/>
          <w:color w:val="000000"/>
          <w:sz w:val="32"/>
          <w:szCs w:val="24"/>
          <w:highlight w:val="none"/>
          <w:lang w:val="en-US"/>
        </w:rPr>
        <w:t>万元，支出总计</w:t>
      </w:r>
      <w:r>
        <w:rPr>
          <w:rFonts w:hint="eastAsia" w:ascii="仿宋" w:hAnsi="仿宋" w:eastAsia="仿宋"/>
          <w:color w:val="000000"/>
          <w:sz w:val="32"/>
          <w:szCs w:val="24"/>
          <w:highlight w:val="none"/>
          <w:lang w:val="en-US" w:eastAsia="zh-CN"/>
        </w:rPr>
        <w:t>4335.06</w:t>
      </w:r>
      <w:r>
        <w:rPr>
          <w:rFonts w:hint="eastAsia" w:ascii="仿宋" w:hAnsi="仿宋" w:eastAsia="仿宋"/>
          <w:color w:val="000000"/>
          <w:sz w:val="32"/>
          <w:szCs w:val="24"/>
          <w:highlight w:val="none"/>
          <w:lang w:val="en-US"/>
        </w:rPr>
        <w:t>万元,与</w:t>
      </w:r>
      <w:r>
        <w:rPr>
          <w:rFonts w:hint="eastAsia" w:ascii="仿宋" w:hAnsi="仿宋" w:eastAsia="仿宋"/>
          <w:color w:val="000000"/>
          <w:sz w:val="32"/>
          <w:szCs w:val="24"/>
          <w:highlight w:val="none"/>
          <w:lang w:val="en-US" w:eastAsia="zh-CN"/>
        </w:rPr>
        <w:t>2022</w:t>
      </w:r>
      <w:r>
        <w:rPr>
          <w:rFonts w:hint="eastAsia" w:ascii="仿宋" w:hAnsi="仿宋" w:eastAsia="仿宋"/>
          <w:color w:val="000000"/>
          <w:sz w:val="32"/>
          <w:szCs w:val="24"/>
          <w:highlight w:val="none"/>
          <w:lang w:val="en-US"/>
        </w:rPr>
        <w:t>年度相比，</w:t>
      </w:r>
      <w:r>
        <w:rPr>
          <w:rFonts w:hint="eastAsia" w:ascii="仿宋" w:hAnsi="仿宋" w:eastAsia="仿宋"/>
          <w:color w:val="000000"/>
          <w:sz w:val="32"/>
          <w:szCs w:val="24"/>
          <w:highlight w:val="none"/>
          <w:lang w:val="en-US" w:eastAsia="zh-CN"/>
        </w:rPr>
        <w:t>各</w:t>
      </w:r>
      <w:r>
        <w:rPr>
          <w:rFonts w:hint="eastAsia" w:ascii="仿宋" w:hAnsi="仿宋" w:eastAsia="仿宋"/>
          <w:color w:val="000000"/>
          <w:sz w:val="32"/>
          <w:szCs w:val="24"/>
          <w:highlight w:val="none"/>
          <w:lang w:val="en-US"/>
        </w:rPr>
        <w:t>减少20.52万元，下降0.47%</w:t>
      </w:r>
      <w:r>
        <w:rPr>
          <w:rFonts w:hint="eastAsia" w:ascii="仿宋" w:hAnsi="仿宋" w:eastAsia="仿宋"/>
          <w:color w:val="000000"/>
          <w:sz w:val="32"/>
          <w:szCs w:val="24"/>
          <w:highlight w:val="none"/>
          <w:lang w:val="en-US" w:eastAsia="zh-CN"/>
        </w:rPr>
        <w:t>,</w:t>
      </w:r>
      <w:r>
        <w:rPr>
          <w:rFonts w:hint="eastAsia" w:ascii="仿宋" w:hAnsi="仿宋" w:eastAsia="仿宋"/>
          <w:color w:val="000000"/>
          <w:sz w:val="32"/>
          <w:szCs w:val="24"/>
          <w:highlight w:val="none"/>
          <w:lang w:val="en-US"/>
        </w:rPr>
        <w:t>主要原因是：</w:t>
      </w:r>
      <w:r>
        <w:rPr>
          <w:rFonts w:hint="eastAsia" w:ascii="仿宋" w:hAnsi="仿宋" w:eastAsia="仿宋"/>
          <w:color w:val="000000"/>
          <w:sz w:val="32"/>
          <w:szCs w:val="24"/>
          <w:highlight w:val="none"/>
          <w:lang w:val="en-US" w:eastAsia="zh-CN"/>
        </w:rPr>
        <w:t>本年财政拨款减少。</w:t>
      </w:r>
    </w:p>
    <w:p w14:paraId="2AA0993C">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34" w:name="_Toc3121"/>
      <w:bookmarkStart w:id="35" w:name="_Toc24692"/>
      <w:r>
        <w:rPr>
          <w:rFonts w:hint="eastAsia" w:ascii="黑体" w:hAnsi="黑体" w:eastAsia="黑体"/>
          <w:b w:val="0"/>
          <w:bCs/>
          <w:color w:val="000000"/>
          <w:sz w:val="32"/>
          <w:szCs w:val="24"/>
          <w:highlight w:val="none"/>
          <w:lang w:val="en-US" w:eastAsia="zh-CN"/>
        </w:rPr>
        <w:t>（二）收入决算情况说明</w:t>
      </w:r>
      <w:bookmarkEnd w:id="34"/>
      <w:bookmarkEnd w:id="35"/>
    </w:p>
    <w:p w14:paraId="4EF1CD71">
      <w:pPr>
        <w:spacing w:beforeLines="0" w:afterLines="0" w:line="600" w:lineRule="exact"/>
        <w:ind w:firstLine="640"/>
        <w:rPr>
          <w:rFonts w:hint="eastAsia" w:ascii="仿宋" w:hAnsi="仿宋" w:eastAsia="仿宋"/>
          <w:color w:val="000000"/>
          <w:sz w:val="32"/>
          <w:szCs w:val="24"/>
          <w:highlight w:val="none"/>
          <w:lang w:val="en-US"/>
        </w:rPr>
      </w:pPr>
      <w:r>
        <w:rPr>
          <w:rFonts w:hint="eastAsia" w:ascii="仿宋" w:hAnsi="仿宋" w:eastAsia="仿宋"/>
          <w:color w:val="000000"/>
          <w:sz w:val="32"/>
          <w:szCs w:val="24"/>
          <w:highlight w:val="none"/>
          <w:lang w:val="en-US"/>
        </w:rPr>
        <w:t>本年收入合计</w:t>
      </w:r>
      <w:r>
        <w:rPr>
          <w:rFonts w:hint="eastAsia" w:ascii="仿宋" w:hAnsi="仿宋" w:eastAsia="仿宋"/>
          <w:color w:val="000000"/>
          <w:sz w:val="32"/>
          <w:szCs w:val="24"/>
          <w:highlight w:val="none"/>
          <w:lang w:val="en-US" w:eastAsia="zh-CN"/>
        </w:rPr>
        <w:t>4335.06</w:t>
      </w:r>
      <w:r>
        <w:rPr>
          <w:rFonts w:hint="eastAsia" w:ascii="仿宋" w:hAnsi="仿宋" w:eastAsia="仿宋"/>
          <w:color w:val="000000"/>
          <w:sz w:val="32"/>
          <w:szCs w:val="24"/>
          <w:highlight w:val="none"/>
          <w:lang w:val="en-US"/>
        </w:rPr>
        <w:t>万元；包括财政拨款收入</w:t>
      </w:r>
      <w:r>
        <w:rPr>
          <w:rFonts w:hint="eastAsia" w:ascii="仿宋" w:hAnsi="仿宋" w:eastAsia="仿宋"/>
          <w:color w:val="000000"/>
          <w:sz w:val="32"/>
          <w:szCs w:val="24"/>
          <w:highlight w:val="none"/>
          <w:lang w:val="en-US" w:eastAsia="zh-CN"/>
        </w:rPr>
        <w:t>4335.06</w:t>
      </w:r>
      <w:r>
        <w:rPr>
          <w:rFonts w:hint="eastAsia" w:ascii="仿宋" w:hAnsi="仿宋" w:eastAsia="仿宋"/>
          <w:color w:val="000000"/>
          <w:sz w:val="32"/>
          <w:szCs w:val="24"/>
          <w:highlight w:val="none"/>
          <w:lang w:val="en-US"/>
        </w:rPr>
        <w:t>万元（其中，一般公共预算</w:t>
      </w:r>
      <w:r>
        <w:rPr>
          <w:rFonts w:hint="eastAsia" w:ascii="仿宋" w:hAnsi="仿宋" w:eastAsia="仿宋"/>
          <w:color w:val="000000"/>
          <w:sz w:val="32"/>
          <w:szCs w:val="24"/>
          <w:highlight w:val="none"/>
          <w:lang w:val="en-US" w:eastAsia="zh-CN"/>
        </w:rPr>
        <w:t>4246.06</w:t>
      </w:r>
      <w:r>
        <w:rPr>
          <w:rFonts w:hint="eastAsia" w:ascii="仿宋" w:hAnsi="仿宋" w:eastAsia="仿宋"/>
          <w:color w:val="000000"/>
          <w:sz w:val="32"/>
          <w:szCs w:val="24"/>
          <w:highlight w:val="none"/>
          <w:lang w:val="en-US"/>
        </w:rPr>
        <w:t>万元，政府性基金预算</w:t>
      </w:r>
      <w:r>
        <w:rPr>
          <w:rFonts w:hint="eastAsia" w:ascii="仿宋" w:hAnsi="仿宋" w:eastAsia="仿宋"/>
          <w:color w:val="000000"/>
          <w:sz w:val="32"/>
          <w:szCs w:val="24"/>
          <w:highlight w:val="none"/>
          <w:lang w:val="en-US" w:eastAsia="zh-CN"/>
        </w:rPr>
        <w:t>89.00</w:t>
      </w:r>
      <w:r>
        <w:rPr>
          <w:rFonts w:hint="eastAsia" w:ascii="仿宋" w:hAnsi="仿宋" w:eastAsia="仿宋"/>
          <w:color w:val="000000"/>
          <w:sz w:val="32"/>
          <w:szCs w:val="24"/>
          <w:highlight w:val="none"/>
          <w:lang w:val="en-US"/>
        </w:rPr>
        <w:t>万元,国有资本经营预算</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100.00</w:t>
      </w:r>
      <w:r>
        <w:rPr>
          <w:rFonts w:hint="eastAsia" w:ascii="仿宋" w:hAnsi="仿宋" w:eastAsia="仿宋"/>
          <w:color w:val="000000"/>
          <w:sz w:val="32"/>
          <w:szCs w:val="24"/>
          <w:highlight w:val="none"/>
          <w:lang w:val="en-US"/>
        </w:rPr>
        <w:t>%；上级补助收入</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%；事业收入</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%；经营收入</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%；附属单位上缴收入</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%；其他收入</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万元，占收入合计</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w:t>
      </w:r>
    </w:p>
    <w:p w14:paraId="209359F9">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36" w:name="_Toc31087"/>
      <w:bookmarkStart w:id="37" w:name="_Toc2466"/>
      <w:r>
        <w:rPr>
          <w:rFonts w:hint="eastAsia" w:ascii="黑体" w:hAnsi="宋体" w:eastAsia="黑体" w:cs="黑体"/>
          <w:kern w:val="2"/>
          <w:sz w:val="32"/>
          <w:szCs w:val="32"/>
          <w:lang w:val="en-US" w:eastAsia="zh-CN"/>
        </w:rPr>
        <w:t>（三）支出决算情况说明</w:t>
      </w:r>
      <w:bookmarkEnd w:id="36"/>
      <w:bookmarkEnd w:id="37"/>
    </w:p>
    <w:p w14:paraId="54B70458">
      <w:pPr>
        <w:spacing w:beforeLines="0" w:afterLines="0" w:line="600" w:lineRule="exact"/>
        <w:ind w:firstLine="594"/>
        <w:rPr>
          <w:rFonts w:hint="eastAsia" w:ascii="黑体" w:hAnsi="宋体" w:eastAsia="黑体" w:cs="黑体"/>
          <w:kern w:val="2"/>
          <w:sz w:val="32"/>
          <w:szCs w:val="32"/>
          <w:highlight w:val="none"/>
          <w:lang w:val="en-US" w:eastAsia="zh-CN"/>
        </w:rPr>
      </w:pPr>
      <w:r>
        <w:rPr>
          <w:rFonts w:hint="eastAsia" w:ascii="仿宋" w:hAnsi="仿宋" w:eastAsia="仿宋"/>
          <w:color w:val="000000"/>
          <w:sz w:val="32"/>
          <w:szCs w:val="24"/>
          <w:highlight w:val="none"/>
          <w:lang w:val="en-US"/>
        </w:rPr>
        <w:t>本年支出合计</w:t>
      </w:r>
      <w:r>
        <w:rPr>
          <w:rFonts w:hint="eastAsia" w:ascii="仿宋" w:hAnsi="仿宋" w:eastAsia="仿宋"/>
          <w:color w:val="000000"/>
          <w:sz w:val="32"/>
          <w:szCs w:val="24"/>
          <w:highlight w:val="none"/>
          <w:lang w:val="en-US" w:eastAsia="zh-CN"/>
        </w:rPr>
        <w:t>4335.06</w:t>
      </w:r>
      <w:r>
        <w:rPr>
          <w:rFonts w:hint="eastAsia" w:ascii="仿宋" w:hAnsi="仿宋" w:eastAsia="仿宋"/>
          <w:color w:val="000000"/>
          <w:sz w:val="32"/>
          <w:szCs w:val="24"/>
          <w:highlight w:val="none"/>
          <w:lang w:val="en-US"/>
        </w:rPr>
        <w:t>万元，其中基本支出</w:t>
      </w:r>
      <w:r>
        <w:rPr>
          <w:rFonts w:hint="eastAsia" w:ascii="仿宋" w:hAnsi="仿宋" w:eastAsia="仿宋"/>
          <w:color w:val="000000"/>
          <w:sz w:val="32"/>
          <w:szCs w:val="24"/>
          <w:highlight w:val="none"/>
          <w:lang w:val="en-US" w:eastAsia="zh-CN"/>
        </w:rPr>
        <w:t>2083.61</w:t>
      </w:r>
      <w:r>
        <w:rPr>
          <w:rFonts w:hint="eastAsia" w:ascii="仿宋" w:hAnsi="仿宋" w:eastAsia="仿宋"/>
          <w:color w:val="000000"/>
          <w:sz w:val="32"/>
          <w:szCs w:val="24"/>
          <w:highlight w:val="none"/>
          <w:lang w:val="en-US"/>
        </w:rPr>
        <w:t>万元，占</w:t>
      </w:r>
      <w:r>
        <w:rPr>
          <w:rFonts w:hint="eastAsia" w:ascii="仿宋" w:hAnsi="仿宋" w:eastAsia="仿宋"/>
          <w:color w:val="000000"/>
          <w:sz w:val="32"/>
          <w:szCs w:val="24"/>
          <w:highlight w:val="none"/>
          <w:lang w:val="en-US" w:eastAsia="zh-CN"/>
        </w:rPr>
        <w:t>48.06</w:t>
      </w:r>
      <w:r>
        <w:rPr>
          <w:rFonts w:hint="eastAsia" w:ascii="仿宋" w:hAnsi="仿宋" w:eastAsia="仿宋"/>
          <w:color w:val="000000"/>
          <w:sz w:val="32"/>
          <w:szCs w:val="24"/>
          <w:highlight w:val="none"/>
          <w:lang w:val="en-US"/>
        </w:rPr>
        <w:t>%；项目支出</w:t>
      </w:r>
      <w:r>
        <w:rPr>
          <w:rFonts w:hint="eastAsia" w:ascii="仿宋" w:hAnsi="仿宋" w:eastAsia="仿宋"/>
          <w:color w:val="000000"/>
          <w:sz w:val="32"/>
          <w:szCs w:val="24"/>
          <w:highlight w:val="none"/>
          <w:lang w:val="en-US" w:eastAsia="zh-CN"/>
        </w:rPr>
        <w:t>2251.45</w:t>
      </w:r>
      <w:r>
        <w:rPr>
          <w:rFonts w:hint="eastAsia" w:ascii="仿宋" w:hAnsi="仿宋" w:eastAsia="仿宋"/>
          <w:color w:val="000000"/>
          <w:sz w:val="32"/>
          <w:szCs w:val="24"/>
          <w:highlight w:val="none"/>
          <w:lang w:val="en-US"/>
        </w:rPr>
        <w:t>万元，占</w:t>
      </w:r>
      <w:r>
        <w:rPr>
          <w:rFonts w:hint="eastAsia" w:ascii="仿宋" w:hAnsi="仿宋" w:eastAsia="仿宋"/>
          <w:color w:val="000000"/>
          <w:sz w:val="32"/>
          <w:szCs w:val="24"/>
          <w:highlight w:val="none"/>
          <w:lang w:val="en-US" w:eastAsia="zh-CN"/>
        </w:rPr>
        <w:t>51.94</w:t>
      </w:r>
      <w:r>
        <w:rPr>
          <w:rFonts w:hint="eastAsia" w:ascii="仿宋" w:hAnsi="仿宋" w:eastAsia="仿宋"/>
          <w:color w:val="000000"/>
          <w:sz w:val="32"/>
          <w:szCs w:val="24"/>
          <w:highlight w:val="none"/>
          <w:lang w:val="en-US"/>
        </w:rPr>
        <w:t>%；上缴上级支出</w:t>
      </w:r>
      <w:r>
        <w:rPr>
          <w:rFonts w:hint="eastAsia" w:ascii="仿宋" w:hAnsi="仿宋" w:eastAsia="仿宋"/>
          <w:color w:val="000000"/>
          <w:sz w:val="32"/>
          <w:szCs w:val="24"/>
          <w:highlight w:val="none"/>
          <w:lang w:val="zh-CN"/>
        </w:rPr>
        <w:t>0.00</w:t>
      </w:r>
      <w:r>
        <w:rPr>
          <w:rFonts w:hint="eastAsia" w:ascii="仿宋" w:hAnsi="仿宋" w:eastAsia="仿宋"/>
          <w:color w:val="000000"/>
          <w:sz w:val="32"/>
          <w:szCs w:val="24"/>
          <w:highlight w:val="none"/>
          <w:lang w:val="en-US"/>
        </w:rPr>
        <w:t>万元，占</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%；经营支出</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万元，占</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%；对附属单位补助支出</w:t>
      </w:r>
      <w:r>
        <w:rPr>
          <w:rFonts w:hint="eastAsia" w:ascii="仿宋" w:hAnsi="仿宋" w:eastAsia="仿宋"/>
          <w:color w:val="000000"/>
          <w:sz w:val="32"/>
          <w:szCs w:val="24"/>
          <w:highlight w:val="none"/>
          <w:lang w:val="zh-CN"/>
        </w:rPr>
        <w:t>0.00</w:t>
      </w:r>
      <w:r>
        <w:rPr>
          <w:rFonts w:hint="eastAsia" w:ascii="仿宋" w:hAnsi="仿宋" w:eastAsia="仿宋"/>
          <w:color w:val="000000"/>
          <w:sz w:val="32"/>
          <w:szCs w:val="24"/>
          <w:highlight w:val="none"/>
          <w:lang w:val="en-US"/>
        </w:rPr>
        <w:t>万元，占</w:t>
      </w:r>
      <w:r>
        <w:rPr>
          <w:rFonts w:hint="eastAsia" w:ascii="仿宋" w:hAnsi="仿宋" w:eastAsia="仿宋"/>
          <w:color w:val="000000"/>
          <w:sz w:val="32"/>
          <w:szCs w:val="24"/>
          <w:highlight w:val="none"/>
          <w:lang w:val="en-US" w:eastAsia="zh-CN"/>
        </w:rPr>
        <w:t>0.00</w:t>
      </w:r>
      <w:r>
        <w:rPr>
          <w:rFonts w:hint="eastAsia" w:ascii="仿宋" w:hAnsi="仿宋" w:eastAsia="仿宋"/>
          <w:color w:val="000000"/>
          <w:sz w:val="32"/>
          <w:szCs w:val="24"/>
          <w:highlight w:val="none"/>
          <w:lang w:val="en-US"/>
        </w:rPr>
        <w:t>%。</w:t>
      </w:r>
    </w:p>
    <w:p w14:paraId="40C67399">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38" w:name="_Toc32033"/>
      <w:bookmarkStart w:id="39" w:name="_Toc30933"/>
      <w:r>
        <w:rPr>
          <w:rFonts w:hint="eastAsia" w:ascii="黑体" w:hAnsi="宋体" w:eastAsia="黑体" w:cs="黑体"/>
          <w:kern w:val="2"/>
          <w:sz w:val="32"/>
          <w:szCs w:val="32"/>
          <w:lang w:val="en-US" w:eastAsia="zh-CN"/>
        </w:rPr>
        <w:t>（四）财政拨款收入支出决算总体情况说明</w:t>
      </w:r>
      <w:bookmarkEnd w:id="38"/>
      <w:bookmarkEnd w:id="39"/>
    </w:p>
    <w:p w14:paraId="5FDCCBD7">
      <w:pPr>
        <w:keepNext w:val="0"/>
        <w:keepLines w:val="0"/>
        <w:widowControl w:val="0"/>
        <w:suppressLineNumbers w:val="0"/>
        <w:spacing w:before="0" w:beforeAutospacing="0" w:after="0" w:afterAutospacing="0"/>
        <w:ind w:right="0" w:firstLine="640" w:firstLineChars="200"/>
        <w:jc w:val="both"/>
        <w:rPr>
          <w:rFonts w:hint="eastAsia" w:ascii="仿宋" w:hAnsi="仿宋" w:eastAsia="仿宋" w:cs="仿宋"/>
          <w:kern w:val="0"/>
          <w:sz w:val="32"/>
          <w:szCs w:val="32"/>
          <w:highlight w:val="none"/>
          <w:lang w:val="en-US" w:eastAsia="zh-CN"/>
        </w:rPr>
      </w:pPr>
      <w:r>
        <w:rPr>
          <w:rFonts w:hint="eastAsia" w:ascii="仿宋" w:hAnsi="仿宋" w:eastAsia="仿宋"/>
          <w:color w:val="000000"/>
          <w:sz w:val="32"/>
          <w:szCs w:val="24"/>
          <w:highlight w:val="none"/>
          <w:lang w:val="en-US" w:eastAsia="zh-CN"/>
        </w:rPr>
        <w:t>2023年度财政拨款收入总计</w:t>
      </w:r>
      <w:r>
        <w:rPr>
          <w:rFonts w:hint="eastAsia" w:ascii="仿宋" w:hAnsi="仿宋" w:eastAsia="仿宋"/>
          <w:color w:val="000000"/>
          <w:sz w:val="32"/>
          <w:szCs w:val="24"/>
          <w:highlight w:val="none"/>
          <w:lang w:val="en-US" w:eastAsia="zh-CN"/>
        </w:rPr>
        <w:t>4335.06万元，支出总计</w:t>
      </w:r>
      <w:r>
        <w:rPr>
          <w:rFonts w:hint="eastAsia" w:ascii="仿宋" w:hAnsi="仿宋" w:eastAsia="仿宋"/>
          <w:color w:val="000000"/>
          <w:sz w:val="32"/>
          <w:szCs w:val="24"/>
          <w:highlight w:val="none"/>
          <w:lang w:val="en-US" w:eastAsia="zh-CN"/>
        </w:rPr>
        <w:t>4335.06万元，与</w:t>
      </w:r>
      <w:r>
        <w:rPr>
          <w:rFonts w:hint="eastAsia" w:ascii="仿宋" w:hAnsi="仿宋" w:eastAsia="仿宋"/>
          <w:color w:val="000000"/>
          <w:sz w:val="32"/>
          <w:szCs w:val="24"/>
          <w:highlight w:val="none"/>
          <w:lang w:val="en-US" w:eastAsia="zh-CN"/>
        </w:rPr>
        <w:t>2022年相比，</w:t>
      </w:r>
      <w:r>
        <w:rPr>
          <w:rFonts w:hint="eastAsia" w:ascii="仿宋" w:hAnsi="仿宋" w:eastAsia="仿宋"/>
          <w:color w:val="000000"/>
          <w:sz w:val="32"/>
          <w:szCs w:val="24"/>
          <w:highlight w:val="none"/>
          <w:lang w:val="en-US" w:eastAsia="zh-CN"/>
        </w:rPr>
        <w:t>各减少20.52万元，下降0.47%。主要原因是本年财政拨款减少。财政拨款支出年初预算数</w:t>
      </w:r>
      <w:r>
        <w:rPr>
          <w:rFonts w:hint="eastAsia" w:ascii="仿宋" w:hAnsi="仿宋" w:eastAsia="仿宋"/>
          <w:color w:val="000000"/>
          <w:sz w:val="32"/>
          <w:szCs w:val="24"/>
          <w:highlight w:val="none"/>
          <w:lang w:val="en-US" w:eastAsia="zh-CN"/>
        </w:rPr>
        <w:t>4444.49万元，完成年初预算的</w:t>
      </w:r>
      <w:r>
        <w:rPr>
          <w:rFonts w:hint="eastAsia" w:ascii="仿宋" w:hAnsi="仿宋" w:eastAsia="仿宋"/>
          <w:color w:val="000000"/>
          <w:sz w:val="32"/>
          <w:szCs w:val="24"/>
          <w:highlight w:val="none"/>
          <w:lang w:val="en-US" w:eastAsia="zh-CN"/>
        </w:rPr>
        <w:t>97.54%，主要原因</w:t>
      </w:r>
      <w:r>
        <w:rPr>
          <w:rFonts w:hint="eastAsia" w:ascii="仿宋" w:hAnsi="仿宋" w:eastAsia="仿宋"/>
          <w:color w:val="000000"/>
          <w:sz w:val="32"/>
          <w:szCs w:val="24"/>
          <w:highlight w:val="none"/>
          <w:lang w:val="en-US" w:eastAsia="zh-CN"/>
        </w:rPr>
        <w:t>是部分资金结转以后年度执行。</w:t>
      </w:r>
    </w:p>
    <w:p w14:paraId="4789382B">
      <w:pPr>
        <w:spacing w:beforeLines="0" w:afterLines="0" w:line="600" w:lineRule="exact"/>
        <w:ind w:firstLine="641"/>
        <w:jc w:val="left"/>
        <w:outlineLvl w:val="1"/>
        <w:rPr>
          <w:rFonts w:hint="eastAsia" w:ascii="黑体" w:hAnsi="黑体" w:eastAsia="黑体"/>
          <w:b w:val="0"/>
          <w:bCs/>
          <w:color w:val="000000"/>
          <w:sz w:val="32"/>
          <w:szCs w:val="24"/>
          <w:highlight w:val="none"/>
          <w:lang w:val="en-US" w:eastAsia="zh-CN"/>
        </w:rPr>
      </w:pPr>
      <w:bookmarkStart w:id="40" w:name="_Toc10297"/>
      <w:bookmarkStart w:id="41" w:name="_Toc13945"/>
      <w:r>
        <w:rPr>
          <w:rFonts w:hint="eastAsia" w:ascii="黑体" w:hAnsi="宋体" w:eastAsia="黑体" w:cs="黑体"/>
          <w:kern w:val="2"/>
          <w:sz w:val="32"/>
          <w:szCs w:val="32"/>
          <w:lang w:val="en-US" w:eastAsia="zh-CN"/>
        </w:rPr>
        <w:t>（五）一般公共预算财政拨款支出决算情况说明</w:t>
      </w:r>
      <w:bookmarkEnd w:id="40"/>
      <w:bookmarkEnd w:id="41"/>
    </w:p>
    <w:p w14:paraId="58FCA6E3">
      <w:pPr>
        <w:spacing w:beforeLines="0" w:afterLines="0" w:line="600" w:lineRule="exact"/>
        <w:ind w:firstLine="606"/>
        <w:outlineLvl w:val="9"/>
        <w:rPr>
          <w:rFonts w:hint="eastAsia" w:ascii="仿宋" w:hAnsi="仿宋" w:eastAsia="仿宋"/>
          <w:color w:val="000000"/>
          <w:sz w:val="32"/>
          <w:szCs w:val="24"/>
          <w:highlight w:val="none"/>
          <w:lang w:val="en-US"/>
        </w:rPr>
      </w:pPr>
      <w:bookmarkStart w:id="42" w:name="_Toc23578"/>
      <w:r>
        <w:rPr>
          <w:rFonts w:hint="eastAsia" w:ascii="仿宋" w:hAnsi="仿宋" w:eastAsia="仿宋" w:cs="仿宋"/>
          <w:kern w:val="2"/>
          <w:sz w:val="32"/>
          <w:szCs w:val="32"/>
          <w:highlight w:val="none"/>
          <w:lang w:val="en-US" w:eastAsia="zh-CN"/>
        </w:rPr>
        <w:t>1.一般公共预算财政拨款支出决算总体情况</w:t>
      </w:r>
      <w:bookmarkEnd w:id="42"/>
    </w:p>
    <w:p w14:paraId="39C3B0AD">
      <w:pPr>
        <w:keepNext w:val="0"/>
        <w:keepLines w:val="0"/>
        <w:widowControl w:val="0"/>
        <w:suppressLineNumbers w:val="0"/>
        <w:spacing w:before="0" w:beforeAutospacing="0" w:after="0" w:afterAutospacing="0"/>
        <w:ind w:left="0" w:right="0" w:firstLine="640" w:firstLineChars="200"/>
        <w:jc w:val="both"/>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2023年度一般公共预算财政拨款支出4246.06万元，占本年支出合计的97.95%。与2022年相比，一般公共预算财政拨款支出</w:t>
      </w:r>
      <w:r>
        <w:rPr>
          <w:rFonts w:hint="eastAsia" w:ascii="仿宋" w:hAnsi="仿宋" w:eastAsia="仿宋" w:cs="仿宋"/>
          <w:color w:val="auto"/>
          <w:sz w:val="32"/>
          <w:szCs w:val="32"/>
          <w:highlight w:val="none"/>
        </w:rPr>
        <w:t>减少62.02万元，下降1.44%</w:t>
      </w:r>
      <w:r>
        <w:rPr>
          <w:rFonts w:hint="eastAsia" w:ascii="仿宋" w:hAnsi="仿宋" w:eastAsia="仿宋" w:cs="仿宋"/>
          <w:kern w:val="2"/>
          <w:sz w:val="32"/>
          <w:szCs w:val="32"/>
          <w:highlight w:val="none"/>
          <w:lang w:val="en-US" w:eastAsia="zh-CN"/>
        </w:rPr>
        <w:t>。主要原因是：部分资金结转以后年度执行。</w:t>
      </w:r>
    </w:p>
    <w:p w14:paraId="589BE65A">
      <w:pPr>
        <w:spacing w:beforeLines="0" w:afterLines="0" w:line="600" w:lineRule="exact"/>
        <w:ind w:firstLine="606"/>
        <w:outlineLvl w:val="9"/>
        <w:rPr>
          <w:rFonts w:hint="eastAsia" w:ascii="仿宋" w:hAnsi="仿宋" w:eastAsia="仿宋" w:cs="仿宋"/>
          <w:color w:val="000000"/>
          <w:sz w:val="32"/>
          <w:szCs w:val="24"/>
          <w:highlight w:val="none"/>
          <w:lang w:val="en-US"/>
        </w:rPr>
      </w:pPr>
      <w:bookmarkStart w:id="43" w:name="_Toc22893"/>
      <w:r>
        <w:rPr>
          <w:rFonts w:hint="eastAsia" w:ascii="仿宋" w:hAnsi="仿宋" w:eastAsia="仿宋" w:cs="仿宋"/>
          <w:kern w:val="2"/>
          <w:sz w:val="32"/>
          <w:szCs w:val="32"/>
          <w:highlight w:val="none"/>
          <w:lang w:val="en-US" w:eastAsia="zh-CN"/>
        </w:rPr>
        <w:t>2.一般公共预算财政拨款支出决算结构情况</w:t>
      </w:r>
      <w:bookmarkEnd w:id="43"/>
    </w:p>
    <w:p w14:paraId="5A5917EA">
      <w:pPr>
        <w:keepNext w:val="0"/>
        <w:keepLines w:val="0"/>
        <w:widowControl w:val="0"/>
        <w:suppressLineNumbers w:val="0"/>
        <w:spacing w:before="0" w:beforeAutospacing="0" w:after="0" w:afterAutospacing="0"/>
        <w:ind w:right="0" w:firstLine="640" w:firstLineChars="200"/>
        <w:jc w:val="both"/>
        <w:rPr>
          <w:rFonts w:hint="eastAsia" w:ascii="仿宋" w:hAnsi="仿宋" w:eastAsia="仿宋"/>
          <w:color w:val="000000"/>
          <w:sz w:val="32"/>
          <w:szCs w:val="24"/>
          <w:highlight w:val="none"/>
          <w:lang w:val="en-US" w:eastAsia="zh-CN"/>
        </w:rPr>
      </w:pPr>
      <w:r>
        <w:rPr>
          <w:rFonts w:hint="eastAsia" w:ascii="仿宋" w:hAnsi="仿宋" w:eastAsia="仿宋"/>
          <w:color w:val="000000"/>
          <w:sz w:val="32"/>
          <w:szCs w:val="24"/>
          <w:highlight w:val="none"/>
          <w:lang w:val="en-US" w:eastAsia="zh-CN"/>
        </w:rPr>
        <w:t>2023年度一般公共预算财政拨款支出4246.06万元，主要用于以下方面：教育支出（类）3740.75万元，占88.10%；科学技术支出（类）41.00万元，占0.97%；社会保障和就业支出（类）185.07万元，占4.36%；卫生健康支出（类）111.25万元，占2.62%；住房保障支出（类）167.99万元，占3.96%。</w:t>
      </w:r>
    </w:p>
    <w:p w14:paraId="3E395A91">
      <w:pPr>
        <w:spacing w:beforeLines="0" w:afterLines="0" w:line="600" w:lineRule="exact"/>
        <w:ind w:firstLine="606"/>
        <w:outlineLvl w:val="9"/>
        <w:rPr>
          <w:rFonts w:hint="eastAsia" w:ascii="仿宋" w:hAnsi="仿宋" w:eastAsia="仿宋" w:cs="仿宋"/>
          <w:color w:val="000000"/>
          <w:sz w:val="32"/>
          <w:szCs w:val="24"/>
          <w:highlight w:val="none"/>
          <w:lang w:val="en-US"/>
        </w:rPr>
      </w:pPr>
      <w:bookmarkStart w:id="44" w:name="_Toc26641"/>
      <w:r>
        <w:rPr>
          <w:rFonts w:hint="eastAsia" w:ascii="仿宋" w:hAnsi="仿宋" w:eastAsia="仿宋" w:cs="仿宋"/>
          <w:kern w:val="2"/>
          <w:sz w:val="32"/>
          <w:szCs w:val="32"/>
          <w:highlight w:val="none"/>
          <w:lang w:val="en-US" w:eastAsia="zh-CN"/>
        </w:rPr>
        <w:t>3.一般公共预算财政拨款支出决算具体情况</w:t>
      </w:r>
      <w:bookmarkEnd w:id="44"/>
    </w:p>
    <w:p w14:paraId="397E6892">
      <w:pPr>
        <w:spacing w:beforeLines="0" w:afterLines="0" w:line="600" w:lineRule="exact"/>
        <w:ind w:firstLine="640"/>
        <w:rPr>
          <w:rFonts w:hint="eastAsia" w:ascii="仿宋" w:hAnsi="仿宋" w:eastAsia="仿宋" w:cs="仿宋"/>
          <w:kern w:val="0"/>
          <w:sz w:val="32"/>
          <w:szCs w:val="32"/>
          <w:highlight w:val="none"/>
          <w:lang w:val="en-US" w:eastAsia="zh-CN"/>
        </w:rPr>
      </w:pPr>
      <w:r>
        <w:rPr>
          <w:rFonts w:hint="eastAsia" w:ascii="仿宋" w:hAnsi="仿宋" w:eastAsia="仿宋" w:cs="仿宋"/>
          <w:kern w:val="2"/>
          <w:sz w:val="32"/>
          <w:szCs w:val="32"/>
          <w:highlight w:val="none"/>
          <w:lang w:val="en-US" w:eastAsia="zh-CN"/>
        </w:rPr>
        <w:t>2023年度一般公共预算财政拨款支出年初预算为4444.49万元，支出决算为4246.06万元，完成年初预算的95.54%，主要原因是：部分资金结转以后年度执行。</w:t>
      </w:r>
    </w:p>
    <w:p w14:paraId="63ADFFF4">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sz w:val="32"/>
          <w:szCs w:val="40"/>
          <w:lang w:val="en-US" w:eastAsia="zh-CN"/>
        </w:rPr>
        <w:t>其中：</w:t>
      </w:r>
    </w:p>
    <w:p w14:paraId="325A246A">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教育支出（类）教育管理事务（款）行政运行（项）</w:t>
      </w:r>
      <w:r>
        <w:rPr>
          <w:rFonts w:hint="eastAsia" w:ascii="仿宋" w:hAnsi="仿宋" w:eastAsia="仿宋" w:cs="仿宋"/>
          <w:kern w:val="2"/>
          <w:sz w:val="32"/>
          <w:szCs w:val="32"/>
          <w:highlight w:val="none"/>
          <w:lang w:val="en-US" w:eastAsia="zh-CN"/>
        </w:rPr>
        <w:t>年初预算数为1614.06万元，支出决算数为1590.65万元，完成年初预算的98.55%，决算数小于预算数的主要原因部分资金年后执行。</w:t>
      </w:r>
    </w:p>
    <w:p w14:paraId="134E6B58">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教育支出（类）普通教育（款）其他普通教育支出（项）</w:t>
      </w:r>
      <w:r>
        <w:rPr>
          <w:rFonts w:hint="eastAsia" w:ascii="仿宋" w:hAnsi="仿宋" w:eastAsia="仿宋" w:cs="仿宋"/>
          <w:kern w:val="2"/>
          <w:sz w:val="32"/>
          <w:szCs w:val="32"/>
          <w:highlight w:val="none"/>
          <w:lang w:val="en-US" w:eastAsia="zh-CN"/>
        </w:rPr>
        <w:t>年初预算数为3.08万元，支出决算数为641.35万元，完成年初预算的20815.71%，决算数大于预算数的主要原因是年中经费追加用于学生基地建设、教科研专项、教育信息化专项。</w:t>
      </w:r>
    </w:p>
    <w:p w14:paraId="3E26E883">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教育支出（类）进修及培训（款）其他进修及培训（项）</w:t>
      </w:r>
      <w:r>
        <w:rPr>
          <w:rFonts w:hint="eastAsia" w:ascii="仿宋" w:hAnsi="仿宋" w:eastAsia="仿宋" w:cs="仿宋"/>
          <w:kern w:val="2"/>
          <w:sz w:val="32"/>
          <w:szCs w:val="32"/>
          <w:highlight w:val="none"/>
          <w:lang w:val="en-US" w:eastAsia="zh-CN"/>
        </w:rPr>
        <w:t>年初预算数为376.83万元，支出决算数为302.47万元，完成年初预算的80.27%，决算数小于预算数的主要原因是培训活动减少。</w:t>
      </w:r>
    </w:p>
    <w:p w14:paraId="22C931DD">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教育支出（类）教育费附加安排的支出（款）其他教育费附加安排的支出（项）</w:t>
      </w:r>
      <w:r>
        <w:rPr>
          <w:rFonts w:hint="eastAsia" w:ascii="仿宋" w:hAnsi="仿宋" w:eastAsia="仿宋" w:cs="仿宋"/>
          <w:kern w:val="2"/>
          <w:sz w:val="32"/>
          <w:szCs w:val="32"/>
          <w:highlight w:val="none"/>
          <w:lang w:val="en-US" w:eastAsia="zh-CN"/>
        </w:rPr>
        <w:t>年初预算数为1450.00万元，支出决算数为677.10万元，完成年初预算的46.70%，决算数小于预算数的主要原因是信息化项目减少。</w:t>
      </w:r>
    </w:p>
    <w:p w14:paraId="70E49460">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教育支出（类）其他教育支出（款）其他教育支出（项）</w:t>
      </w:r>
      <w:r>
        <w:rPr>
          <w:rFonts w:hint="eastAsia" w:ascii="仿宋" w:hAnsi="仿宋" w:eastAsia="仿宋" w:cs="仿宋"/>
          <w:kern w:val="2"/>
          <w:sz w:val="32"/>
          <w:szCs w:val="32"/>
          <w:highlight w:val="none"/>
          <w:lang w:val="en-US" w:eastAsia="zh-CN"/>
        </w:rPr>
        <w:t>年初预算数为493.52万元，支出决算数为500.54万元，完成年初预算的101.42%，决算数大于预算数的主要原因是教科研活动增加。</w:t>
      </w:r>
    </w:p>
    <w:p w14:paraId="38066DCD">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科学技术支出（类）其他科学技术支出（款）其他科学技术支出（项）</w:t>
      </w:r>
      <w:r>
        <w:rPr>
          <w:rFonts w:hint="eastAsia" w:ascii="仿宋" w:hAnsi="仿宋" w:eastAsia="仿宋" w:cs="仿宋"/>
          <w:kern w:val="2"/>
          <w:sz w:val="32"/>
          <w:szCs w:val="32"/>
          <w:highlight w:val="none"/>
          <w:lang w:val="en-US" w:eastAsia="zh-CN"/>
        </w:rPr>
        <w:t>年初预算数为41.00万元，支出决算数为41.00万元，完成年初预算的100.00%，决算数等于预算数，主要原因是执行情况较好。</w:t>
      </w:r>
    </w:p>
    <w:p w14:paraId="78242CB7">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社会保障和就业支出（类）行政事业单位养老支出（款）机关事业单位基本养老保险缴费支出（项）</w:t>
      </w:r>
      <w:r>
        <w:rPr>
          <w:rFonts w:hint="eastAsia" w:ascii="仿宋" w:hAnsi="仿宋" w:eastAsia="仿宋" w:cs="仿宋"/>
          <w:kern w:val="2"/>
          <w:sz w:val="32"/>
          <w:szCs w:val="32"/>
          <w:highlight w:val="none"/>
          <w:lang w:val="en-US" w:eastAsia="zh-CN"/>
        </w:rPr>
        <w:t>年初预算数为126.00万元，支出决算数为124.24万元，完成年初预算的98.60%，决算数小于预算数的主要原因是年中人员及基数变动。</w:t>
      </w:r>
    </w:p>
    <w:p w14:paraId="1556AA9E">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社会保障和就业支出（类）行政事业单位养老支出（款）机关事业单位职业年金缴费支出（项）</w:t>
      </w:r>
      <w:r>
        <w:rPr>
          <w:rFonts w:hint="eastAsia" w:ascii="仿宋" w:hAnsi="仿宋" w:eastAsia="仿宋" w:cs="仿宋"/>
          <w:kern w:val="2"/>
          <w:sz w:val="32"/>
          <w:szCs w:val="32"/>
          <w:highlight w:val="none"/>
          <w:lang w:val="en-US" w:eastAsia="zh-CN"/>
        </w:rPr>
        <w:t>年初预算数为63.00万元，支出决算数为60.84万元，完成年初预算的96.57%，决算数小于预算数的主要原因是年中人员及基数变动。</w:t>
      </w:r>
    </w:p>
    <w:p w14:paraId="44FF4665">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卫生健康支出（类）行政事业单位医疗（款）事业单位医疗（项）</w:t>
      </w:r>
      <w:r>
        <w:rPr>
          <w:rFonts w:hint="eastAsia" w:ascii="仿宋" w:hAnsi="仿宋" w:eastAsia="仿宋" w:cs="仿宋"/>
          <w:kern w:val="2"/>
          <w:sz w:val="32"/>
          <w:szCs w:val="32"/>
          <w:highlight w:val="none"/>
          <w:lang w:val="en-US" w:eastAsia="zh-CN"/>
        </w:rPr>
        <w:t>年初预算数为109.01万元，支出决算数为111.25万元，完成年初预算的102.05%，决算数大于预算数的主要原因是基数调整。</w:t>
      </w:r>
    </w:p>
    <w:p w14:paraId="61EE6F25">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住房保障支出（类）住房改革支出（款）住房公积金（项）</w:t>
      </w:r>
      <w:r>
        <w:rPr>
          <w:rFonts w:hint="eastAsia" w:ascii="仿宋" w:hAnsi="仿宋" w:eastAsia="仿宋" w:cs="仿宋"/>
          <w:kern w:val="2"/>
          <w:sz w:val="32"/>
          <w:szCs w:val="32"/>
          <w:highlight w:val="none"/>
          <w:lang w:val="en-US" w:eastAsia="zh-CN"/>
        </w:rPr>
        <w:t>年初预算数为167.99万元，支出决算数为167.99万元，完成年初预算的100.00%，决算数等于预算数,主要原因是执行情况较好。</w:t>
      </w:r>
    </w:p>
    <w:p w14:paraId="477D5A6D">
      <w:pPr>
        <w:keepNext w:val="0"/>
        <w:keepLines w:val="0"/>
        <w:pageBreakBefore w:val="0"/>
        <w:widowControl w:val="0"/>
        <w:kinsoku/>
        <w:wordWrap/>
        <w:overflowPunct/>
        <w:topLinePunct w:val="0"/>
        <w:autoSpaceDE/>
        <w:autoSpaceDN/>
        <w:bidi w:val="0"/>
        <w:adjustRightInd/>
        <w:snapToGrid/>
        <w:spacing w:beforeLines="0" w:afterLines="0" w:line="600" w:lineRule="exact"/>
        <w:ind w:firstLine="643" w:firstLineChars="200"/>
        <w:jc w:val="left"/>
        <w:textAlignment w:val="auto"/>
        <w:outlineLvl w:val="9"/>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教育支出（类）教育管理事务（款）其他教育管理事务支出（项）</w:t>
      </w:r>
      <w:r>
        <w:rPr>
          <w:rFonts w:hint="eastAsia" w:ascii="仿宋" w:hAnsi="仿宋" w:eastAsia="仿宋" w:cs="仿宋"/>
          <w:kern w:val="2"/>
          <w:sz w:val="32"/>
          <w:szCs w:val="32"/>
          <w:highlight w:val="none"/>
          <w:lang w:val="en-US" w:eastAsia="zh-CN"/>
        </w:rPr>
        <w:t>年初预算数为0.00万元，支出决算数为28.65万元，决算数大于预算数的主要原因是年中追加经费用于新办公楼装修。</w:t>
      </w:r>
    </w:p>
    <w:p w14:paraId="0CF2BF4C">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45" w:name="_Toc14728"/>
      <w:r>
        <w:rPr>
          <w:rFonts w:hint="eastAsia" w:ascii="黑体" w:hAnsi="宋体" w:eastAsia="黑体" w:cs="黑体"/>
          <w:kern w:val="2"/>
          <w:sz w:val="32"/>
          <w:szCs w:val="32"/>
          <w:lang w:val="en-US" w:eastAsia="zh-CN"/>
        </w:rPr>
        <w:t>（六）一般公共预算财政拨款基本支出决算情况说明</w:t>
      </w:r>
      <w:bookmarkEnd w:id="45"/>
    </w:p>
    <w:p w14:paraId="65EEC2D0">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2023年度一般公共预算财政拨款基本支出2083.61万元，其中：</w:t>
      </w:r>
    </w:p>
    <w:p w14:paraId="671DB980">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人员经费2003.39万元，主要包括：基本工资、奖金、伙食补助费、绩效工资、机关事业单位基本养老保险缴费、职业年金缴费、职工基本医疗保险缴费、其他社会保障缴费、住房公积金、医疗费、其他工资福利支出、生活补助、医疗费补助、其他对个人和家庭的补助。</w:t>
      </w:r>
    </w:p>
    <w:p w14:paraId="5C5384FA">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公用经费80.22万元，主要包括：办公费、水费、电费、邮电费、物业管理费、维修（护）费、劳务费、工会经费、其他交通费用、其他商品和服务支出、办公设备购置。</w:t>
      </w:r>
    </w:p>
    <w:p w14:paraId="7A25128B">
      <w:pPr>
        <w:spacing w:beforeLines="0" w:afterLines="0" w:line="600" w:lineRule="exact"/>
        <w:ind w:firstLine="640" w:firstLineChars="200"/>
        <w:outlineLvl w:val="1"/>
        <w:rPr>
          <w:rFonts w:hint="eastAsia" w:ascii="仿宋" w:hAnsi="仿宋" w:eastAsia="仿宋"/>
          <w:b w:val="0"/>
          <w:bCs/>
          <w:color w:val="000000"/>
          <w:sz w:val="32"/>
          <w:szCs w:val="24"/>
          <w:highlight w:val="none"/>
          <w:lang w:val="en-US"/>
        </w:rPr>
      </w:pPr>
      <w:bookmarkStart w:id="46" w:name="_Toc25082"/>
      <w:bookmarkStart w:id="47" w:name="_Toc9043"/>
      <w:r>
        <w:rPr>
          <w:rFonts w:hint="eastAsia" w:ascii="黑体" w:hAnsi="宋体" w:eastAsia="黑体" w:cs="黑体"/>
          <w:kern w:val="2"/>
          <w:sz w:val="32"/>
          <w:szCs w:val="32"/>
          <w:lang w:val="en-US" w:eastAsia="zh-CN"/>
        </w:rPr>
        <w:t>（七）政府性基金预算财政拨款支出决算总体情况说明</w:t>
      </w:r>
      <w:bookmarkEnd w:id="46"/>
      <w:bookmarkEnd w:id="47"/>
    </w:p>
    <w:p w14:paraId="7E7C3416">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1.政府性基金预算财政拨款支出决算总体情况</w:t>
      </w:r>
    </w:p>
    <w:p w14:paraId="4FA5FD8E">
      <w:pPr>
        <w:spacing w:beforeLines="0" w:afterLines="0" w:line="600" w:lineRule="exact"/>
        <w:ind w:firstLine="640"/>
        <w:rPr>
          <w:rFonts w:hint="eastAsia" w:ascii="仿宋" w:hAnsi="仿宋" w:eastAsia="仿宋" w:cs="仿宋"/>
          <w:color w:val="auto"/>
          <w:sz w:val="32"/>
          <w:szCs w:val="32"/>
          <w:highlight w:val="none"/>
        </w:rPr>
      </w:pPr>
      <w:r>
        <w:rPr>
          <w:rFonts w:hint="eastAsia" w:ascii="仿宋" w:hAnsi="仿宋" w:eastAsia="仿宋" w:cs="仿宋"/>
          <w:kern w:val="2"/>
          <w:sz w:val="32"/>
          <w:szCs w:val="32"/>
          <w:highlight w:val="none"/>
          <w:lang w:val="en-US" w:eastAsia="zh-CN"/>
        </w:rPr>
        <w:t>2023年度政府性基金预算财政拨款支出89.00万元，占本年支出合计的2.05%。与2022年相比，政府性基金预算财政拨款支出</w:t>
      </w:r>
      <w:r>
        <w:rPr>
          <w:rFonts w:hint="eastAsia" w:ascii="仿宋" w:hAnsi="仿宋" w:eastAsia="仿宋" w:cs="仿宋"/>
          <w:color w:val="auto"/>
          <w:sz w:val="32"/>
          <w:szCs w:val="32"/>
          <w:highlight w:val="none"/>
        </w:rPr>
        <w:t>增加41.50万元，增长87.37%，主要原因是：本年追加经费用于人才工作政策性经费。</w:t>
      </w:r>
    </w:p>
    <w:p w14:paraId="662AE8CA">
      <w:pPr>
        <w:spacing w:beforeLines="0" w:afterLines="0" w:line="600" w:lineRule="exact"/>
        <w:ind w:firstLine="640"/>
        <w:rPr>
          <w:rFonts w:hint="eastAsia" w:ascii="仿宋" w:hAnsi="仿宋" w:eastAsia="仿宋" w:cs="仿宋"/>
          <w:color w:val="auto"/>
          <w:sz w:val="32"/>
          <w:szCs w:val="32"/>
          <w:highlight w:val="none"/>
          <w:lang w:val="en-US" w:eastAsia="zh-CN"/>
        </w:rPr>
      </w:pPr>
      <w:r>
        <w:rPr>
          <w:rFonts w:hint="eastAsia" w:ascii="仿宋" w:hAnsi="仿宋" w:eastAsia="仿宋" w:cs="仿宋"/>
          <w:kern w:val="2"/>
          <w:sz w:val="32"/>
          <w:szCs w:val="32"/>
          <w:highlight w:val="none"/>
          <w:lang w:val="en-US" w:eastAsia="zh-CN"/>
        </w:rPr>
        <w:t>2.政府性基金预算财政拨款支出决算结构情况</w:t>
      </w:r>
    </w:p>
    <w:p w14:paraId="00D080A9">
      <w:pPr>
        <w:spacing w:beforeLines="0" w:afterLines="0" w:line="600" w:lineRule="exact"/>
        <w:ind w:firstLine="640"/>
        <w:rPr>
          <w:rFonts w:hint="eastAsia" w:ascii="仿宋" w:hAnsi="仿宋" w:eastAsia="仿宋" w:cs="仿宋"/>
          <w:color w:val="auto"/>
          <w:sz w:val="32"/>
          <w:szCs w:val="32"/>
          <w:highlight w:val="none"/>
        </w:rPr>
      </w:pPr>
      <w:r>
        <w:rPr>
          <w:rFonts w:hint="eastAsia" w:ascii="仿宋" w:hAnsi="仿宋" w:eastAsia="仿宋" w:cs="仿宋"/>
          <w:kern w:val="2"/>
          <w:sz w:val="32"/>
          <w:szCs w:val="32"/>
          <w:highlight w:val="none"/>
          <w:lang w:val="en-US" w:eastAsia="zh-CN"/>
        </w:rPr>
        <w:t>2023年度政府性基金预算财政拨款支出89.00万元，主要用于以下方面：</w:t>
      </w:r>
    </w:p>
    <w:p w14:paraId="3C3FCBF9">
      <w:pPr>
        <w:spacing w:beforeLines="0" w:afterLines="0" w:line="600" w:lineRule="exact"/>
        <w:ind w:firstLine="640"/>
        <w:rPr>
          <w:rFonts w:hint="eastAsia" w:ascii="仿宋" w:hAnsi="仿宋" w:eastAsia="仿宋" w:cs="仿宋"/>
          <w:color w:val="auto"/>
          <w:sz w:val="32"/>
          <w:szCs w:val="32"/>
          <w:highlight w:val="none"/>
          <w:lang w:val="en-US" w:eastAsia="zh-CN"/>
        </w:rPr>
      </w:pPr>
      <w:r>
        <w:rPr>
          <w:rFonts w:hint="eastAsia" w:ascii="仿宋" w:hAnsi="仿宋" w:eastAsia="仿宋" w:cs="仿宋"/>
          <w:kern w:val="2"/>
          <w:sz w:val="32"/>
          <w:szCs w:val="32"/>
          <w:highlight w:val="none"/>
          <w:lang w:val="en-US" w:eastAsia="zh-CN"/>
        </w:rPr>
        <w:t>其他（类）支出89.00万元，占100.00%。</w:t>
      </w:r>
    </w:p>
    <w:p w14:paraId="3188698D">
      <w:pPr>
        <w:spacing w:beforeLines="0" w:afterLines="0" w:line="600" w:lineRule="exact"/>
        <w:ind w:firstLine="640"/>
        <w:rPr>
          <w:rFonts w:hint="eastAsia" w:ascii="仿宋" w:hAnsi="仿宋" w:eastAsia="仿宋" w:cs="仿宋"/>
          <w:color w:val="auto"/>
          <w:sz w:val="32"/>
          <w:szCs w:val="32"/>
          <w:highlight w:val="none"/>
        </w:rPr>
      </w:pPr>
      <w:r>
        <w:rPr>
          <w:rFonts w:hint="eastAsia" w:ascii="仿宋" w:hAnsi="仿宋" w:eastAsia="仿宋" w:cs="仿宋"/>
          <w:kern w:val="2"/>
          <w:sz w:val="32"/>
          <w:szCs w:val="32"/>
          <w:highlight w:val="none"/>
          <w:lang w:val="en-US" w:eastAsia="zh-CN"/>
        </w:rPr>
        <w:t>3.政府性基金预算财政拨款支出决算具体情况</w:t>
      </w:r>
    </w:p>
    <w:p w14:paraId="24BA1379">
      <w:pPr>
        <w:spacing w:beforeLines="0" w:afterLines="0" w:line="600" w:lineRule="exact"/>
        <w:ind w:firstLine="640"/>
        <w:rPr>
          <w:rFonts w:hint="eastAsia" w:ascii="仿宋" w:hAnsi="仿宋" w:eastAsia="仿宋" w:cs="仿宋"/>
          <w:color w:val="auto"/>
          <w:sz w:val="32"/>
          <w:szCs w:val="32"/>
          <w:highlight w:val="none"/>
        </w:rPr>
      </w:pPr>
      <w:r>
        <w:rPr>
          <w:rFonts w:hint="eastAsia" w:ascii="仿宋" w:hAnsi="仿宋" w:eastAsia="仿宋" w:cs="仿宋"/>
          <w:kern w:val="2"/>
          <w:sz w:val="32"/>
          <w:szCs w:val="32"/>
          <w:highlight w:val="none"/>
          <w:lang w:val="en-US" w:eastAsia="zh-CN"/>
        </w:rPr>
        <w:t>2023年度政府性基金预算财政拨款支出年初预算为0.00万元，支出决算为89.00万元，因年初预算为0.00万元，无法计算预算完成率，主要原因是年中追加经费用于人才工作政策性经费。其中：</w:t>
      </w:r>
    </w:p>
    <w:p w14:paraId="07D357F4">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jc w:val="both"/>
        <w:textAlignment w:val="auto"/>
        <w:outlineLvl w:val="9"/>
        <w:rPr>
          <w:rFonts w:hint="eastAsia" w:ascii="仿宋" w:hAnsi="仿宋" w:eastAsia="仿宋" w:cs="仿宋"/>
          <w:kern w:val="2"/>
          <w:sz w:val="32"/>
          <w:szCs w:val="32"/>
          <w:highlight w:val="none"/>
          <w:lang w:val="en-US" w:eastAsia="zh-CN"/>
        </w:rPr>
      </w:pPr>
      <w:r>
        <w:rPr>
          <w:rFonts w:hint="eastAsia" w:ascii="仿宋" w:hAnsi="仿宋" w:eastAsia="仿宋" w:cs="仿宋"/>
          <w:b/>
          <w:kern w:val="2"/>
          <w:sz w:val="32"/>
          <w:szCs w:val="32"/>
          <w:highlight w:val="none"/>
          <w:lang w:val="en-US" w:eastAsia="zh-CN"/>
        </w:rPr>
        <w:t>其他支出（类）其他政府性基金及对应专项债务收入安排的支出（款）其他政府性基金安排的支出（项）</w:t>
      </w:r>
      <w:r>
        <w:rPr>
          <w:rFonts w:hint="eastAsia" w:ascii="仿宋" w:hAnsi="仿宋" w:eastAsia="仿宋" w:cs="仿宋"/>
          <w:kern w:val="2"/>
          <w:sz w:val="32"/>
          <w:szCs w:val="32"/>
          <w:highlight w:val="none"/>
          <w:lang w:val="en-US" w:eastAsia="zh-CN"/>
        </w:rPr>
        <w:t>年初预算数为0.00万元，支出决算数为89.00万元,因年初预算为 0.00 万元，无法计算预算完成率，决算数大于预算数的主要原因是年中追加经费用于人才工作政策性经费。</w:t>
      </w:r>
    </w:p>
    <w:p w14:paraId="6D5BFDE4">
      <w:pPr>
        <w:spacing w:beforeLines="0" w:afterLines="0" w:line="600" w:lineRule="exact"/>
        <w:ind w:firstLine="594"/>
        <w:outlineLvl w:val="1"/>
        <w:rPr>
          <w:rFonts w:hint="eastAsia" w:ascii="仿宋" w:hAnsi="仿宋" w:eastAsia="仿宋"/>
          <w:b w:val="0"/>
          <w:bCs/>
          <w:color w:val="000000"/>
          <w:sz w:val="32"/>
          <w:szCs w:val="24"/>
          <w:highlight w:val="none"/>
          <w:lang w:val="en-US"/>
        </w:rPr>
      </w:pPr>
      <w:bookmarkStart w:id="48" w:name="_Toc22584"/>
      <w:r>
        <w:rPr>
          <w:rFonts w:hint="eastAsia" w:ascii="黑体" w:hAnsi="宋体" w:eastAsia="黑体" w:cs="黑体"/>
          <w:kern w:val="2"/>
          <w:sz w:val="32"/>
          <w:szCs w:val="32"/>
          <w:lang w:val="en-US" w:eastAsia="zh-CN"/>
        </w:rPr>
        <w:t>（八）国有资本经营预算财政拨款支出决算总体情况说明</w:t>
      </w:r>
      <w:bookmarkEnd w:id="48"/>
    </w:p>
    <w:p w14:paraId="6AA2D0FF">
      <w:pPr>
        <w:spacing w:beforeLines="0" w:afterLines="0" w:line="600" w:lineRule="exact"/>
        <w:ind w:firstLine="640"/>
        <w:rPr>
          <w:rFonts w:hint="eastAsia" w:ascii="仿宋" w:hAnsi="仿宋" w:eastAsia="仿宋" w:cs="仿宋"/>
          <w:b w:val="0"/>
          <w:bCs/>
          <w:color w:val="000000"/>
          <w:sz w:val="32"/>
          <w:szCs w:val="24"/>
          <w:highlight w:val="none"/>
          <w:lang w:val="en-US"/>
        </w:rPr>
      </w:pPr>
      <w:r>
        <w:rPr>
          <w:rFonts w:hint="eastAsia" w:ascii="仿宋" w:hAnsi="仿宋" w:eastAsia="仿宋" w:cs="仿宋"/>
          <w:kern w:val="2"/>
          <w:sz w:val="32"/>
          <w:szCs w:val="32"/>
          <w:highlight w:val="none"/>
          <w:lang w:val="en-US" w:eastAsia="zh-CN"/>
        </w:rPr>
        <w:t>本单位2023年度无国有资本经营预算财政拨款收支安排，故无相关数据。</w:t>
      </w:r>
    </w:p>
    <w:p w14:paraId="4DAC274B">
      <w:pPr>
        <w:spacing w:beforeLines="0" w:afterLines="0" w:line="600" w:lineRule="exact"/>
        <w:ind w:firstLine="641"/>
        <w:jc w:val="left"/>
        <w:outlineLvl w:val="1"/>
        <w:rPr>
          <w:rFonts w:hint="eastAsia" w:ascii="楷体" w:hAnsi="楷体" w:eastAsia="楷体"/>
          <w:b/>
          <w:color w:val="000000"/>
          <w:sz w:val="32"/>
          <w:szCs w:val="24"/>
          <w:highlight w:val="none"/>
          <w:lang w:val="en-US"/>
        </w:rPr>
      </w:pPr>
      <w:bookmarkStart w:id="49" w:name="_Toc16928"/>
      <w:bookmarkStart w:id="50" w:name="_Toc16683"/>
      <w:r>
        <w:rPr>
          <w:rFonts w:hint="eastAsia" w:ascii="黑体" w:hAnsi="宋体" w:eastAsia="黑体" w:cs="黑体"/>
          <w:kern w:val="2"/>
          <w:sz w:val="32"/>
          <w:szCs w:val="32"/>
          <w:lang w:val="en-US" w:eastAsia="zh-CN"/>
        </w:rPr>
        <w:t>（九）财政拨款“三公”经费支出决算情况说明</w:t>
      </w:r>
      <w:bookmarkEnd w:id="49"/>
      <w:bookmarkEnd w:id="50"/>
    </w:p>
    <w:p w14:paraId="40461A9B">
      <w:pPr>
        <w:spacing w:beforeLines="0" w:afterLines="0" w:line="600" w:lineRule="exact"/>
        <w:ind w:firstLine="594"/>
        <w:outlineLvl w:val="9"/>
        <w:rPr>
          <w:rFonts w:hint="eastAsia" w:ascii="仿宋" w:hAnsi="仿宋" w:eastAsia="仿宋" w:cs="仿宋"/>
          <w:b/>
          <w:color w:val="000000"/>
          <w:sz w:val="32"/>
          <w:szCs w:val="24"/>
          <w:highlight w:val="none"/>
          <w:lang w:val="en-US"/>
        </w:rPr>
      </w:pPr>
      <w:bookmarkStart w:id="51" w:name="_Toc15682"/>
      <w:r>
        <w:rPr>
          <w:rFonts w:hint="eastAsia" w:ascii="仿宋" w:hAnsi="仿宋" w:eastAsia="仿宋" w:cs="仿宋"/>
          <w:b/>
          <w:color w:val="000000"/>
          <w:sz w:val="32"/>
          <w:szCs w:val="24"/>
          <w:highlight w:val="none"/>
          <w:lang w:val="en-US"/>
        </w:rPr>
        <w:t>1.“三公”经费财政拨款支出决算总体情况说明</w:t>
      </w:r>
      <w:bookmarkEnd w:id="51"/>
    </w:p>
    <w:p w14:paraId="7255231D">
      <w:pPr>
        <w:spacing w:beforeLines="0" w:afterLines="0" w:line="600" w:lineRule="exact"/>
        <w:ind w:firstLine="594"/>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年度“三公”经费财政拨款支出全年预算为</w:t>
      </w:r>
      <w:r>
        <w:rPr>
          <w:rFonts w:hint="eastAsia" w:ascii="仿宋" w:hAnsi="仿宋" w:eastAsia="仿宋" w:cs="仿宋"/>
          <w:color w:val="000000"/>
          <w:sz w:val="32"/>
          <w:szCs w:val="24"/>
          <w:highlight w:val="none"/>
          <w:lang w:val="en-US" w:eastAsia="zh-CN"/>
        </w:rPr>
        <w:t>0.50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w:t>
      </w:r>
      <w:r>
        <w:rPr>
          <w:rFonts w:hint="eastAsia" w:ascii="仿宋" w:hAnsi="仿宋" w:eastAsia="仿宋" w:cs="仿宋"/>
          <w:sz w:val="32"/>
          <w:szCs w:val="40"/>
          <w:lang w:val="en-US" w:eastAsia="zh-CN"/>
        </w:rPr>
        <w:t>，完成全年预算的0.00%</w:t>
      </w: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年度“三公”经费支出决算数</w:t>
      </w:r>
      <w:r>
        <w:rPr>
          <w:rFonts w:hint="eastAsia" w:ascii="仿宋" w:hAnsi="仿宋" w:eastAsia="仿宋" w:cs="仿宋"/>
          <w:color w:val="auto"/>
          <w:sz w:val="32"/>
          <w:szCs w:val="32"/>
          <w:highlight w:val="none"/>
        </w:rPr>
        <w:t>小于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本年度厉行节约，无支出。</w:t>
      </w:r>
    </w:p>
    <w:p w14:paraId="15F5FC98">
      <w:pPr>
        <w:spacing w:beforeLines="0" w:afterLines="0" w:line="600" w:lineRule="exact"/>
        <w:ind w:firstLine="594"/>
        <w:outlineLvl w:val="9"/>
        <w:rPr>
          <w:rFonts w:hint="eastAsia" w:ascii="仿宋" w:hAnsi="仿宋" w:eastAsia="仿宋" w:cs="仿宋"/>
          <w:b/>
          <w:color w:val="000000"/>
          <w:sz w:val="32"/>
          <w:szCs w:val="24"/>
          <w:highlight w:val="none"/>
          <w:lang w:val="en-US"/>
        </w:rPr>
      </w:pPr>
      <w:bookmarkStart w:id="52" w:name="_Toc29857"/>
      <w:r>
        <w:rPr>
          <w:rFonts w:hint="eastAsia" w:ascii="仿宋" w:hAnsi="仿宋" w:eastAsia="仿宋" w:cs="仿宋"/>
          <w:b/>
          <w:color w:val="000000"/>
          <w:sz w:val="32"/>
          <w:szCs w:val="24"/>
          <w:highlight w:val="none"/>
          <w:lang w:val="en-US"/>
        </w:rPr>
        <w:t>2.“三公”经费财政拨款支出决算具体情况说明</w:t>
      </w:r>
      <w:bookmarkEnd w:id="52"/>
    </w:p>
    <w:p w14:paraId="4F9F35DA">
      <w:pPr>
        <w:keepNext w:val="0"/>
        <w:keepLines w:val="0"/>
        <w:widowControl w:val="0"/>
        <w:suppressLineNumbers w:val="0"/>
        <w:spacing w:before="0" w:beforeAutospacing="0" w:after="0" w:afterAutospacing="0"/>
        <w:ind w:left="0" w:right="0" w:firstLine="640" w:firstLineChars="200"/>
        <w:jc w:val="both"/>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年度“三公”经费财政拨款支出决算中，因公出国（境）费用支出决算为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万元，占</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%，与</w:t>
      </w:r>
      <w:r>
        <w:rPr>
          <w:rFonts w:hint="eastAsia" w:ascii="仿宋" w:hAnsi="仿宋" w:eastAsia="仿宋" w:cs="仿宋"/>
          <w:color w:val="000000"/>
          <w:sz w:val="32"/>
          <w:szCs w:val="24"/>
          <w:highlight w:val="none"/>
          <w:lang w:val="en-US" w:eastAsia="zh-CN"/>
        </w:rPr>
        <w:t>2022</w:t>
      </w:r>
      <w:r>
        <w:rPr>
          <w:rFonts w:hint="eastAsia" w:ascii="仿宋" w:hAnsi="仿宋" w:eastAsia="仿宋" w:cs="仿宋"/>
          <w:color w:val="000000"/>
          <w:sz w:val="32"/>
          <w:szCs w:val="24"/>
          <w:highlight w:val="none"/>
          <w:lang w:val="en-US"/>
        </w:rPr>
        <w:t>年度相比，</w:t>
      </w:r>
      <w:r>
        <w:rPr>
          <w:rFonts w:hint="eastAsia" w:ascii="仿宋" w:hAnsi="仿宋" w:eastAsia="仿宋" w:cs="仿宋"/>
          <w:color w:val="auto"/>
          <w:sz w:val="32"/>
          <w:szCs w:val="32"/>
          <w:highlight w:val="none"/>
        </w:rPr>
        <w:t>增加0.00万元</w:t>
      </w:r>
      <w:r>
        <w:rPr>
          <w:rFonts w:hint="eastAsia" w:ascii="仿宋" w:hAnsi="仿宋" w:eastAsia="仿宋" w:cs="仿宋"/>
          <w:color w:val="000000"/>
          <w:sz w:val="32"/>
          <w:szCs w:val="24"/>
          <w:highlight w:val="none"/>
          <w:lang w:val="en-US"/>
        </w:rPr>
        <w:t>，主要原因是</w:t>
      </w:r>
      <w:r>
        <w:rPr>
          <w:rFonts w:hint="eastAsia" w:ascii="仿宋" w:hAnsi="仿宋" w:eastAsia="仿宋" w:cs="仿宋"/>
          <w:kern w:val="0"/>
          <w:sz w:val="32"/>
          <w:szCs w:val="32"/>
          <w:highlight w:val="none"/>
          <w:lang w:val="en-US" w:eastAsia="zh-CN"/>
        </w:rPr>
        <w:t>无因公出国（境）费用支出</w:t>
      </w:r>
      <w:r>
        <w:rPr>
          <w:rFonts w:hint="eastAsia" w:ascii="仿宋" w:hAnsi="仿宋" w:eastAsia="仿宋" w:cs="仿宋"/>
          <w:color w:val="000000"/>
          <w:sz w:val="32"/>
          <w:szCs w:val="24"/>
          <w:highlight w:val="none"/>
          <w:lang w:val="en-US"/>
        </w:rPr>
        <w:t>；公务用车购置及运行维护费支出决算为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万元，占</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%，与</w:t>
      </w:r>
      <w:r>
        <w:rPr>
          <w:rFonts w:hint="eastAsia" w:ascii="仿宋" w:hAnsi="仿宋" w:eastAsia="仿宋" w:cs="仿宋"/>
          <w:color w:val="000000"/>
          <w:sz w:val="32"/>
          <w:szCs w:val="24"/>
          <w:highlight w:val="none"/>
          <w:lang w:val="en-US" w:eastAsia="zh-CN"/>
        </w:rPr>
        <w:t>2022</w:t>
      </w:r>
      <w:r>
        <w:rPr>
          <w:rFonts w:hint="eastAsia" w:ascii="仿宋" w:hAnsi="仿宋" w:eastAsia="仿宋" w:cs="仿宋"/>
          <w:color w:val="000000"/>
          <w:sz w:val="32"/>
          <w:szCs w:val="24"/>
          <w:highlight w:val="none"/>
          <w:lang w:val="en-US"/>
        </w:rPr>
        <w:t>年度相比，</w:t>
      </w:r>
      <w:r>
        <w:rPr>
          <w:rFonts w:hint="eastAsia" w:ascii="仿宋" w:hAnsi="仿宋" w:eastAsia="仿宋" w:cs="仿宋"/>
          <w:color w:val="auto"/>
          <w:sz w:val="32"/>
          <w:szCs w:val="32"/>
          <w:highlight w:val="none"/>
        </w:rPr>
        <w:t>增加0.00万元</w:t>
      </w:r>
      <w:r>
        <w:rPr>
          <w:rFonts w:hint="eastAsia" w:ascii="仿宋" w:hAnsi="仿宋" w:eastAsia="仿宋" w:cs="仿宋"/>
          <w:color w:val="000000"/>
          <w:sz w:val="32"/>
          <w:szCs w:val="24"/>
          <w:highlight w:val="none"/>
          <w:lang w:val="en-US"/>
        </w:rPr>
        <w:t>，主要原因是</w:t>
      </w:r>
      <w:r>
        <w:rPr>
          <w:rFonts w:hint="eastAsia" w:ascii="仿宋" w:hAnsi="仿宋" w:eastAsia="仿宋" w:cs="仿宋"/>
          <w:kern w:val="0"/>
          <w:sz w:val="32"/>
          <w:szCs w:val="32"/>
          <w:lang w:val="en-US" w:eastAsia="zh-CN"/>
        </w:rPr>
        <w:t>本年无支出</w:t>
      </w:r>
      <w:r>
        <w:rPr>
          <w:rFonts w:hint="eastAsia" w:ascii="仿宋" w:hAnsi="仿宋" w:eastAsia="仿宋" w:cs="仿宋"/>
          <w:color w:val="000000"/>
          <w:sz w:val="32"/>
          <w:szCs w:val="24"/>
          <w:highlight w:val="none"/>
          <w:lang w:val="en-US"/>
        </w:rPr>
        <w:t>；公务接待费支出决算为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万元，占</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%，与</w:t>
      </w:r>
      <w:r>
        <w:rPr>
          <w:rFonts w:hint="eastAsia" w:ascii="仿宋" w:hAnsi="仿宋" w:eastAsia="仿宋" w:cs="仿宋"/>
          <w:color w:val="000000"/>
          <w:sz w:val="32"/>
          <w:szCs w:val="24"/>
          <w:highlight w:val="none"/>
          <w:lang w:val="en-US" w:eastAsia="zh-CN"/>
        </w:rPr>
        <w:t>2022</w:t>
      </w:r>
      <w:r>
        <w:rPr>
          <w:rFonts w:hint="eastAsia" w:ascii="仿宋" w:hAnsi="仿宋" w:eastAsia="仿宋" w:cs="仿宋"/>
          <w:color w:val="000000"/>
          <w:sz w:val="32"/>
          <w:szCs w:val="24"/>
          <w:highlight w:val="none"/>
          <w:lang w:val="en-US"/>
        </w:rPr>
        <w:t>年度相比，</w:t>
      </w:r>
      <w:r>
        <w:rPr>
          <w:rFonts w:hint="eastAsia" w:ascii="仿宋" w:hAnsi="仿宋" w:eastAsia="仿宋" w:cs="仿宋"/>
          <w:color w:val="auto"/>
          <w:sz w:val="32"/>
          <w:szCs w:val="32"/>
          <w:highlight w:val="none"/>
        </w:rPr>
        <w:t>增加0.00万元</w:t>
      </w:r>
      <w:r>
        <w:rPr>
          <w:rFonts w:hint="eastAsia" w:ascii="仿宋" w:hAnsi="仿宋" w:eastAsia="仿宋" w:cs="仿宋"/>
          <w:color w:val="000000"/>
          <w:sz w:val="32"/>
          <w:szCs w:val="24"/>
          <w:highlight w:val="none"/>
          <w:lang w:val="en-US"/>
        </w:rPr>
        <w:t>，主要原因是</w:t>
      </w:r>
      <w:r>
        <w:rPr>
          <w:rFonts w:hint="eastAsia" w:ascii="仿宋" w:hAnsi="仿宋" w:eastAsia="仿宋" w:cs="仿宋"/>
          <w:kern w:val="0"/>
          <w:sz w:val="32"/>
          <w:szCs w:val="32"/>
          <w:lang w:val="en-US" w:eastAsia="zh-CN"/>
        </w:rPr>
        <w:t>本年无支出。</w:t>
      </w:r>
      <w:r>
        <w:rPr>
          <w:rFonts w:hint="eastAsia" w:ascii="仿宋" w:hAnsi="仿宋" w:eastAsia="仿宋" w:cs="仿宋"/>
          <w:color w:val="000000"/>
          <w:sz w:val="32"/>
          <w:szCs w:val="24"/>
          <w:highlight w:val="none"/>
          <w:lang w:val="en-US"/>
        </w:rPr>
        <w:t>具体情况如下：</w:t>
      </w:r>
    </w:p>
    <w:p w14:paraId="39CFED1E">
      <w:pPr>
        <w:spacing w:beforeLines="0" w:afterLines="0" w:line="600" w:lineRule="exact"/>
        <w:ind w:firstLine="641"/>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（1）因公出国（境）费用</w:t>
      </w:r>
      <w:r>
        <w:rPr>
          <w:rFonts w:hint="eastAsia" w:ascii="仿宋" w:hAnsi="仿宋" w:eastAsia="仿宋" w:cs="仿宋"/>
          <w:color w:val="000000"/>
          <w:sz w:val="32"/>
          <w:szCs w:val="24"/>
          <w:highlight w:val="none"/>
          <w:lang w:val="en-US"/>
        </w:rPr>
        <w:t>全年预算数为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w:t>
      </w:r>
      <w:r>
        <w:rPr>
          <w:rFonts w:hint="eastAsia" w:ascii="仿宋" w:hAnsi="仿宋" w:eastAsia="仿宋" w:cs="仿宋"/>
          <w:sz w:val="32"/>
          <w:szCs w:val="40"/>
          <w:lang w:val="en-US" w:eastAsia="zh-CN"/>
        </w:rPr>
        <w:t>，</w:t>
      </w:r>
      <w:r>
        <w:rPr>
          <w:rFonts w:hint="eastAsia" w:ascii="仿宋" w:hAnsi="仿宋" w:eastAsia="仿宋" w:cs="仿宋"/>
          <w:color w:val="000000"/>
          <w:sz w:val="32"/>
          <w:szCs w:val="24"/>
          <w:highlight w:val="none"/>
          <w:lang w:val="en-US"/>
        </w:rPr>
        <w:t>决算数</w:t>
      </w:r>
      <w:r>
        <w:rPr>
          <w:rFonts w:hint="eastAsia" w:ascii="仿宋" w:hAnsi="仿宋" w:eastAsia="仿宋" w:cs="仿宋"/>
          <w:color w:val="auto"/>
          <w:sz w:val="32"/>
          <w:szCs w:val="32"/>
          <w:highlight w:val="none"/>
        </w:rPr>
        <w:t>等于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无预算，无支出</w:t>
      </w:r>
      <w:r>
        <w:rPr>
          <w:rFonts w:hint="eastAsia" w:ascii="仿宋" w:hAnsi="仿宋" w:eastAsia="仿宋" w:cs="仿宋"/>
          <w:color w:val="000000"/>
          <w:sz w:val="32"/>
          <w:szCs w:val="24"/>
          <w:highlight w:val="none"/>
          <w:lang w:val="en-US"/>
        </w:rPr>
        <w:t>。全年使用财政拨款支出涉及因公出国(境)团组</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个；累计</w:t>
      </w:r>
      <w:r>
        <w:rPr>
          <w:rFonts w:hint="eastAsia" w:ascii="仿宋" w:hAnsi="仿宋" w:eastAsia="仿宋" w:cs="仿宋"/>
          <w:color w:val="auto"/>
          <w:sz w:val="30"/>
          <w:szCs w:val="24"/>
          <w:highlight w:val="none"/>
          <w:lang w:val="zh-CN"/>
        </w:rPr>
        <w:t>0</w:t>
      </w:r>
      <w:r>
        <w:rPr>
          <w:rFonts w:hint="eastAsia" w:ascii="仿宋" w:hAnsi="仿宋" w:eastAsia="仿宋" w:cs="仿宋"/>
          <w:color w:val="000000"/>
          <w:sz w:val="32"/>
          <w:szCs w:val="24"/>
          <w:highlight w:val="none"/>
          <w:lang w:val="en-US"/>
        </w:rPr>
        <w:t>人次。</w:t>
      </w:r>
    </w:p>
    <w:p w14:paraId="583EF587">
      <w:pPr>
        <w:keepNext w:val="0"/>
        <w:keepLines w:val="0"/>
        <w:widowControl w:val="0"/>
        <w:suppressLineNumbers w:val="0"/>
        <w:spacing w:before="0" w:beforeAutospacing="0" w:after="0" w:afterAutospacing="0"/>
        <w:ind w:left="0" w:right="0" w:firstLine="643" w:firstLineChars="200"/>
        <w:jc w:val="both"/>
        <w:rPr>
          <w:rFonts w:hint="eastAsia" w:ascii="仿宋" w:hAnsi="仿宋" w:eastAsia="仿宋" w:cs="仿宋"/>
          <w:kern w:val="0"/>
          <w:sz w:val="32"/>
          <w:szCs w:val="32"/>
          <w:lang w:val="en-US" w:eastAsia="zh-CN"/>
        </w:rPr>
      </w:pPr>
      <w:r>
        <w:rPr>
          <w:rFonts w:hint="eastAsia" w:ascii="仿宋" w:hAnsi="仿宋" w:eastAsia="仿宋" w:cs="仿宋"/>
          <w:b/>
          <w:color w:val="000000"/>
          <w:sz w:val="32"/>
          <w:szCs w:val="24"/>
          <w:highlight w:val="none"/>
          <w:lang w:val="en-US"/>
        </w:rPr>
        <w:t>（2）公务用车购置及运行维护费</w:t>
      </w:r>
      <w:r>
        <w:rPr>
          <w:rFonts w:hint="eastAsia" w:ascii="仿宋" w:hAnsi="仿宋" w:eastAsia="仿宋" w:cs="仿宋"/>
          <w:color w:val="000000"/>
          <w:sz w:val="32"/>
          <w:szCs w:val="24"/>
          <w:highlight w:val="none"/>
          <w:lang w:val="en-US"/>
        </w:rPr>
        <w:t>全年预算数为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万元。决算数</w:t>
      </w:r>
      <w:r>
        <w:rPr>
          <w:rFonts w:hint="eastAsia" w:ascii="仿宋" w:hAnsi="仿宋" w:eastAsia="仿宋" w:cs="仿宋"/>
          <w:color w:val="auto"/>
          <w:sz w:val="32"/>
          <w:szCs w:val="32"/>
          <w:highlight w:val="none"/>
        </w:rPr>
        <w:t>等于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无预算，无支出。</w:t>
      </w:r>
    </w:p>
    <w:p w14:paraId="6B3234CA">
      <w:pPr>
        <w:keepNext w:val="0"/>
        <w:keepLines w:val="0"/>
        <w:widowControl w:val="0"/>
        <w:suppressLineNumbers w:val="0"/>
        <w:spacing w:before="0" w:beforeAutospacing="0" w:after="0" w:afterAutospacing="0"/>
        <w:ind w:right="0" w:firstLine="643" w:firstLineChars="200"/>
        <w:jc w:val="both"/>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公务用车购置</w:t>
      </w:r>
      <w:r>
        <w:rPr>
          <w:rFonts w:hint="eastAsia" w:ascii="仿宋" w:hAnsi="仿宋" w:eastAsia="仿宋" w:cs="仿宋"/>
          <w:color w:val="000000"/>
          <w:sz w:val="32"/>
          <w:szCs w:val="24"/>
          <w:highlight w:val="none"/>
          <w:lang w:val="en-US"/>
        </w:rPr>
        <w:t>全年预算数为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万元（含购置税等附加费用）。决算数</w:t>
      </w:r>
      <w:r>
        <w:rPr>
          <w:rFonts w:hint="eastAsia" w:ascii="仿宋" w:hAnsi="仿宋" w:eastAsia="仿宋" w:cs="仿宋"/>
          <w:color w:val="auto"/>
          <w:sz w:val="32"/>
          <w:szCs w:val="32"/>
          <w:highlight w:val="none"/>
        </w:rPr>
        <w:t>等于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无预算，无支出</w:t>
      </w:r>
      <w:r>
        <w:rPr>
          <w:rFonts w:hint="eastAsia" w:ascii="仿宋" w:hAnsi="仿宋" w:eastAsia="仿宋" w:cs="仿宋"/>
          <w:color w:val="000000"/>
          <w:sz w:val="32"/>
          <w:szCs w:val="24"/>
          <w:highlight w:val="none"/>
          <w:lang w:val="en-US"/>
        </w:rPr>
        <w:t>。主要用于经批准购置的</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辆公务用车；</w:t>
      </w:r>
    </w:p>
    <w:p w14:paraId="04357310">
      <w:pPr>
        <w:spacing w:beforeLines="0" w:afterLines="0" w:line="600" w:lineRule="exact"/>
        <w:ind w:firstLine="641"/>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公务用车运行维护费</w:t>
      </w:r>
      <w:r>
        <w:rPr>
          <w:rFonts w:hint="eastAsia" w:ascii="仿宋" w:hAnsi="仿宋" w:eastAsia="仿宋" w:cs="仿宋"/>
          <w:color w:val="000000"/>
          <w:sz w:val="32"/>
          <w:szCs w:val="24"/>
          <w:highlight w:val="none"/>
          <w:lang w:val="en-US"/>
        </w:rPr>
        <w:t>全年预算数为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auto"/>
          <w:sz w:val="30"/>
          <w:szCs w:val="24"/>
          <w:highlight w:val="none"/>
          <w:lang w:val="zh-CN"/>
        </w:rPr>
        <w:t>0.00</w:t>
      </w:r>
      <w:r>
        <w:rPr>
          <w:rFonts w:hint="eastAsia" w:ascii="仿宋" w:hAnsi="仿宋" w:eastAsia="仿宋" w:cs="仿宋"/>
          <w:color w:val="000000"/>
          <w:sz w:val="32"/>
          <w:szCs w:val="24"/>
          <w:highlight w:val="none"/>
          <w:lang w:val="en-US"/>
        </w:rPr>
        <w:t>万元。决算数</w:t>
      </w:r>
      <w:r>
        <w:rPr>
          <w:rFonts w:hint="eastAsia" w:ascii="仿宋" w:hAnsi="仿宋" w:eastAsia="仿宋" w:cs="仿宋"/>
          <w:color w:val="auto"/>
          <w:sz w:val="32"/>
          <w:szCs w:val="32"/>
          <w:highlight w:val="none"/>
        </w:rPr>
        <w:t>等于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无预算，无支出</w:t>
      </w:r>
      <w:r>
        <w:rPr>
          <w:rFonts w:hint="eastAsia" w:ascii="仿宋" w:hAnsi="仿宋" w:eastAsia="仿宋" w:cs="仿宋"/>
          <w:sz w:val="32"/>
          <w:szCs w:val="40"/>
          <w:lang w:val="en-US" w:eastAsia="zh-CN"/>
        </w:rPr>
        <w:t>。</w:t>
      </w:r>
      <w:r>
        <w:rPr>
          <w:rFonts w:hint="eastAsia" w:ascii="仿宋" w:hAnsi="仿宋" w:eastAsia="仿宋" w:cs="仿宋"/>
          <w:color w:val="000000"/>
          <w:sz w:val="32"/>
          <w:szCs w:val="24"/>
          <w:highlight w:val="none"/>
          <w:lang w:val="en-US"/>
        </w:rPr>
        <w:t>截至</w:t>
      </w: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年12月31日，财政拨款开支的公务用车保有量为</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w:t>
      </w:r>
    </w:p>
    <w:p w14:paraId="58975EA6">
      <w:pPr>
        <w:spacing w:beforeLines="0" w:afterLines="0" w:line="600" w:lineRule="exact"/>
        <w:ind w:firstLine="641"/>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w:t>
      </w:r>
      <w:r>
        <w:rPr>
          <w:rFonts w:hint="eastAsia" w:ascii="仿宋" w:hAnsi="仿宋" w:eastAsia="仿宋" w:cs="仿宋"/>
          <w:b/>
          <w:color w:val="000000"/>
          <w:sz w:val="32"/>
          <w:szCs w:val="24"/>
          <w:highlight w:val="none"/>
          <w:lang w:val="en-US" w:eastAsia="zh-CN"/>
        </w:rPr>
        <w:t>3</w:t>
      </w:r>
      <w:r>
        <w:rPr>
          <w:rFonts w:hint="eastAsia" w:ascii="仿宋" w:hAnsi="仿宋" w:eastAsia="仿宋" w:cs="仿宋"/>
          <w:b/>
          <w:color w:val="000000"/>
          <w:sz w:val="32"/>
          <w:szCs w:val="24"/>
          <w:highlight w:val="none"/>
          <w:lang w:val="en-US"/>
        </w:rPr>
        <w:t>）公务接待费</w:t>
      </w:r>
      <w:r>
        <w:rPr>
          <w:rFonts w:hint="eastAsia" w:ascii="仿宋" w:hAnsi="仿宋" w:eastAsia="仿宋" w:cs="仿宋"/>
          <w:color w:val="000000"/>
          <w:sz w:val="32"/>
          <w:szCs w:val="24"/>
          <w:highlight w:val="none"/>
          <w:lang w:val="en-US"/>
        </w:rPr>
        <w:t>全年预算数为</w:t>
      </w:r>
      <w:r>
        <w:rPr>
          <w:rFonts w:hint="eastAsia" w:ascii="仿宋" w:hAnsi="仿宋" w:eastAsia="仿宋" w:cs="仿宋"/>
          <w:color w:val="000000"/>
          <w:sz w:val="32"/>
          <w:szCs w:val="24"/>
          <w:highlight w:val="none"/>
          <w:lang w:val="en-US" w:eastAsia="zh-CN"/>
        </w:rPr>
        <w:t>0.50</w:t>
      </w:r>
      <w:r>
        <w:rPr>
          <w:rFonts w:hint="eastAsia" w:ascii="仿宋" w:hAnsi="仿宋" w:eastAsia="仿宋" w:cs="仿宋"/>
          <w:color w:val="000000"/>
          <w:sz w:val="32"/>
          <w:szCs w:val="24"/>
          <w:highlight w:val="none"/>
          <w:lang w:val="en-US"/>
        </w:rPr>
        <w:t>万元，支出决算为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w:t>
      </w:r>
      <w:r>
        <w:rPr>
          <w:rFonts w:hint="eastAsia" w:ascii="仿宋" w:hAnsi="仿宋" w:eastAsia="仿宋" w:cs="仿宋"/>
          <w:sz w:val="32"/>
          <w:szCs w:val="40"/>
          <w:lang w:val="en-US" w:eastAsia="zh-CN"/>
        </w:rPr>
        <w:t>，完成全年预算的0.00%</w:t>
      </w:r>
      <w:r>
        <w:rPr>
          <w:rFonts w:hint="eastAsia" w:ascii="仿宋" w:hAnsi="仿宋" w:eastAsia="仿宋" w:cs="仿宋"/>
          <w:color w:val="000000"/>
          <w:sz w:val="32"/>
          <w:szCs w:val="24"/>
          <w:highlight w:val="none"/>
          <w:lang w:val="en-US"/>
        </w:rPr>
        <w:t>。国内公务接待</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批次，累计</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人次。决算数</w:t>
      </w:r>
      <w:r>
        <w:rPr>
          <w:rFonts w:hint="eastAsia" w:ascii="仿宋" w:hAnsi="仿宋" w:eastAsia="仿宋" w:cs="仿宋"/>
          <w:color w:val="auto"/>
          <w:sz w:val="32"/>
          <w:szCs w:val="32"/>
          <w:highlight w:val="none"/>
        </w:rPr>
        <w:t>小于</w:t>
      </w:r>
      <w:r>
        <w:rPr>
          <w:rFonts w:hint="eastAsia" w:ascii="仿宋" w:hAnsi="仿宋" w:eastAsia="仿宋" w:cs="仿宋"/>
          <w:color w:val="000000"/>
          <w:sz w:val="32"/>
          <w:szCs w:val="24"/>
          <w:highlight w:val="none"/>
          <w:lang w:val="en-US"/>
        </w:rPr>
        <w:t>全年预算数的主要原因是</w:t>
      </w:r>
      <w:r>
        <w:rPr>
          <w:rFonts w:hint="eastAsia" w:ascii="仿宋" w:hAnsi="仿宋" w:eastAsia="仿宋" w:cs="仿宋"/>
          <w:kern w:val="0"/>
          <w:sz w:val="32"/>
          <w:szCs w:val="32"/>
          <w:lang w:val="en-US" w:eastAsia="zh-CN"/>
        </w:rPr>
        <w:t>本年度厉行节约，无支出。</w:t>
      </w:r>
      <w:r>
        <w:rPr>
          <w:rFonts w:hint="eastAsia" w:ascii="仿宋" w:hAnsi="仿宋" w:eastAsia="仿宋" w:cs="仿宋"/>
          <w:color w:val="000000"/>
          <w:sz w:val="32"/>
          <w:szCs w:val="24"/>
          <w:highlight w:val="none"/>
          <w:lang w:val="en-US"/>
        </w:rPr>
        <w:t>其中：</w:t>
      </w:r>
    </w:p>
    <w:p w14:paraId="3724CACA">
      <w:pPr>
        <w:spacing w:beforeLines="0" w:afterLines="0" w:line="600" w:lineRule="exact"/>
        <w:ind w:firstLine="641"/>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外事接待</w:t>
      </w:r>
      <w:r>
        <w:rPr>
          <w:rFonts w:hint="eastAsia" w:ascii="仿宋" w:hAnsi="仿宋" w:eastAsia="仿宋" w:cs="仿宋"/>
          <w:color w:val="000000"/>
          <w:sz w:val="32"/>
          <w:szCs w:val="24"/>
          <w:highlight w:val="none"/>
          <w:lang w:val="en-US"/>
        </w:rPr>
        <w:t>支出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万元，接待</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批次，累计</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人次。</w:t>
      </w:r>
    </w:p>
    <w:p w14:paraId="7C430D28">
      <w:pPr>
        <w:spacing w:beforeLines="0" w:afterLines="0" w:line="600" w:lineRule="exact"/>
        <w:ind w:firstLine="641"/>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其他国内公务接待</w:t>
      </w:r>
      <w:r>
        <w:rPr>
          <w:rFonts w:hint="eastAsia" w:ascii="仿宋" w:hAnsi="仿宋" w:eastAsia="仿宋" w:cs="仿宋"/>
          <w:color w:val="000000"/>
          <w:sz w:val="32"/>
          <w:szCs w:val="24"/>
          <w:highlight w:val="none"/>
          <w:lang w:val="en-US"/>
        </w:rPr>
        <w:t>支出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万元，接待</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批次，累计</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人次。</w:t>
      </w:r>
    </w:p>
    <w:p w14:paraId="5A492B72">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53" w:name="_Toc952"/>
      <w:bookmarkStart w:id="54" w:name="_Toc5149"/>
      <w:r>
        <w:rPr>
          <w:rFonts w:hint="eastAsia" w:ascii="黑体" w:hAnsi="宋体" w:eastAsia="黑体" w:cs="黑体"/>
          <w:kern w:val="2"/>
          <w:sz w:val="32"/>
          <w:szCs w:val="32"/>
          <w:lang w:val="en-US" w:eastAsia="zh-CN"/>
        </w:rPr>
        <w:t>（十）机关运行经费支出说明</w:t>
      </w:r>
      <w:bookmarkEnd w:id="53"/>
      <w:bookmarkEnd w:id="54"/>
    </w:p>
    <w:p w14:paraId="79F08BBB">
      <w:pPr>
        <w:ind w:firstLine="640" w:firstLineChars="200"/>
        <w:rPr>
          <w:rFonts w:hint="eastAsia" w:ascii="仿宋" w:hAnsi="仿宋" w:eastAsia="仿宋" w:cs="仿宋"/>
          <w:kern w:val="2"/>
          <w:sz w:val="32"/>
          <w:szCs w:val="32"/>
          <w:lang w:val="en-US" w:eastAsia="zh-CN"/>
        </w:rPr>
      </w:pPr>
      <w:bookmarkStart w:id="55" w:name="_Toc20820"/>
      <w:r>
        <w:rPr>
          <w:rFonts w:hint="eastAsia" w:ascii="仿宋" w:hAnsi="仿宋" w:eastAsia="仿宋" w:cs="仿宋"/>
          <w:sz w:val="32"/>
          <w:szCs w:val="40"/>
          <w:lang w:val="en-US" w:eastAsia="zh-CN"/>
        </w:rPr>
        <w:t> 主要原因是我单位不是行政机关，也不是参照公务员管理事业单位，无机关运行经费支出。</w:t>
      </w:r>
    </w:p>
    <w:p w14:paraId="6646F968">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56" w:name="_Toc17363"/>
      <w:r>
        <w:rPr>
          <w:rFonts w:hint="eastAsia" w:ascii="黑体" w:hAnsi="宋体" w:eastAsia="黑体" w:cs="黑体"/>
          <w:kern w:val="2"/>
          <w:sz w:val="32"/>
          <w:szCs w:val="32"/>
          <w:lang w:val="en-US" w:eastAsia="zh-CN"/>
        </w:rPr>
        <w:t>（十一）政府采购支出说明</w:t>
      </w:r>
      <w:bookmarkEnd w:id="55"/>
      <w:bookmarkEnd w:id="56"/>
    </w:p>
    <w:p w14:paraId="018283FE">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年度政府采购支出总额</w:t>
      </w:r>
      <w:r>
        <w:rPr>
          <w:rFonts w:hint="eastAsia" w:ascii="仿宋" w:hAnsi="仿宋" w:eastAsia="仿宋" w:cs="仿宋"/>
          <w:color w:val="000000"/>
          <w:sz w:val="32"/>
          <w:szCs w:val="24"/>
          <w:highlight w:val="none"/>
          <w:lang w:val="en-US" w:eastAsia="zh-CN"/>
        </w:rPr>
        <w:t>1146.20</w:t>
      </w:r>
      <w:r>
        <w:rPr>
          <w:rFonts w:hint="eastAsia" w:ascii="仿宋" w:hAnsi="仿宋" w:eastAsia="仿宋" w:cs="仿宋"/>
          <w:color w:val="000000"/>
          <w:sz w:val="32"/>
          <w:szCs w:val="24"/>
          <w:highlight w:val="none"/>
          <w:lang w:val="en-US"/>
        </w:rPr>
        <w:t>万元，其中：政府采购货物支出</w:t>
      </w:r>
      <w:r>
        <w:rPr>
          <w:rFonts w:hint="eastAsia" w:ascii="仿宋" w:hAnsi="仿宋" w:eastAsia="仿宋" w:cs="仿宋"/>
          <w:color w:val="000000"/>
          <w:sz w:val="32"/>
          <w:szCs w:val="24"/>
          <w:highlight w:val="none"/>
          <w:lang w:val="en-US" w:eastAsia="zh-CN"/>
        </w:rPr>
        <w:t>687.81</w:t>
      </w:r>
      <w:r>
        <w:rPr>
          <w:rFonts w:hint="eastAsia" w:ascii="仿宋" w:hAnsi="仿宋" w:eastAsia="仿宋" w:cs="仿宋"/>
          <w:color w:val="000000"/>
          <w:sz w:val="32"/>
          <w:szCs w:val="24"/>
          <w:highlight w:val="none"/>
          <w:lang w:val="en-US"/>
        </w:rPr>
        <w:t>万元、政府采购工程支出</w:t>
      </w:r>
      <w:r>
        <w:rPr>
          <w:rFonts w:hint="eastAsia" w:ascii="仿宋" w:hAnsi="仿宋" w:eastAsia="仿宋" w:cs="仿宋"/>
          <w:color w:val="000000"/>
          <w:sz w:val="32"/>
          <w:szCs w:val="24"/>
          <w:highlight w:val="none"/>
          <w:lang w:val="en-US" w:eastAsia="zh-CN"/>
        </w:rPr>
        <w:t>0.00</w:t>
      </w:r>
      <w:r>
        <w:rPr>
          <w:rFonts w:hint="eastAsia" w:ascii="仿宋" w:hAnsi="仿宋" w:eastAsia="仿宋" w:cs="仿宋"/>
          <w:color w:val="000000"/>
          <w:sz w:val="32"/>
          <w:szCs w:val="24"/>
          <w:highlight w:val="none"/>
          <w:lang w:val="en-US"/>
        </w:rPr>
        <w:t>万元、政府采购服务支出</w:t>
      </w:r>
      <w:r>
        <w:rPr>
          <w:rFonts w:hint="eastAsia" w:ascii="仿宋" w:hAnsi="仿宋" w:eastAsia="仿宋" w:cs="仿宋"/>
          <w:color w:val="000000"/>
          <w:sz w:val="32"/>
          <w:szCs w:val="24"/>
          <w:highlight w:val="none"/>
          <w:lang w:val="en-US" w:eastAsia="zh-CN"/>
        </w:rPr>
        <w:t>458.39</w:t>
      </w:r>
      <w:r>
        <w:rPr>
          <w:rFonts w:hint="eastAsia" w:ascii="仿宋" w:hAnsi="仿宋" w:eastAsia="仿宋" w:cs="仿宋"/>
          <w:color w:val="000000"/>
          <w:sz w:val="32"/>
          <w:szCs w:val="24"/>
          <w:highlight w:val="none"/>
          <w:lang w:val="en-US"/>
        </w:rPr>
        <w:t>万元。授予中小企业合同金额</w:t>
      </w:r>
      <w:r>
        <w:rPr>
          <w:rFonts w:hint="eastAsia" w:ascii="仿宋" w:hAnsi="仿宋" w:eastAsia="仿宋" w:cs="仿宋"/>
          <w:color w:val="000000"/>
          <w:sz w:val="32"/>
          <w:szCs w:val="24"/>
          <w:highlight w:val="none"/>
          <w:lang w:val="en-US" w:eastAsia="zh-CN"/>
        </w:rPr>
        <w:t>1146.20</w:t>
      </w:r>
      <w:r>
        <w:rPr>
          <w:rFonts w:hint="eastAsia" w:ascii="仿宋" w:hAnsi="仿宋" w:eastAsia="仿宋" w:cs="仿宋"/>
          <w:color w:val="000000"/>
          <w:sz w:val="32"/>
          <w:szCs w:val="24"/>
          <w:highlight w:val="none"/>
          <w:lang w:val="en-US"/>
        </w:rPr>
        <w:t>万元，占政府采购支出总额的</w:t>
      </w:r>
      <w:r>
        <w:rPr>
          <w:rFonts w:hint="eastAsia" w:ascii="仿宋" w:hAnsi="仿宋" w:eastAsia="仿宋" w:cs="仿宋"/>
          <w:color w:val="000000"/>
          <w:sz w:val="32"/>
          <w:szCs w:val="24"/>
          <w:highlight w:val="none"/>
          <w:lang w:val="en-US" w:eastAsia="zh-CN"/>
        </w:rPr>
        <w:t>100.00</w:t>
      </w:r>
      <w:r>
        <w:rPr>
          <w:rFonts w:hint="eastAsia" w:ascii="仿宋" w:hAnsi="仿宋" w:eastAsia="仿宋" w:cs="仿宋"/>
          <w:color w:val="000000"/>
          <w:sz w:val="32"/>
          <w:szCs w:val="24"/>
          <w:highlight w:val="none"/>
          <w:lang w:val="en-US"/>
        </w:rPr>
        <w:t>%。其中，授予小微企业合同金额</w:t>
      </w:r>
      <w:r>
        <w:rPr>
          <w:rFonts w:hint="eastAsia" w:ascii="仿宋" w:hAnsi="仿宋" w:eastAsia="仿宋" w:cs="仿宋"/>
          <w:color w:val="000000"/>
          <w:sz w:val="32"/>
          <w:szCs w:val="24"/>
          <w:highlight w:val="none"/>
          <w:lang w:val="en-US" w:eastAsia="zh-CN"/>
        </w:rPr>
        <w:t>1146.20</w:t>
      </w:r>
      <w:r>
        <w:rPr>
          <w:rFonts w:hint="eastAsia" w:ascii="仿宋" w:hAnsi="仿宋" w:eastAsia="仿宋" w:cs="仿宋"/>
          <w:color w:val="000000"/>
          <w:sz w:val="32"/>
          <w:szCs w:val="24"/>
          <w:highlight w:val="none"/>
          <w:lang w:val="en-US"/>
        </w:rPr>
        <w:t>万元，占授予中小企业合同金额的</w:t>
      </w:r>
      <w:r>
        <w:rPr>
          <w:rFonts w:hint="eastAsia" w:ascii="仿宋" w:hAnsi="仿宋" w:eastAsia="仿宋" w:cs="仿宋"/>
          <w:color w:val="000000"/>
          <w:sz w:val="32"/>
          <w:szCs w:val="24"/>
          <w:highlight w:val="none"/>
          <w:lang w:val="en-US" w:eastAsia="zh-CN"/>
        </w:rPr>
        <w:t>100.00</w:t>
      </w:r>
      <w:r>
        <w:rPr>
          <w:rFonts w:hint="eastAsia" w:ascii="仿宋" w:hAnsi="仿宋" w:eastAsia="仿宋" w:cs="仿宋"/>
          <w:color w:val="000000"/>
          <w:sz w:val="32"/>
          <w:szCs w:val="24"/>
          <w:highlight w:val="none"/>
          <w:lang w:val="en-US"/>
        </w:rPr>
        <w:t>%；货物采购授予中小企业合同金额占货物支出金额的</w:t>
      </w:r>
      <w:r>
        <w:rPr>
          <w:rFonts w:hint="eastAsia" w:ascii="仿宋" w:hAnsi="仿宋" w:eastAsia="仿宋" w:cs="仿宋"/>
          <w:kern w:val="0"/>
          <w:sz w:val="32"/>
          <w:szCs w:val="32"/>
          <w:lang w:val="en-US" w:eastAsia="zh-CN"/>
        </w:rPr>
        <w:t>100.00</w:t>
      </w:r>
      <w:r>
        <w:rPr>
          <w:rFonts w:hint="eastAsia" w:ascii="仿宋" w:hAnsi="仿宋" w:eastAsia="仿宋" w:cs="仿宋"/>
          <w:color w:val="000000"/>
          <w:sz w:val="32"/>
          <w:szCs w:val="24"/>
          <w:highlight w:val="none"/>
          <w:lang w:val="en-US"/>
        </w:rPr>
        <w:t>%，工程采购授予中小企业合同金额占工程支出金额的</w:t>
      </w:r>
      <w:r>
        <w:rPr>
          <w:rFonts w:hint="eastAsia" w:ascii="仿宋" w:hAnsi="仿宋" w:eastAsia="仿宋" w:cs="仿宋"/>
          <w:kern w:val="0"/>
          <w:sz w:val="32"/>
          <w:szCs w:val="32"/>
          <w:lang w:val="en-US" w:eastAsia="zh-CN"/>
        </w:rPr>
        <w:t>比重无法计算</w:t>
      </w:r>
      <w:r>
        <w:rPr>
          <w:rFonts w:hint="eastAsia" w:ascii="仿宋" w:hAnsi="仿宋" w:eastAsia="仿宋" w:cs="仿宋"/>
          <w:color w:val="000000"/>
          <w:sz w:val="32"/>
          <w:szCs w:val="24"/>
          <w:highlight w:val="none"/>
          <w:lang w:val="en-US"/>
        </w:rPr>
        <w:t>，服务采购授予中小企业合同金额占服务支出金额的</w:t>
      </w:r>
      <w:r>
        <w:rPr>
          <w:rFonts w:hint="eastAsia" w:ascii="仿宋" w:hAnsi="仿宋" w:eastAsia="仿宋" w:cs="仿宋"/>
          <w:kern w:val="0"/>
          <w:sz w:val="32"/>
          <w:szCs w:val="32"/>
          <w:lang w:val="en-US" w:eastAsia="zh-CN"/>
        </w:rPr>
        <w:t>100.00</w:t>
      </w:r>
      <w:r>
        <w:rPr>
          <w:rFonts w:hint="eastAsia" w:ascii="仿宋" w:hAnsi="仿宋" w:eastAsia="仿宋" w:cs="仿宋"/>
          <w:color w:val="000000"/>
          <w:sz w:val="32"/>
          <w:szCs w:val="24"/>
          <w:highlight w:val="none"/>
          <w:lang w:val="en-US"/>
        </w:rPr>
        <w:t>%。</w:t>
      </w:r>
    </w:p>
    <w:p w14:paraId="6596702B">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57" w:name="_Toc11393"/>
      <w:bookmarkStart w:id="58" w:name="_Toc1339"/>
      <w:r>
        <w:rPr>
          <w:rFonts w:hint="eastAsia" w:ascii="黑体" w:hAnsi="宋体" w:eastAsia="黑体" w:cs="黑体"/>
          <w:kern w:val="2"/>
          <w:sz w:val="32"/>
          <w:szCs w:val="32"/>
          <w:lang w:val="en-US" w:eastAsia="zh-CN"/>
        </w:rPr>
        <w:t>（十二）国有资产占有使用情况说明</w:t>
      </w:r>
      <w:bookmarkEnd w:id="57"/>
      <w:bookmarkEnd w:id="58"/>
    </w:p>
    <w:p w14:paraId="67E61E98">
      <w:pPr>
        <w:spacing w:beforeLines="0" w:afterLines="0" w:line="600" w:lineRule="exact"/>
        <w:ind w:firstLine="594"/>
        <w:rPr>
          <w:rFonts w:hint="eastAsia" w:ascii="楷体" w:hAnsi="楷体" w:eastAsia="楷体"/>
          <w:b/>
          <w:color w:val="000000"/>
          <w:sz w:val="32"/>
          <w:szCs w:val="24"/>
          <w:highlight w:val="none"/>
          <w:lang w:val="en-US"/>
        </w:rPr>
      </w:pPr>
      <w:r>
        <w:rPr>
          <w:rFonts w:hint="eastAsia" w:ascii="仿宋" w:hAnsi="仿宋" w:eastAsia="仿宋" w:cs="仿宋"/>
          <w:color w:val="000000"/>
          <w:sz w:val="32"/>
          <w:szCs w:val="24"/>
          <w:highlight w:val="none"/>
          <w:lang w:val="en-US"/>
        </w:rPr>
        <w:t>截至</w:t>
      </w: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年12月31日，</w:t>
      </w:r>
      <w:r>
        <w:rPr>
          <w:rFonts w:hint="eastAsia" w:ascii="仿宋" w:hAnsi="仿宋" w:eastAsia="仿宋" w:cs="仿宋"/>
          <w:kern w:val="2"/>
          <w:sz w:val="32"/>
          <w:szCs w:val="32"/>
          <w:highlight w:val="none"/>
          <w:lang w:val="en-US" w:eastAsia="zh-CN"/>
        </w:rPr>
        <w:t>温州市瓯海区教师发展中心</w:t>
      </w:r>
      <w:r>
        <w:rPr>
          <w:rFonts w:hint="eastAsia" w:ascii="仿宋" w:hAnsi="仿宋" w:eastAsia="仿宋" w:cs="仿宋"/>
          <w:color w:val="000000"/>
          <w:sz w:val="32"/>
          <w:szCs w:val="24"/>
          <w:highlight w:val="none"/>
          <w:lang w:val="en-US"/>
        </w:rPr>
        <w:t>共有车辆</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辆，其中，副部（省）级及以上领导用车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辆、主要</w:t>
      </w:r>
      <w:r>
        <w:rPr>
          <w:rFonts w:hint="eastAsia" w:ascii="仿宋" w:hAnsi="仿宋" w:eastAsia="仿宋" w:cs="仿宋"/>
          <w:color w:val="000000"/>
          <w:sz w:val="32"/>
          <w:szCs w:val="24"/>
          <w:highlight w:val="none"/>
          <w:lang w:val="en-US" w:eastAsia="zh-CN"/>
        </w:rPr>
        <w:t>领导干部</w:t>
      </w:r>
      <w:r>
        <w:rPr>
          <w:rFonts w:hint="eastAsia" w:ascii="仿宋" w:hAnsi="仿宋" w:eastAsia="仿宋" w:cs="仿宋"/>
          <w:color w:val="000000"/>
          <w:sz w:val="32"/>
          <w:szCs w:val="24"/>
          <w:highlight w:val="none"/>
          <w:lang w:val="en-US"/>
        </w:rPr>
        <w:t>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辆、机要通信用车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辆、应急保障用车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辆、执法执勤用车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辆、特种专业技术用车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辆、离退休干部用车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辆、其他用车</w:t>
      </w:r>
      <w:r>
        <w:rPr>
          <w:rFonts w:hint="eastAsia" w:ascii="仿宋" w:hAnsi="仿宋" w:eastAsia="仿宋" w:cs="仿宋"/>
          <w:color w:val="000000"/>
          <w:sz w:val="32"/>
          <w:szCs w:val="24"/>
          <w:highlight w:val="none"/>
          <w:lang w:val="en-US" w:eastAsia="zh-CN"/>
        </w:rPr>
        <w:t>0</w:t>
      </w:r>
      <w:r>
        <w:rPr>
          <w:rFonts w:hint="eastAsia" w:ascii="仿宋" w:hAnsi="仿宋" w:eastAsia="仿宋" w:cs="仿宋"/>
          <w:color w:val="000000"/>
          <w:sz w:val="32"/>
          <w:szCs w:val="24"/>
          <w:highlight w:val="none"/>
          <w:lang w:val="en-US"/>
        </w:rPr>
        <w:t>辆；单价100万元以上设备（不含车辆）</w:t>
      </w:r>
      <w:r>
        <w:rPr>
          <w:rFonts w:hint="eastAsia" w:ascii="仿宋" w:hAnsi="仿宋" w:eastAsia="仿宋" w:cs="仿宋"/>
          <w:color w:val="000000"/>
          <w:sz w:val="32"/>
          <w:szCs w:val="24"/>
          <w:highlight w:val="none"/>
          <w:lang w:val="en-US" w:eastAsia="zh-CN"/>
        </w:rPr>
        <w:t>5</w:t>
      </w:r>
      <w:r>
        <w:rPr>
          <w:rFonts w:hint="eastAsia" w:ascii="仿宋" w:hAnsi="仿宋" w:eastAsia="仿宋" w:cs="仿宋"/>
          <w:color w:val="000000"/>
          <w:sz w:val="32"/>
          <w:szCs w:val="24"/>
          <w:highlight w:val="none"/>
          <w:lang w:val="en-US"/>
        </w:rPr>
        <w:t>台（套）。</w:t>
      </w:r>
      <w:r>
        <w:rPr>
          <w:rFonts w:hint="eastAsia" w:ascii="仿宋" w:hAnsi="仿宋" w:eastAsia="仿宋"/>
          <w:color w:val="000000"/>
          <w:sz w:val="32"/>
          <w:szCs w:val="24"/>
          <w:highlight w:val="none"/>
          <w:lang w:val="en-US"/>
        </w:rPr>
        <w:t xml:space="preserve"> </w:t>
      </w:r>
    </w:p>
    <w:p w14:paraId="222FED1E">
      <w:pPr>
        <w:spacing w:beforeLines="0" w:afterLines="0" w:line="600" w:lineRule="exact"/>
        <w:ind w:firstLine="641"/>
        <w:jc w:val="left"/>
        <w:outlineLvl w:val="1"/>
        <w:rPr>
          <w:rFonts w:hint="eastAsia" w:ascii="楷体" w:hAnsi="楷体" w:eastAsia="楷体"/>
          <w:b w:val="0"/>
          <w:bCs/>
          <w:color w:val="000000"/>
          <w:sz w:val="32"/>
          <w:szCs w:val="24"/>
          <w:highlight w:val="none"/>
          <w:lang w:val="en-US"/>
        </w:rPr>
      </w:pPr>
      <w:bookmarkStart w:id="59" w:name="_Toc7528"/>
      <w:bookmarkStart w:id="60" w:name="_Toc12503"/>
      <w:r>
        <w:rPr>
          <w:rFonts w:hint="eastAsia" w:ascii="黑体" w:hAnsi="宋体" w:eastAsia="黑体" w:cs="黑体"/>
          <w:kern w:val="2"/>
          <w:sz w:val="32"/>
          <w:szCs w:val="32"/>
          <w:lang w:val="en-US" w:eastAsia="zh-CN"/>
        </w:rPr>
        <w:t>（十三）预算绩效情况说明</w:t>
      </w:r>
      <w:bookmarkEnd w:id="59"/>
      <w:bookmarkEnd w:id="60"/>
    </w:p>
    <w:p w14:paraId="77DA1C5A">
      <w:pPr>
        <w:spacing w:beforeLines="0" w:afterLines="0" w:line="600" w:lineRule="exact"/>
        <w:ind w:firstLine="594"/>
        <w:outlineLvl w:val="9"/>
        <w:rPr>
          <w:rFonts w:hint="eastAsia" w:ascii="仿宋" w:hAnsi="仿宋" w:eastAsia="仿宋" w:cs="仿宋"/>
          <w:color w:val="000000"/>
          <w:sz w:val="32"/>
          <w:szCs w:val="24"/>
          <w:highlight w:val="none"/>
          <w:lang w:val="en-US"/>
        </w:rPr>
      </w:pPr>
      <w:r>
        <w:rPr>
          <w:rFonts w:hint="eastAsia" w:ascii="仿宋" w:hAnsi="仿宋" w:eastAsia="仿宋" w:cs="仿宋"/>
          <w:b/>
          <w:color w:val="000000"/>
          <w:sz w:val="32"/>
          <w:szCs w:val="24"/>
          <w:highlight w:val="none"/>
          <w:lang w:val="en-US"/>
        </w:rPr>
        <w:t>1.预算绩效管理工作开展情况</w:t>
      </w:r>
    </w:p>
    <w:p w14:paraId="1E394F87">
      <w:pPr>
        <w:spacing w:beforeLines="0" w:afterLines="0" w:line="600" w:lineRule="exact"/>
        <w:ind w:firstLine="640"/>
        <w:rPr>
          <w:rFonts w:hint="eastAsia" w:ascii="仿宋" w:hAnsi="仿宋" w:eastAsia="仿宋" w:cs="仿宋"/>
          <w:kern w:val="2"/>
          <w:sz w:val="32"/>
          <w:szCs w:val="32"/>
          <w:highlight w:val="none"/>
          <w:lang w:val="en-US" w:eastAsia="zh-CN"/>
        </w:rPr>
      </w:pPr>
      <w:r>
        <w:rPr>
          <w:rFonts w:hint="eastAsia" w:ascii="仿宋" w:hAnsi="仿宋" w:eastAsia="仿宋" w:cs="仿宋"/>
          <w:color w:val="000000"/>
          <w:sz w:val="32"/>
          <w:szCs w:val="24"/>
          <w:highlight w:val="none"/>
          <w:lang w:val="en-US"/>
        </w:rPr>
        <w:t>根据预算绩效管理要求，</w:t>
      </w:r>
      <w:r>
        <w:rPr>
          <w:rFonts w:hint="eastAsia" w:ascii="仿宋" w:hAnsi="仿宋" w:eastAsia="仿宋" w:cs="仿宋"/>
          <w:kern w:val="2"/>
          <w:sz w:val="32"/>
          <w:szCs w:val="32"/>
          <w:highlight w:val="none"/>
          <w:lang w:val="en-US" w:eastAsia="zh-CN"/>
        </w:rPr>
        <w:t>温州市瓯海区教师发展中心</w:t>
      </w:r>
      <w:r>
        <w:rPr>
          <w:rFonts w:hint="eastAsia" w:ascii="仿宋" w:hAnsi="仿宋" w:eastAsia="仿宋" w:cs="仿宋"/>
          <w:color w:val="000000"/>
          <w:sz w:val="32"/>
          <w:szCs w:val="24"/>
          <w:highlight w:val="none"/>
          <w:lang w:val="en-US"/>
        </w:rPr>
        <w:t>组织对</w:t>
      </w:r>
      <w:r>
        <w:rPr>
          <w:rFonts w:hint="eastAsia" w:ascii="仿宋" w:hAnsi="仿宋" w:eastAsia="仿宋" w:cs="仿宋"/>
          <w:color w:val="000000"/>
          <w:sz w:val="32"/>
          <w:szCs w:val="24"/>
          <w:highlight w:val="none"/>
          <w:lang w:val="en-US" w:eastAsia="zh-CN"/>
        </w:rPr>
        <w:t>2023</w:t>
      </w:r>
      <w:r>
        <w:rPr>
          <w:rFonts w:hint="eastAsia" w:ascii="仿宋" w:hAnsi="仿宋" w:eastAsia="仿宋" w:cs="仿宋"/>
          <w:color w:val="000000"/>
          <w:sz w:val="32"/>
          <w:szCs w:val="24"/>
          <w:highlight w:val="none"/>
          <w:lang w:val="en-US"/>
        </w:rPr>
        <w:t>年度一般公共预算项目支出全面开展绩效自评，其中，一级项目</w:t>
      </w:r>
      <w:r>
        <w:rPr>
          <w:rFonts w:hint="eastAsia" w:ascii="仿宋" w:hAnsi="仿宋" w:eastAsia="仿宋" w:cs="仿宋"/>
          <w:kern w:val="2"/>
          <w:sz w:val="32"/>
          <w:szCs w:val="32"/>
          <w:highlight w:val="none"/>
          <w:lang w:val="en-US" w:eastAsia="zh-CN"/>
        </w:rPr>
        <w:t>3</w:t>
      </w:r>
      <w:r>
        <w:rPr>
          <w:rFonts w:hint="eastAsia" w:ascii="仿宋" w:hAnsi="仿宋" w:eastAsia="仿宋" w:cs="仿宋"/>
          <w:color w:val="000000"/>
          <w:sz w:val="32"/>
          <w:szCs w:val="24"/>
          <w:highlight w:val="none"/>
          <w:lang w:val="en-US"/>
        </w:rPr>
        <w:t>个，二级项目</w:t>
      </w:r>
      <w:r>
        <w:rPr>
          <w:rFonts w:hint="eastAsia" w:ascii="仿宋" w:hAnsi="仿宋" w:eastAsia="仿宋" w:cs="仿宋"/>
          <w:kern w:val="2"/>
          <w:sz w:val="32"/>
          <w:szCs w:val="32"/>
          <w:highlight w:val="none"/>
          <w:lang w:val="en-US" w:eastAsia="zh-CN"/>
        </w:rPr>
        <w:t>9</w:t>
      </w:r>
      <w:r>
        <w:rPr>
          <w:rFonts w:hint="eastAsia" w:ascii="仿宋" w:hAnsi="仿宋" w:eastAsia="仿宋" w:cs="仿宋"/>
          <w:color w:val="000000"/>
          <w:sz w:val="32"/>
          <w:szCs w:val="24"/>
          <w:highlight w:val="none"/>
          <w:lang w:val="en-US"/>
        </w:rPr>
        <w:t>个，共涉及资金</w:t>
      </w:r>
      <w:r>
        <w:rPr>
          <w:rFonts w:hint="eastAsia" w:ascii="仿宋" w:hAnsi="仿宋" w:eastAsia="仿宋" w:cs="仿宋"/>
          <w:kern w:val="2"/>
          <w:sz w:val="32"/>
          <w:szCs w:val="32"/>
          <w:highlight w:val="none"/>
          <w:lang w:val="en-US" w:eastAsia="zh-CN"/>
        </w:rPr>
        <w:t>2162.45</w:t>
      </w:r>
      <w:r>
        <w:rPr>
          <w:rFonts w:hint="eastAsia" w:ascii="仿宋" w:hAnsi="仿宋" w:eastAsia="仿宋" w:cs="仿宋"/>
          <w:color w:val="000000"/>
          <w:sz w:val="32"/>
          <w:szCs w:val="24"/>
          <w:highlight w:val="none"/>
          <w:lang w:val="en-US"/>
        </w:rPr>
        <w:t>万元，占一般公共预算项目支出总额的</w:t>
      </w:r>
      <w:r>
        <w:rPr>
          <w:rFonts w:hint="eastAsia" w:ascii="仿宋" w:hAnsi="仿宋" w:eastAsia="仿宋" w:cs="仿宋"/>
          <w:kern w:val="2"/>
          <w:sz w:val="32"/>
          <w:szCs w:val="32"/>
          <w:highlight w:val="none"/>
          <w:lang w:val="en-US" w:eastAsia="zh-CN"/>
        </w:rPr>
        <w:t>100.00%。</w:t>
      </w:r>
    </w:p>
    <w:p w14:paraId="170305D3">
      <w:pPr>
        <w:spacing w:beforeLines="0" w:afterLines="0" w:line="600" w:lineRule="exact"/>
        <w:ind w:firstLine="640" w:firstLineChars="200"/>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组织对2023年度人才工作政策性经费等1个政府性基金预算项目支出开展绩效自评，共涉及资金89.00万元，占政府性基金预算项目支出总额的100.00%。</w:t>
      </w:r>
    </w:p>
    <w:p w14:paraId="504E8389">
      <w:pPr>
        <w:spacing w:beforeLines="0" w:afterLines="0" w:line="600" w:lineRule="exact"/>
        <w:ind w:firstLine="640" w:firstLineChars="200"/>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本年无国有资本经营预算项目。</w:t>
      </w:r>
    </w:p>
    <w:p w14:paraId="35615E09">
      <w:pPr>
        <w:spacing w:beforeLines="0" w:afterLines="0"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本年无部门评价。</w:t>
      </w:r>
    </w:p>
    <w:p w14:paraId="38EDE5FC">
      <w:pPr>
        <w:spacing w:beforeLines="0" w:afterLines="0"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本年无部门整体支出绩效评价。</w:t>
      </w:r>
    </w:p>
    <w:p w14:paraId="405B3789">
      <w:pPr>
        <w:spacing w:beforeLines="0" w:afterLines="0"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本年无下属部门或单位整体支出绩效评价。</w:t>
      </w:r>
    </w:p>
    <w:p w14:paraId="0A6D79E5">
      <w:pPr>
        <w:numPr>
          <w:ilvl w:val="0"/>
          <w:numId w:val="0"/>
        </w:numPr>
        <w:spacing w:beforeLines="0" w:afterLines="0" w:line="600" w:lineRule="exact"/>
        <w:ind w:firstLine="643" w:firstLineChars="200"/>
        <w:rPr>
          <w:rFonts w:hint="eastAsia" w:ascii="仿宋" w:hAnsi="仿宋" w:eastAsia="仿宋" w:cs="仿宋"/>
          <w:b/>
          <w:color w:val="000000"/>
          <w:sz w:val="32"/>
          <w:szCs w:val="24"/>
          <w:highlight w:val="none"/>
          <w:lang w:val="en-US"/>
        </w:rPr>
      </w:pPr>
      <w:r>
        <w:rPr>
          <w:rFonts w:hint="eastAsia" w:ascii="仿宋" w:hAnsi="仿宋" w:eastAsia="仿宋" w:cs="仿宋"/>
          <w:b/>
          <w:color w:val="000000"/>
          <w:sz w:val="32"/>
          <w:szCs w:val="24"/>
          <w:highlight w:val="none"/>
          <w:lang w:val="en-US" w:eastAsia="zh-CN"/>
        </w:rPr>
        <w:t>2</w:t>
      </w:r>
      <w:r>
        <w:rPr>
          <w:rFonts w:hint="eastAsia" w:ascii="仿宋" w:hAnsi="仿宋" w:eastAsia="仿宋" w:cs="仿宋"/>
          <w:b/>
          <w:color w:val="000000"/>
          <w:sz w:val="32"/>
          <w:szCs w:val="24"/>
          <w:highlight w:val="none"/>
          <w:lang w:val="en-US"/>
        </w:rPr>
        <w:t>.单位决算中项目绩效自评结果</w:t>
      </w:r>
    </w:p>
    <w:p w14:paraId="3A1733CD">
      <w:pPr>
        <w:spacing w:beforeLines="0" w:afterLines="0" w:line="600" w:lineRule="exact"/>
        <w:rPr>
          <w:rFonts w:hint="eastAsia" w:ascii="仿宋" w:hAnsi="仿宋" w:eastAsia="仿宋" w:cs="仿宋"/>
          <w:color w:val="000000"/>
          <w:sz w:val="32"/>
          <w:szCs w:val="24"/>
          <w:highlight w:val="none"/>
          <w:lang w:val="en-US"/>
        </w:rPr>
      </w:pPr>
      <w:r>
        <w:rPr>
          <w:rFonts w:hint="eastAsia" w:ascii="仿宋" w:hAnsi="仿宋" w:eastAsia="仿宋" w:cs="仿宋"/>
          <w:kern w:val="2"/>
          <w:sz w:val="32"/>
          <w:szCs w:val="32"/>
          <w:highlight w:val="none"/>
          <w:lang w:val="en-US" w:eastAsia="zh-CN"/>
        </w:rPr>
        <w:t>     温州市瓯海区教师发展中心随决算公开 2023年度本单位项目支出绩效自评结果（详见附件）。其中，教育装备(信息化)专项经费及教育保障项目绩效自评具体情况如下：</w:t>
      </w:r>
    </w:p>
    <w:p w14:paraId="3D64EBE9">
      <w:pPr>
        <w:spacing w:beforeLines="0" w:afterLines="0" w:line="600" w:lineRule="exact"/>
        <w:rPr>
          <w:rFonts w:hint="eastAsia" w:ascii="仿宋" w:hAnsi="仿宋" w:eastAsia="仿宋" w:cs="仿宋"/>
          <w:kern w:val="2"/>
          <w:sz w:val="32"/>
          <w:szCs w:val="32"/>
          <w:highlight w:val="none"/>
          <w:lang w:val="en-US" w:eastAsia="zh-CN"/>
        </w:rPr>
        <w:sectPr>
          <w:pgSz w:w="11906" w:h="16838"/>
          <w:pgMar w:top="1440" w:right="1800" w:bottom="1440" w:left="1800" w:header="851" w:footer="992" w:gutter="0"/>
          <w:pgNumType w:fmt="decimal"/>
          <w:cols w:space="425" w:num="1"/>
          <w:docGrid w:type="lines" w:linePitch="312" w:charSpace="0"/>
        </w:sectPr>
      </w:pPr>
      <w:r>
        <w:rPr>
          <w:rFonts w:hint="eastAsia" w:ascii="仿宋" w:hAnsi="仿宋" w:eastAsia="仿宋" w:cs="仿宋"/>
          <w:kern w:val="2"/>
          <w:sz w:val="32"/>
          <w:szCs w:val="32"/>
          <w:highlight w:val="none"/>
          <w:lang w:val="en-US" w:eastAsia="zh-CN"/>
        </w:rPr>
        <w:t>     教育装备(信息化)专项经费项目绩效自评综述：根据年初设定 的 绩 效 目 标，项目自评得分100分， 自 评 结 论 为“优”。项目全年预算数为1507.60万元，执行数为1276.75万元，完成预算的84.69%。项目绩效目标完成情况：合理配置设施设备，推进我区教育信息化进程，完成教育有线无线网络建设。发现的问题及原因：教育信息化成效显著，2023年追加省补教育信息化600万，原定建设项目由省补经费支出，教育信息化建设项目年中不能追加立项，造成执行率不足。下一步改进措施：加强项目建设预算经费精准度。</w:t>
      </w:r>
    </w:p>
    <w:p w14:paraId="45A6C02A">
      <w:pPr>
        <w:sectPr>
          <w:pgSz w:w="11907" w:h="16839"/>
          <w:pgMar w:top="400" w:right="1000" w:bottom="400" w:left="1000" w:header="720" w:footer="720" w:gutter="0"/>
          <w:cols w:space="720" w:num="1"/>
        </w:sectPr>
      </w:pPr>
      <w:r>
        <w:object>
          <v:shape id="_x0000_i1025" o:spt="75" type="#_x0000_t75" style="height:782pt;width:495.3pt;" o:ole="t" filled="f" o:preferrelative="t" stroked="f" coordsize="21600,21600">
            <v:path/>
            <v:fill on="f" focussize="0,0"/>
            <v:stroke on="f"/>
            <v:imagedata r:id="rId6" o:title=""/>
            <o:lock v:ext="edit" aspectratio="f"/>
            <w10:wrap type="none"/>
            <w10:anchorlock/>
          </v:shape>
          <o:OLEObject Type="Embed" ProgID="Excel.Sheet.12" ShapeID="_x0000_i1025" DrawAspect="Content" ObjectID="_1468075725" r:id="rId5">
            <o:LockedField>false</o:LockedField>
          </o:OLEObject>
        </w:object>
      </w:r>
    </w:p>
    <w:p w14:paraId="3A8C662E">
      <w:pPr>
        <w:spacing w:beforeLines="0" w:afterLines="0" w:line="600" w:lineRule="exact"/>
        <w:rPr>
          <w:rFonts w:hint="eastAsia" w:ascii="仿宋" w:hAnsi="仿宋" w:eastAsia="仿宋" w:cs="仿宋"/>
          <w:kern w:val="2"/>
          <w:sz w:val="32"/>
          <w:szCs w:val="32"/>
          <w:highlight w:val="none"/>
          <w:lang w:val="en-US" w:eastAsia="zh-CN"/>
        </w:rPr>
        <w:sectPr>
          <w:pgSz w:w="11906" w:h="16838"/>
          <w:pgMar w:top="1440" w:right="1800" w:bottom="1440" w:left="1800" w:header="851" w:footer="992" w:gutter="0"/>
          <w:pgNumType w:fmt="decimal"/>
          <w:cols w:space="425" w:num="1"/>
          <w:docGrid w:type="lines" w:linePitch="312" w:charSpace="0"/>
        </w:sectPr>
      </w:pPr>
      <w:r>
        <w:rPr>
          <w:rFonts w:hint="eastAsia" w:ascii="仿宋" w:hAnsi="仿宋" w:eastAsia="仿宋" w:cs="仿宋"/>
          <w:kern w:val="2"/>
          <w:sz w:val="32"/>
          <w:szCs w:val="32"/>
          <w:highlight w:val="none"/>
          <w:lang w:val="en-US" w:eastAsia="zh-CN"/>
        </w:rPr>
        <w:t>     教育保障项目绩效自评综述：根据年初设定的绩效目标，项目自评得分 98分，自评结论为“优”。项目全年预算数为3.30万元，执行数为3.18万元，完成预算的 96.36%。项目绩效目标完成情况：完成退休教师体检，促进教师身心健康。发现的问题及原因：个别退休教师未体检。下一步改进措施：积极体检，增加体检医院。</w:t>
      </w:r>
    </w:p>
    <w:p w14:paraId="19FF03F3">
      <w:pPr>
        <w:sectPr>
          <w:pgSz w:w="11907" w:h="16839"/>
          <w:pgMar w:top="400" w:right="1000" w:bottom="400" w:left="1000" w:header="720" w:footer="720" w:gutter="0"/>
          <w:cols w:space="720" w:num="1"/>
        </w:sectPr>
      </w:pPr>
      <w:r>
        <w:object>
          <v:shape id="_x0000_i1026" o:spt="75" type="#_x0000_t75" style="height:683.85pt;width:495.3pt;" o:ole="t" filled="f" o:preferrelative="t" stroked="f" coordsize="21600,21600">
            <v:path/>
            <v:fill on="f" focussize="0,0"/>
            <v:stroke on="f"/>
            <v:imagedata r:id="rId8" o:title=""/>
            <o:lock v:ext="edit" aspectratio="f"/>
            <w10:wrap type="none"/>
            <w10:anchorlock/>
          </v:shape>
          <o:OLEObject Type="Embed" ProgID="Excel.Sheet.12" ShapeID="_x0000_i1026" DrawAspect="Content" ObjectID="_1468075726" r:id="rId7">
            <o:LockedField>false</o:LockedField>
          </o:OLEObject>
        </w:object>
      </w:r>
    </w:p>
    <w:p w14:paraId="2C0C3324">
      <w:pPr>
        <w:numPr>
          <w:ilvl w:val="0"/>
          <w:numId w:val="0"/>
        </w:numPr>
        <w:spacing w:beforeLines="0" w:afterLines="0" w:line="600" w:lineRule="exact"/>
        <w:ind w:firstLine="643" w:firstLineChars="200"/>
        <w:rPr>
          <w:rFonts w:hint="eastAsia" w:ascii="仿宋" w:hAnsi="仿宋" w:eastAsia="仿宋" w:cs="仿宋"/>
          <w:b/>
          <w:color w:val="000000"/>
          <w:sz w:val="32"/>
          <w:szCs w:val="24"/>
          <w:highlight w:val="none"/>
          <w:lang w:val="en-US"/>
        </w:rPr>
      </w:pPr>
      <w:r>
        <w:rPr>
          <w:rFonts w:hint="eastAsia" w:ascii="仿宋" w:hAnsi="仿宋" w:eastAsia="仿宋" w:cs="仿宋"/>
          <w:b/>
          <w:color w:val="000000"/>
          <w:sz w:val="32"/>
          <w:szCs w:val="24"/>
          <w:highlight w:val="none"/>
          <w:lang w:val="en-US" w:eastAsia="zh-CN"/>
        </w:rPr>
        <w:t>3</w:t>
      </w:r>
      <w:r>
        <w:rPr>
          <w:rFonts w:hint="eastAsia" w:ascii="仿宋" w:hAnsi="仿宋" w:eastAsia="仿宋" w:cs="仿宋"/>
          <w:b/>
          <w:color w:val="000000"/>
          <w:sz w:val="32"/>
          <w:szCs w:val="24"/>
          <w:highlight w:val="none"/>
          <w:lang w:val="en-US"/>
        </w:rPr>
        <w:t>.财政评价项目绩效评价结果</w:t>
      </w:r>
    </w:p>
    <w:p w14:paraId="37485B9A">
      <w:pPr>
        <w:spacing w:beforeLines="0" w:afterLines="0" w:line="600" w:lineRule="exact"/>
        <w:rPr>
          <w:rFonts w:hint="eastAsia" w:ascii="仿宋" w:hAnsi="仿宋" w:eastAsia="仿宋" w:cs="仿宋"/>
          <w:b/>
          <w:color w:val="000000"/>
          <w:sz w:val="32"/>
          <w:szCs w:val="24"/>
          <w:highlight w:val="none"/>
          <w:lang w:val="en-US"/>
        </w:rPr>
      </w:pPr>
      <w:r>
        <w:rPr>
          <w:rFonts w:hint="eastAsia" w:ascii="仿宋" w:hAnsi="仿宋" w:eastAsia="仿宋" w:cs="仿宋"/>
          <w:kern w:val="2"/>
          <w:sz w:val="32"/>
          <w:szCs w:val="32"/>
          <w:highlight w:val="none"/>
          <w:lang w:val="en-US" w:eastAsia="zh-CN"/>
        </w:rPr>
        <w:t>     无。</w:t>
      </w:r>
    </w:p>
    <w:p w14:paraId="54CBA9B0">
      <w:pPr>
        <w:numPr>
          <w:ilvl w:val="0"/>
          <w:numId w:val="0"/>
        </w:numPr>
        <w:spacing w:beforeLines="0" w:afterLines="0" w:line="600" w:lineRule="exact"/>
        <w:ind w:left="641" w:leftChars="0"/>
        <w:rPr>
          <w:rFonts w:hint="eastAsia" w:ascii="仿宋" w:hAnsi="仿宋" w:eastAsia="仿宋" w:cs="仿宋"/>
          <w:b/>
          <w:color w:val="000000"/>
          <w:sz w:val="32"/>
          <w:szCs w:val="24"/>
          <w:highlight w:val="none"/>
          <w:lang w:val="en-US"/>
        </w:rPr>
      </w:pPr>
      <w:r>
        <w:rPr>
          <w:rFonts w:hint="eastAsia" w:ascii="仿宋" w:hAnsi="仿宋" w:eastAsia="仿宋" w:cs="仿宋"/>
          <w:b/>
          <w:color w:val="000000"/>
          <w:sz w:val="32"/>
          <w:szCs w:val="24"/>
          <w:highlight w:val="none"/>
          <w:lang w:val="en-US" w:eastAsia="zh-CN"/>
        </w:rPr>
        <w:t>4.</w:t>
      </w:r>
      <w:r>
        <w:rPr>
          <w:rFonts w:hint="eastAsia" w:ascii="仿宋" w:hAnsi="仿宋" w:eastAsia="仿宋" w:cs="仿宋"/>
          <w:b/>
          <w:color w:val="000000"/>
          <w:sz w:val="32"/>
          <w:szCs w:val="24"/>
          <w:highlight w:val="none"/>
          <w:lang w:val="en-US"/>
        </w:rPr>
        <w:t>部门评价项目绩效评价结果</w:t>
      </w:r>
    </w:p>
    <w:p w14:paraId="455243FA">
      <w:pPr>
        <w:spacing w:beforeLines="0" w:afterLines="0" w:line="600" w:lineRule="exact"/>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     无。</w:t>
      </w:r>
    </w:p>
    <w:p w14:paraId="269301DA">
      <w:pPr>
        <w:spacing w:beforeLines="0" w:afterLines="0" w:line="600" w:lineRule="exact"/>
        <w:ind w:firstLine="641"/>
        <w:jc w:val="left"/>
        <w:outlineLvl w:val="1"/>
        <w:rPr>
          <w:rFonts w:hint="eastAsia" w:ascii="黑体" w:hAnsi="宋体" w:eastAsia="黑体" w:cs="黑体"/>
          <w:kern w:val="2"/>
          <w:sz w:val="32"/>
          <w:szCs w:val="32"/>
          <w:lang w:val="en-US" w:eastAsia="zh-CN"/>
        </w:rPr>
      </w:pPr>
      <w:bookmarkStart w:id="61" w:name="_Toc5359"/>
      <w:bookmarkStart w:id="62" w:name="_Toc29052"/>
      <w:bookmarkStart w:id="63" w:name="_Toc15995"/>
      <w:bookmarkStart w:id="64" w:name="_Toc6092"/>
      <w:bookmarkStart w:id="65" w:name="_Toc2962"/>
      <w:bookmarkStart w:id="66" w:name="_Toc433"/>
      <w:bookmarkStart w:id="67" w:name="_Toc18471"/>
      <w:bookmarkStart w:id="68" w:name="_Toc9180"/>
      <w:bookmarkStart w:id="69" w:name="_Toc14028"/>
      <w:bookmarkStart w:id="70" w:name="_Toc16109"/>
      <w:bookmarkStart w:id="71" w:name="_Toc31289"/>
      <w:r>
        <w:rPr>
          <w:rFonts w:hint="eastAsia" w:ascii="黑体" w:hAnsi="宋体" w:eastAsia="黑体" w:cs="黑体"/>
          <w:kern w:val="2"/>
          <w:sz w:val="32"/>
          <w:szCs w:val="32"/>
          <w:lang w:val="en-US" w:eastAsia="zh-CN"/>
        </w:rPr>
        <w:t>（十四）</w:t>
      </w:r>
      <w:bookmarkEnd w:id="61"/>
      <w:bookmarkEnd w:id="62"/>
      <w:bookmarkStart w:id="72" w:name="_Toc8850"/>
      <w:bookmarkEnd w:id="72"/>
      <w:bookmarkStart w:id="73" w:name="_Toc10533"/>
      <w:bookmarkStart w:id="74" w:name="_Toc30023"/>
      <w:r>
        <w:rPr>
          <w:rFonts w:hint="eastAsia" w:ascii="黑体" w:hAnsi="宋体" w:eastAsia="黑体" w:cs="黑体"/>
          <w:kern w:val="2"/>
          <w:sz w:val="32"/>
          <w:szCs w:val="32"/>
          <w:lang w:val="en-US" w:eastAsia="zh-CN"/>
        </w:rPr>
        <w:t>关于</w:t>
      </w:r>
      <w:bookmarkEnd w:id="73"/>
      <w:r>
        <w:rPr>
          <w:rFonts w:hint="eastAsia" w:ascii="黑体" w:hAnsi="宋体" w:eastAsia="黑体" w:cs="黑体"/>
          <w:kern w:val="2"/>
          <w:sz w:val="32"/>
          <w:szCs w:val="32"/>
          <w:lang w:val="en-US" w:eastAsia="zh-CN"/>
        </w:rPr>
        <w:t>2023年单位决算公开报表中分项和合计数存在误差的说明</w:t>
      </w:r>
      <w:bookmarkEnd w:id="63"/>
      <w:bookmarkEnd w:id="64"/>
      <w:bookmarkEnd w:id="65"/>
      <w:bookmarkEnd w:id="66"/>
      <w:bookmarkEnd w:id="67"/>
      <w:bookmarkEnd w:id="68"/>
      <w:bookmarkEnd w:id="69"/>
      <w:bookmarkEnd w:id="70"/>
      <w:bookmarkEnd w:id="71"/>
      <w:bookmarkEnd w:id="74"/>
    </w:p>
    <w:p w14:paraId="62FD5DD0">
      <w:pPr>
        <w:keepNext w:val="0"/>
        <w:keepLines w:val="0"/>
        <w:widowControl/>
        <w:suppressLineNumbers w:val="0"/>
        <w:spacing w:before="0" w:beforeAutospacing="0" w:after="0" w:afterAutospacing="0" w:line="600" w:lineRule="atLeast"/>
        <w:ind w:left="0" w:right="0" w:firstLine="640"/>
        <w:jc w:val="both"/>
        <w:rPr>
          <w:rFonts w:hint="eastAsia" w:ascii="仿宋" w:hAnsi="仿宋" w:eastAsia="仿宋" w:cs="仿宋"/>
          <w:kern w:val="0"/>
          <w:sz w:val="32"/>
          <w:szCs w:val="32"/>
          <w:lang w:eastAsia="zh-CN"/>
        </w:rPr>
      </w:pPr>
      <w:r>
        <w:rPr>
          <w:rFonts w:hint="eastAsia" w:ascii="仿宋" w:hAnsi="仿宋" w:eastAsia="仿宋" w:cs="Arial"/>
          <w:kern w:val="0"/>
          <w:sz w:val="32"/>
          <w:szCs w:val="32"/>
          <w:lang w:eastAsia="zh-CN"/>
        </w:rPr>
        <w:t>202</w:t>
      </w:r>
      <w:r>
        <w:rPr>
          <w:rFonts w:hint="eastAsia" w:ascii="仿宋" w:hAnsi="仿宋" w:eastAsia="仿宋" w:cs="Arial"/>
          <w:kern w:val="0"/>
          <w:sz w:val="32"/>
          <w:szCs w:val="32"/>
          <w:lang w:val="en-US" w:eastAsia="zh-CN"/>
        </w:rPr>
        <w:t>3</w:t>
      </w:r>
      <w:r>
        <w:rPr>
          <w:rFonts w:hint="eastAsia" w:ascii="仿宋" w:hAnsi="仿宋" w:eastAsia="仿宋" w:cs="Arial"/>
          <w:kern w:val="0"/>
          <w:sz w:val="32"/>
          <w:szCs w:val="32"/>
          <w:lang w:eastAsia="zh-CN"/>
        </w:rPr>
        <w:t>年</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决算公开报表相关数据是从</w:t>
      </w:r>
      <w:r>
        <w:rPr>
          <w:rFonts w:hint="eastAsia" w:ascii="仿宋" w:hAnsi="仿宋" w:eastAsia="仿宋" w:cs="Arial"/>
          <w:kern w:val="0"/>
          <w:sz w:val="32"/>
          <w:szCs w:val="32"/>
          <w:lang w:eastAsia="zh-CN"/>
        </w:rPr>
        <w:t>202</w:t>
      </w:r>
      <w:r>
        <w:rPr>
          <w:rFonts w:hint="eastAsia" w:ascii="仿宋" w:hAnsi="仿宋" w:eastAsia="仿宋" w:cs="Arial"/>
          <w:kern w:val="0"/>
          <w:sz w:val="32"/>
          <w:szCs w:val="32"/>
          <w:lang w:val="en-US" w:eastAsia="zh-CN"/>
        </w:rPr>
        <w:t>3</w:t>
      </w:r>
      <w:r>
        <w:rPr>
          <w:rFonts w:hint="eastAsia" w:ascii="仿宋" w:hAnsi="仿宋" w:eastAsia="仿宋" w:cs="Arial"/>
          <w:kern w:val="0"/>
          <w:sz w:val="32"/>
          <w:szCs w:val="32"/>
          <w:lang w:eastAsia="zh-CN"/>
        </w:rPr>
        <w:t>年</w:t>
      </w:r>
      <w:r>
        <w:rPr>
          <w:rFonts w:hint="eastAsia" w:ascii="仿宋" w:hAnsi="仿宋" w:eastAsia="仿宋" w:cs="仿宋"/>
          <w:kern w:val="0"/>
          <w:sz w:val="32"/>
          <w:szCs w:val="32"/>
        </w:rPr>
        <w:t>度</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决算报表中提取的，前者以万元为单位，后者以元为单位，转换后系统按</w:t>
      </w:r>
      <w:r>
        <w:rPr>
          <w:rFonts w:hint="eastAsia" w:ascii="仿宋" w:hAnsi="仿宋" w:eastAsia="仿宋" w:cs="Arial"/>
          <w:kern w:val="0"/>
          <w:sz w:val="32"/>
          <w:szCs w:val="32"/>
        </w:rPr>
        <w:t>“</w:t>
      </w:r>
      <w:r>
        <w:rPr>
          <w:rFonts w:hint="eastAsia" w:ascii="仿宋" w:hAnsi="仿宋" w:eastAsia="仿宋" w:cs="仿宋"/>
          <w:kern w:val="0"/>
          <w:sz w:val="32"/>
          <w:szCs w:val="32"/>
        </w:rPr>
        <w:t>四舍五入</w:t>
      </w:r>
      <w:r>
        <w:rPr>
          <w:rFonts w:hint="eastAsia" w:ascii="仿宋" w:hAnsi="仿宋" w:eastAsia="仿宋" w:cs="Arial"/>
          <w:kern w:val="0"/>
          <w:sz w:val="32"/>
          <w:szCs w:val="32"/>
        </w:rPr>
        <w:t>”</w:t>
      </w:r>
      <w:r>
        <w:rPr>
          <w:rFonts w:hint="eastAsia" w:ascii="仿宋" w:hAnsi="仿宋" w:eastAsia="仿宋" w:cs="仿宋"/>
          <w:kern w:val="0"/>
          <w:sz w:val="32"/>
          <w:szCs w:val="32"/>
        </w:rPr>
        <w:t>取数，因此，部分表内分项数据和合计数据存在</w:t>
      </w:r>
      <w:r>
        <w:rPr>
          <w:rFonts w:hint="eastAsia" w:ascii="仿宋" w:hAnsi="仿宋" w:eastAsia="仿宋" w:cs="Arial"/>
          <w:kern w:val="0"/>
          <w:sz w:val="32"/>
          <w:szCs w:val="32"/>
        </w:rPr>
        <w:t>0.01</w:t>
      </w:r>
      <w:r>
        <w:rPr>
          <w:rFonts w:hint="eastAsia" w:ascii="仿宋" w:hAnsi="仿宋" w:eastAsia="仿宋" w:cs="仿宋"/>
          <w:kern w:val="0"/>
          <w:sz w:val="32"/>
          <w:szCs w:val="32"/>
        </w:rPr>
        <w:t>的合理误差</w:t>
      </w:r>
      <w:r>
        <w:rPr>
          <w:rFonts w:hint="eastAsia" w:ascii="仿宋" w:hAnsi="仿宋" w:eastAsia="仿宋" w:cs="仿宋"/>
          <w:kern w:val="0"/>
          <w:sz w:val="32"/>
          <w:szCs w:val="32"/>
          <w:lang w:eastAsia="zh-CN"/>
        </w:rPr>
        <w:t>；本报告中涉及到的百分比是以元为单位通过系统自动从报表取数进行计算，故与万元计算结果不同。</w:t>
      </w:r>
    </w:p>
    <w:p w14:paraId="49BCAF0B">
      <w:pPr>
        <w:keepNext/>
        <w:keepLines/>
        <w:spacing w:beforeLines="0" w:afterLines="0" w:line="600" w:lineRule="exact"/>
        <w:ind w:firstLine="641"/>
        <w:jc w:val="left"/>
        <w:outlineLvl w:val="0"/>
        <w:rPr>
          <w:rFonts w:hint="eastAsia" w:ascii="黑体" w:hAnsi="黑体" w:eastAsia="黑体"/>
          <w:b w:val="0"/>
          <w:bCs/>
          <w:color w:val="000000"/>
          <w:sz w:val="32"/>
          <w:szCs w:val="24"/>
          <w:highlight w:val="none"/>
          <w:lang w:val="en-US"/>
        </w:rPr>
      </w:pPr>
      <w:bookmarkStart w:id="75" w:name="_Toc6172"/>
      <w:bookmarkStart w:id="76" w:name="_Toc9824"/>
      <w:r>
        <w:rPr>
          <w:rFonts w:hint="eastAsia" w:ascii="黑体" w:hAnsi="宋体" w:eastAsia="黑体" w:cs="黑体"/>
          <w:kern w:val="2"/>
          <w:sz w:val="32"/>
          <w:szCs w:val="32"/>
          <w:lang w:val="en-US" w:eastAsia="zh-CN"/>
        </w:rPr>
        <w:t>四、名词解释</w:t>
      </w:r>
      <w:bookmarkEnd w:id="75"/>
      <w:bookmarkEnd w:id="76"/>
    </w:p>
    <w:p w14:paraId="7A085229">
      <w:pPr>
        <w:spacing w:beforeLines="0" w:afterLines="0" w:line="600" w:lineRule="exact"/>
        <w:ind w:firstLine="640"/>
        <w:rPr>
          <w:rFonts w:hint="eastAsia" w:ascii="仿宋" w:hAnsi="仿宋" w:eastAsia="仿宋" w:cs="仿宋"/>
          <w:color w:val="000000"/>
          <w:sz w:val="32"/>
          <w:szCs w:val="24"/>
          <w:highlight w:val="none"/>
          <w:lang w:val="zh-CN"/>
        </w:rPr>
      </w:pPr>
      <w:r>
        <w:rPr>
          <w:rFonts w:hint="eastAsia" w:ascii="仿宋" w:hAnsi="仿宋" w:eastAsia="仿宋" w:cs="仿宋"/>
          <w:color w:val="000000"/>
          <w:sz w:val="32"/>
          <w:szCs w:val="24"/>
          <w:highlight w:val="none"/>
          <w:lang w:val="zh-CN"/>
        </w:rPr>
        <w:t>1.财政拨款收入：指本级财政部门当年拨付的财政预算资金，包括一般公共预算财政拨款、政府性基金预算财政拨款和国有资本经营预算财政拨款。</w:t>
      </w:r>
    </w:p>
    <w:p w14:paraId="72ED2739">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zh-CN"/>
        </w:rPr>
        <w:t>2.事业收入：指事业单位开展专业业务活动及辅助活动所取得的收入。</w:t>
      </w:r>
    </w:p>
    <w:p w14:paraId="189ACCF5">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3.经营收入：指事业单位在专业业务活动及辅助活动之外开展非独立核算经营活动取得的收入。</w:t>
      </w:r>
    </w:p>
    <w:p w14:paraId="002965EB">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4.上级补助收入：指事业单位从主管部门和上级单位取得的非财政补助收入。</w:t>
      </w:r>
    </w:p>
    <w:p w14:paraId="034A4869">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5.附属单位上缴收入：指事业单位附属独立核算单位按照有关规定上缴的收入。</w:t>
      </w:r>
    </w:p>
    <w:p w14:paraId="6EA0E80A">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6.其他收入：指预算单位在“财政拨款”、“事业收入”、“经营收入”、“上级补助收入”、“附属单位上缴收入”等之外取得的各项收入。</w:t>
      </w:r>
    </w:p>
    <w:p w14:paraId="428D927C">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7.使用非财政拨款结余</w:t>
      </w:r>
      <w:r>
        <w:rPr>
          <w:rFonts w:hint="eastAsia" w:ascii="仿宋" w:hAnsi="仿宋" w:eastAsia="仿宋" w:cs="仿宋"/>
          <w:color w:val="000000"/>
          <w:sz w:val="32"/>
          <w:szCs w:val="24"/>
          <w:highlight w:val="none"/>
          <w:lang w:val="en-US" w:eastAsia="zh-CN"/>
        </w:rPr>
        <w:t>（含专用结余）</w:t>
      </w:r>
      <w:r>
        <w:rPr>
          <w:rFonts w:hint="eastAsia" w:ascii="仿宋" w:hAnsi="仿宋" w:eastAsia="仿宋" w:cs="仿宋"/>
          <w:color w:val="000000"/>
          <w:sz w:val="32"/>
          <w:szCs w:val="24"/>
          <w:highlight w:val="none"/>
          <w:lang w:val="en-US"/>
        </w:rPr>
        <w:t>：指事业单位</w:t>
      </w:r>
      <w:r>
        <w:rPr>
          <w:rFonts w:hint="eastAsia" w:ascii="仿宋" w:hAnsi="仿宋" w:eastAsia="仿宋" w:cs="仿宋"/>
          <w:color w:val="000000"/>
          <w:sz w:val="32"/>
          <w:szCs w:val="24"/>
          <w:highlight w:val="none"/>
          <w:lang w:val="en-US" w:eastAsia="zh-CN"/>
        </w:rPr>
        <w:t>按照预算管理要求</w:t>
      </w:r>
      <w:r>
        <w:rPr>
          <w:rFonts w:hint="eastAsia" w:ascii="仿宋" w:hAnsi="仿宋" w:eastAsia="仿宋" w:cs="仿宋"/>
          <w:color w:val="000000"/>
          <w:sz w:val="32"/>
          <w:szCs w:val="24"/>
          <w:highlight w:val="none"/>
          <w:lang w:val="en-US"/>
        </w:rPr>
        <w:t>使用非财政拨款结余弥补收支差额的金额</w:t>
      </w:r>
      <w:r>
        <w:rPr>
          <w:rFonts w:hint="eastAsia" w:ascii="仿宋" w:hAnsi="仿宋" w:eastAsia="仿宋" w:cs="仿宋"/>
          <w:color w:val="000000"/>
          <w:sz w:val="32"/>
          <w:szCs w:val="24"/>
          <w:highlight w:val="none"/>
          <w:lang w:val="en-US" w:eastAsia="zh-CN"/>
        </w:rPr>
        <w:t>，以及使用专用结余安排支出的金额</w:t>
      </w:r>
      <w:r>
        <w:rPr>
          <w:rFonts w:hint="eastAsia" w:ascii="仿宋" w:hAnsi="仿宋" w:eastAsia="仿宋" w:cs="仿宋"/>
          <w:color w:val="000000"/>
          <w:sz w:val="32"/>
          <w:szCs w:val="24"/>
          <w:highlight w:val="none"/>
          <w:lang w:val="en-US"/>
        </w:rPr>
        <w:t>。</w:t>
      </w:r>
    </w:p>
    <w:p w14:paraId="2C93A7BF">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8.年初结转和结余：指预算单位以前年度尚未完成、结转到本年仍按原规定用途继续使用的资金。</w:t>
      </w:r>
    </w:p>
    <w:p w14:paraId="439CF3EB">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9.年末结转和结余：指单位按有关规定结转到下年或以后年度继续使用的资金。</w:t>
      </w:r>
    </w:p>
    <w:p w14:paraId="50C39872">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10.基本支出：指预算单位为保障其正常运转，完成日常工作任务所发生的支出，包括人员经费支出和日常公用经费支出。</w:t>
      </w:r>
    </w:p>
    <w:p w14:paraId="00E8F6EE">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11.项目支出：指预算单位为完成其特定的行政工作任务或事业发展目标所发生的支出。</w:t>
      </w:r>
    </w:p>
    <w:p w14:paraId="312305EA">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12.上缴上级支出：填列事业单位按照财政部门和主管部门的规定上缴上级单位的支出。</w:t>
      </w:r>
    </w:p>
    <w:p w14:paraId="3DE83513">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13.经营支出：指事业单位在专业业务活动及其辅助活动之外开展非独立核算经营活动发生的支出。</w:t>
      </w:r>
    </w:p>
    <w:p w14:paraId="509F0C85">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14.附属单位补助支出：填列事业单位用财政补助收入之外的收入对附属单位补助发生的支出。</w:t>
      </w:r>
    </w:p>
    <w:p w14:paraId="108CD765">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15.“三公”经费：纳入财政预决算管理的“三公”经费，是指部门用财政拨款安排的因公出国（境）费用、公务用车购置及运行费和公务接待费。其中，因公出国（境）费用反映单位公务出国（境）的国际旅费、国外城市间交通费、住宿费、伙食费、培训费、公杂费等支出，不含教学科研人员学术交流；公务用车购置及运行费反映单位公务用车车辆购置支出（含车辆购置税）及燃费、维修费、过桥过路费、保险费等支出；公务接待费反映单位按规定开支的各类公务接待（含外宾接待）支出。</w:t>
      </w:r>
    </w:p>
    <w:p w14:paraId="5A4DBEE7">
      <w:pPr>
        <w:spacing w:beforeLines="0" w:afterLines="0" w:line="600" w:lineRule="exact"/>
        <w:ind w:firstLine="640"/>
        <w:rPr>
          <w:rFonts w:hint="eastAsia" w:ascii="仿宋" w:hAnsi="仿宋" w:eastAsia="仿宋" w:cs="仿宋"/>
          <w:color w:val="000000"/>
          <w:sz w:val="32"/>
          <w:szCs w:val="24"/>
          <w:highlight w:val="none"/>
          <w:lang w:val="en-US"/>
        </w:rPr>
      </w:pPr>
      <w:r>
        <w:rPr>
          <w:rFonts w:hint="eastAsia" w:ascii="仿宋" w:hAnsi="仿宋" w:eastAsia="仿宋" w:cs="仿宋"/>
          <w:color w:val="000000"/>
          <w:sz w:val="32"/>
          <w:szCs w:val="24"/>
          <w:highlight w:val="none"/>
          <w:lang w:val="en-US"/>
        </w:rPr>
        <w:t>16.机关运行经费：指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4FB5EA3F">
      <w:pPr>
        <w:spacing w:beforeLines="0" w:afterLines="0" w:line="600" w:lineRule="exact"/>
        <w:ind w:firstLine="640" w:firstLineChars="200"/>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17.教育支出（类）教育管理事务（款）行政运行（项）：反映行政单位（包括实行公务员管理的事业单位）的基本支出。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18.教育支出（类）教育管理事务（款）其他教育管理事务支出（项）：反映除教育管理事务（款）下3个项目以外其他用于教育管理事务方面的支出。</w:t>
      </w:r>
    </w:p>
    <w:p w14:paraId="6DEC7025">
      <w:pPr>
        <w:spacing w:beforeLines="0" w:afterLines="0" w:line="600" w:lineRule="exact"/>
        <w:ind w:firstLine="640" w:firstLineChars="200"/>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19.教育支出（类）普通教育（款）其他普通教育支出（项）：反映除普通教育（款）下 5 个项目以外其他用于普通教育方面的支出。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20.教育支出（类）进修及培训（款）其他进修及培训（项）：反映除进修及培训（款）4 个项目以外其他用于进修及培训方面的支出。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21.教育支出（类）教育费附加安排的支出（款）其他教育费附加安排的支出（项）：反映除教育费附加安排的支出（款）5 个项目以外的教育费附加支出。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22.教育支出（类）其他教育支出（款）其他教育支出（项）：反映除教育支出（类）下 9 个款下所有项目以外其他用于教育方面的支出。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23.科学技术支出（类）其他科学技术支出（款）其他科学技术支出（项）：反映除其他科学技术支出（款）下3个项目以外用于科技方面的支出。</w:t>
      </w:r>
    </w:p>
    <w:p w14:paraId="34FD144D">
      <w:pPr>
        <w:spacing w:beforeLines="0" w:afterLines="0" w:line="600" w:lineRule="exact"/>
        <w:ind w:firstLine="640" w:firstLineChars="200"/>
        <w:rPr>
          <w:rFonts w:hint="eastAsia" w:ascii="仿宋" w:hAnsi="仿宋" w:eastAsia="仿宋" w:cs="仿宋"/>
          <w:color w:val="000000"/>
          <w:sz w:val="32"/>
          <w:szCs w:val="24"/>
          <w:highlight w:val="none"/>
        </w:rPr>
      </w:pPr>
      <w:r>
        <w:rPr>
          <w:rFonts w:hint="eastAsia" w:ascii="仿宋" w:hAnsi="仿宋" w:eastAsia="仿宋" w:cs="仿宋"/>
          <w:kern w:val="0"/>
          <w:sz w:val="32"/>
          <w:szCs w:val="32"/>
          <w:highlight w:val="none"/>
          <w:lang w:val="en-US" w:eastAsia="zh-CN"/>
        </w:rPr>
        <w:t>24.社会保障和就业支出（类）行政事业单位养老支出（款）机关事业单位基本养老保险缴费支出（项）：反映机关事业单位实施养老保险制度由单位缴纳的基本养老保险费支出。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25.社会保障和就业支出（类）行政事业单位养老支出（款）机关事业单位职业年金缴费支出（项）：反映机关事业单位实施养老保险制度由单位缴纳的职业年金支出。</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26.卫生健康支出（类）行政事业单位医疗（款）事业单位医疗（项）：反映财政部门安排的事业单位基本医疗保险缴费经费，未参加医疗保险的事业单位的公费医疗经费，按国家规定享受离休人员待遇人员的医疗经费。</w:t>
      </w:r>
      <w:r>
        <w:rPr>
          <w:rFonts w:hint="eastAsia" w:ascii="仿宋" w:hAnsi="仿宋" w:eastAsia="仿宋" w:cs="仿宋"/>
          <w:kern w:val="0"/>
          <w:sz w:val="32"/>
          <w:szCs w:val="32"/>
          <w:highlight w:val="none"/>
          <w:lang w:val="en-US" w:eastAsia="zh-CN"/>
        </w:rPr>
        <w:br w:type="textWrapping"/>
      </w:r>
      <w:r>
        <w:rPr>
          <w:rFonts w:hint="eastAsia" w:ascii="仿宋" w:hAnsi="仿宋" w:eastAsia="仿宋" w:cs="仿宋"/>
          <w:kern w:val="0"/>
          <w:sz w:val="32"/>
          <w:szCs w:val="32"/>
          <w:highlight w:val="none"/>
          <w:lang w:val="en-US" w:eastAsia="zh-CN"/>
        </w:rPr>
        <w:t xml:space="preserve">    27.住房保障支出（类）住房改革支出（款）住房公积金（项）：反映行政事业单位按人力资源和社会保障部、财政部规定的基本工资和津贴补贴以及规定比例为职工缴纳的住房公积金。</w:t>
      </w:r>
    </w:p>
    <w:p w14:paraId="25547927">
      <w:pPr>
        <w:spacing w:beforeLines="0" w:afterLines="0" w:line="600" w:lineRule="exact"/>
        <w:ind w:firstLine="640" w:firstLineChars="200"/>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28.其他支出（类）其他政府性基金及对应专项债务收入安排的支出（款）其他政府性基金安排的支出（项）：反映其他政府性基金安排的支出（包括用以前年度欠款收入安排的支出）。</w:t>
      </w:r>
    </w:p>
    <w:p w14:paraId="4380B5DB">
      <w:pPr>
        <w:keepNext/>
        <w:keepLines/>
        <w:spacing w:beforeLines="0" w:afterLines="0" w:line="600" w:lineRule="exact"/>
        <w:ind w:firstLine="641"/>
        <w:jc w:val="left"/>
        <w:outlineLvl w:val="0"/>
        <w:rPr>
          <w:rFonts w:hint="eastAsia" w:ascii="黑体" w:hAnsi="黑体" w:eastAsia="黑体"/>
          <w:b w:val="0"/>
          <w:bCs/>
          <w:color w:val="000000"/>
          <w:sz w:val="32"/>
          <w:szCs w:val="24"/>
          <w:highlight w:val="none"/>
          <w:lang w:val="en-US"/>
        </w:rPr>
        <w:sectPr>
          <w:pgSz w:w="11906" w:h="16838"/>
          <w:pgMar w:top="1440" w:right="1800" w:bottom="1440" w:left="1800" w:header="851" w:footer="992" w:gutter="0"/>
          <w:pgNumType w:fmt="decimal"/>
          <w:cols w:space="425" w:num="1"/>
          <w:docGrid w:type="lines" w:linePitch="312" w:charSpace="0"/>
        </w:sectPr>
      </w:pPr>
      <w:bookmarkStart w:id="77" w:name="_Toc439"/>
      <w:bookmarkStart w:id="78" w:name="_Toc564"/>
      <w:r>
        <w:rPr>
          <w:rFonts w:hint="eastAsia" w:ascii="黑体" w:hAnsi="宋体" w:eastAsia="黑体" w:cs="黑体"/>
          <w:kern w:val="2"/>
          <w:sz w:val="32"/>
          <w:szCs w:val="32"/>
          <w:lang w:val="en-US" w:eastAsia="zh-CN"/>
        </w:rPr>
        <w:t>五、附件</w:t>
      </w:r>
      <w:bookmarkEnd w:id="77"/>
      <w:bookmarkEnd w:id="78"/>
    </w:p>
    <w:tbl>
      <w:tblPr>
        <w:tblStyle w:val="11"/>
        <w:tblW w:w="84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576"/>
        <w:gridCol w:w="4215"/>
        <w:gridCol w:w="1275"/>
      </w:tblGrid>
      <w:tr w14:paraId="511BE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2940" w:type="dxa"/>
            <w:tcBorders>
              <w:top w:val="nil"/>
              <w:left w:val="nil"/>
              <w:bottom w:val="nil"/>
              <w:right w:val="nil"/>
            </w:tcBorders>
            <w:shd w:val="clear" w:color="auto" w:fill="auto"/>
            <w:noWrap/>
            <w:vAlign w:val="center"/>
          </w:tcPr>
          <w:p w14:paraId="390A6F50">
            <w:pPr>
              <w:keepNext w:val="0"/>
              <w:keepLines w:val="0"/>
              <w:widowControl/>
              <w:suppressLineNumbers w:val="0"/>
              <w:jc w:val="left"/>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附件</w:t>
            </w:r>
          </w:p>
        </w:tc>
        <w:tc>
          <w:tcPr>
            <w:tcW w:w="4215" w:type="dxa"/>
            <w:tcBorders>
              <w:top w:val="nil"/>
              <w:left w:val="nil"/>
              <w:bottom w:val="nil"/>
              <w:right w:val="nil"/>
            </w:tcBorders>
            <w:shd w:val="clear" w:color="auto" w:fill="auto"/>
            <w:noWrap/>
            <w:vAlign w:val="center"/>
          </w:tcPr>
          <w:p w14:paraId="767936EE">
            <w:pPr>
              <w:rPr>
                <w:rFonts w:hint="eastAsia" w:ascii="宋体" w:hAnsi="宋体" w:eastAsia="宋体" w:cs="宋体"/>
                <w:i w:val="0"/>
                <w:iCs w:val="0"/>
                <w:color w:val="000000"/>
                <w:sz w:val="24"/>
                <w:szCs w:val="24"/>
                <w:u w:val="none"/>
              </w:rPr>
            </w:pPr>
          </w:p>
        </w:tc>
        <w:tc>
          <w:tcPr>
            <w:tcW w:w="1275" w:type="dxa"/>
            <w:tcBorders>
              <w:top w:val="nil"/>
              <w:left w:val="nil"/>
              <w:bottom w:val="nil"/>
              <w:right w:val="nil"/>
            </w:tcBorders>
            <w:shd w:val="clear" w:color="auto" w:fill="auto"/>
            <w:noWrap/>
            <w:vAlign w:val="center"/>
          </w:tcPr>
          <w:p w14:paraId="4BC284A1">
            <w:pPr>
              <w:rPr>
                <w:rFonts w:hint="eastAsia" w:ascii="宋体" w:hAnsi="宋体" w:eastAsia="宋体" w:cs="宋体"/>
                <w:i w:val="0"/>
                <w:iCs w:val="0"/>
                <w:color w:val="000000"/>
                <w:sz w:val="24"/>
                <w:szCs w:val="24"/>
                <w:u w:val="none"/>
              </w:rPr>
            </w:pPr>
          </w:p>
        </w:tc>
      </w:tr>
      <w:tr w14:paraId="6049D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0" w:type="auto"/>
            <w:gridSpan w:val="3"/>
            <w:tcBorders>
              <w:top w:val="nil"/>
              <w:left w:val="nil"/>
              <w:bottom w:val="nil"/>
              <w:right w:val="nil"/>
            </w:tcBorders>
            <w:shd w:val="clear" w:color="auto" w:fill="auto"/>
            <w:noWrap/>
            <w:vAlign w:val="center"/>
          </w:tcPr>
          <w:p w14:paraId="524451C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2023年单位项目支出绩效自评结果清单</w:t>
            </w:r>
          </w:p>
        </w:tc>
      </w:tr>
      <w:tr w14:paraId="18F51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0" w:type="auto"/>
            <w:tcBorders>
              <w:top w:val="nil"/>
              <w:left w:val="nil"/>
              <w:bottom w:val="nil"/>
              <w:right w:val="nil"/>
            </w:tcBorders>
            <w:shd w:val="clear" w:color="auto" w:fill="auto"/>
            <w:noWrap/>
            <w:vAlign w:val="center"/>
          </w:tcPr>
          <w:p w14:paraId="165B92F7">
            <w:pPr>
              <w:keepNext w:val="0"/>
              <w:keepLines w:val="0"/>
              <w:widowControl/>
              <w:suppressLineNumbers w:val="0"/>
              <w:jc w:val="left"/>
              <w:textAlignment w:val="center"/>
              <w:rPr>
                <w:rFonts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温州市瓯海区教师发展中心</w:t>
            </w:r>
          </w:p>
        </w:tc>
        <w:tc>
          <w:tcPr>
            <w:tcW w:w="0" w:type="auto"/>
            <w:tcBorders>
              <w:top w:val="nil"/>
              <w:left w:val="nil"/>
              <w:bottom w:val="nil"/>
              <w:right w:val="nil"/>
            </w:tcBorders>
            <w:shd w:val="clear" w:color="auto" w:fill="auto"/>
            <w:noWrap/>
            <w:vAlign w:val="center"/>
          </w:tcPr>
          <w:p w14:paraId="4786FB68">
            <w:pPr>
              <w:rPr>
                <w:rFonts w:hint="eastAsia" w:ascii="仿宋_GB2312" w:hAnsi="宋体" w:eastAsia="仿宋_GB2312" w:cs="仿宋_GB2312"/>
                <w:i w:val="0"/>
                <w:iCs w:val="0"/>
                <w:color w:val="000000"/>
                <w:sz w:val="28"/>
                <w:szCs w:val="28"/>
                <w:u w:val="none"/>
              </w:rPr>
            </w:pPr>
          </w:p>
        </w:tc>
        <w:tc>
          <w:tcPr>
            <w:tcW w:w="0" w:type="auto"/>
            <w:tcBorders>
              <w:top w:val="nil"/>
              <w:left w:val="nil"/>
              <w:bottom w:val="nil"/>
              <w:right w:val="nil"/>
            </w:tcBorders>
            <w:shd w:val="clear" w:color="auto" w:fill="auto"/>
            <w:noWrap/>
            <w:vAlign w:val="center"/>
          </w:tcPr>
          <w:p w14:paraId="340A76BD">
            <w:pPr>
              <w:rPr>
                <w:rFonts w:hint="eastAsia" w:ascii="仿宋_GB2312" w:hAnsi="宋体" w:eastAsia="仿宋_GB2312" w:cs="仿宋_GB2312"/>
                <w:i w:val="0"/>
                <w:iCs w:val="0"/>
                <w:color w:val="000000"/>
                <w:sz w:val="28"/>
                <w:szCs w:val="28"/>
                <w:u w:val="none"/>
              </w:rPr>
            </w:pPr>
          </w:p>
        </w:tc>
      </w:tr>
      <w:tr w14:paraId="78CB9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5C6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预算单位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0B7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7FCF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自评结论</w:t>
            </w:r>
          </w:p>
        </w:tc>
      </w:tr>
      <w:tr w14:paraId="268BA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08F2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温州市瓯海区教师发展中心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9728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教育保障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D94E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r>
      <w:tr w14:paraId="20F46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D3BE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温州市瓯海区教师发展中心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2F81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教育高质量发展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34AE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r>
      <w:tr w14:paraId="4E1BA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E57A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温州市瓯海区教师发展中心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2FFA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教育装备(信息化)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C364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w:t>
            </w:r>
          </w:p>
        </w:tc>
      </w:tr>
    </w:tbl>
    <w:p w14:paraId="0F0BEF1D"/>
    <w:sectPr>
      <w:pgSz w:w="11907" w:h="16839"/>
      <w:pgMar w:top="400" w:right="1000" w:bottom="400" w:left="10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15732">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style>
                      <a:lnRef idx="0">
                        <a:srgbClr val="FFFFFF"/>
                      </a:lnRef>
                      <a:fillRef idx="0">
                        <a:srgbClr val="FFFFFF"/>
                      </a:fillRef>
                      <a:effectRef idx="0">
                        <a:schemeClr val="accent1"/>
                      </a:effectRef>
                      <a:fontRef idx="minor">
                        <a:schemeClr val="dk1"/>
                      </a:fontRef>
                    </wps:style>
                    <wps:txbx>
                      <w:txbxContent>
                        <w:p w14:paraId="0C6F2699">
                          <w:pPr>
                            <w:pStyle w:val="6"/>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rtlCol="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5dblS0AAAAAUBAAAPAAAAAAAAAAEAIAAAACIAAABkcnMvZG93bnJldi54&#10;bWxQSwECFAAUAAAACACHTuJANNpBBAICAAALBAAADgAAAAAAAAABACAAAAAfAQAAZHJzL2Uyb0Rv&#10;Yy54bWxQSwUGAAAAAAYABgBZAQAAkwUAAAAA&#10;">
              <v:fill on="f" focussize="0,0"/>
              <v:stroke on="f"/>
              <v:imagedata o:title=""/>
              <o:lock v:ext="edit" aspectratio="f"/>
              <v:textbox inset="0mm,0mm,0mm,0mm" style="mso-fit-shape-to-text:t;">
                <w:txbxContent>
                  <w:p w14:paraId="0C6F2699">
                    <w:pPr>
                      <w:pStyle w:val="6"/>
                    </w:pPr>
                    <w:r>
                      <w:fldChar w:fldCharType="begin"/>
                    </w:r>
                    <w:r>
                      <w:instrText xml:space="preserve"> PAGE  \* MERGEFORMAT </w:instrText>
                    </w:r>
                    <w:r>
                      <w:fldChar w:fldCharType="separate"/>
                    </w:r>
                    <w:r>
                      <w:t>33</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FhYzM1MTU4MjVmNGU0YjE5MWIzMDZkZjAzZTg1YjEifQ=="/>
  </w:docVars>
  <w:rsids>
    <w:rsidRoot w:val="00000000"/>
    <w:rsid w:val="122360AD"/>
    <w:rsid w:val="140B6474"/>
    <w:rsid w:val="14697BE6"/>
    <w:rsid w:val="1D6E3458"/>
    <w:rsid w:val="32771469"/>
    <w:rsid w:val="37785578"/>
    <w:rsid w:val="43E9786D"/>
    <w:rsid w:val="593F1DBC"/>
    <w:rsid w:val="65CE38AA"/>
    <w:rsid w:val="6B722451"/>
    <w:rsid w:val="7BD37F0E"/>
    <w:rsid w:val="7DE464B6"/>
  </w:rsids>
  <m:mathPr>
    <m:mathFont m:val="Cambria Math"/>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6"/>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link w:val="17"/>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table" w:styleId="12">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4">
    <w:name w:val="Strong"/>
    <w:basedOn w:val="13"/>
    <w:qFormat/>
    <w:uiPriority w:val="0"/>
    <w:rPr>
      <w:b/>
    </w:rPr>
  </w:style>
  <w:style w:type="paragraph" w:customStyle="1" w:styleId="15">
    <w:name w:val="WPSOffice手动目录 1"/>
    <w:qFormat/>
    <w:uiPriority w:val="0"/>
    <w:pPr>
      <w:ind w:leftChars="0"/>
    </w:pPr>
    <w:rPr>
      <w:rFonts w:ascii="Times New Roman" w:hAnsi="Times New Roman" w:eastAsia="宋体" w:cs="Times New Roman"/>
      <w:sz w:val="20"/>
      <w:szCs w:val="20"/>
    </w:rPr>
  </w:style>
  <w:style w:type="character" w:customStyle="1" w:styleId="16">
    <w:name w:val="标题 1 Char"/>
    <w:link w:val="3"/>
    <w:qFormat/>
    <w:uiPriority w:val="0"/>
    <w:rPr>
      <w:b/>
      <w:kern w:val="44"/>
      <w:sz w:val="44"/>
    </w:rPr>
  </w:style>
  <w:style w:type="character" w:customStyle="1" w:styleId="17">
    <w:name w:val="标题 2 Char"/>
    <w:link w:val="4"/>
    <w:qFormat/>
    <w:uiPriority w:val="0"/>
    <w:rPr>
      <w:rFonts w:ascii="Arial" w:hAnsi="Arial" w:eastAsia="黑体"/>
      <w:b/>
      <w:sz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emf"/><Relationship Id="rId7" Type="http://schemas.openxmlformats.org/officeDocument/2006/relationships/oleObject" Target="embeddings/oleObject2.bin"/><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WPS">
  <a:themeElements>
    <a:clrScheme name="Office">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E1D037E944054E51BF1EA0CADCD049D0_13</vt:lpwstr>
  </property>
</Properties>
</file>

<file path=customXml/item3.xml><?xml version="1.0" encoding="utf-8"?>
<Properties xmlns="http://schemas.openxmlformats.org/officeDocument/2006/extended-properties" xmlns:vt="http://schemas.openxmlformats.org/officeDocument/2006/docPropsVTypes">
  <Template>Normal.dotm</Template>
  <Pages>42</Pages>
  <Words>7466</Words>
  <Characters>21705</Characters>
  <Lines>1</Lines>
  <Paragraphs>1</Paragraphs>
  <TotalTime>2</TotalTime>
  <ScaleCrop>false</ScaleCrop>
  <LinksUpToDate>false</LinksUpToDate>
  <CharactersWithSpaces>21925</CharactersWithSpaces>
  <Application>WPS Office_12.1.0.17827_F1E327BC-269C-435d-A152-05C5408002CA</Application>
  <DocSecurity>0</DocSecurity>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2023-08-09T09:32:00Z</dcterms:created>
  <dc:creator>审计风控部LJ</dc:creator>
  <cp:lastModifiedBy>审核</cp:lastModifiedBy>
  <dcterms:modified xsi:type="dcterms:W3CDTF">2024-08-30T10:00:34Z</dcterms:modified>
  <cp:revision>1</cp:revision>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061b67-7437-4b8e-904d-2c9e2cfec74c}">
  <ds:schemaRefs/>
</ds:datastoreItem>
</file>

<file path=customXml/itemProps3.xml><?xml version="1.0" encoding="utf-8"?>
<ds:datastoreItem xmlns:ds="http://schemas.openxmlformats.org/officeDocument/2006/customXml" ds:itemID="{0967d154-823f-4818-8477-1488fe566ed1}">
  <ds:schemaRefs/>
</ds:datastoreItem>
</file>

<file path=customXml/itemProps4.xml><?xml version="1.0" encoding="utf-8"?>
<ds:datastoreItem xmlns:ds="http://schemas.openxmlformats.org/officeDocument/2006/customXml" ds:itemID="{c56095f6-3e38-449e-9e29-f0cf5ee8ed4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11715</Words>
  <Characters>16347</Characters>
  <Lines>1</Lines>
  <Paragraphs>1</Paragraphs>
  <TotalTime>2</TotalTime>
  <ScaleCrop>false</ScaleCrop>
  <LinksUpToDate>false</LinksUpToDate>
  <CharactersWithSpaces>16856</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2023-08-09T09:32:00Z</dcterms:created>
  <dc:creator>审计风控部LJ</dc:creator>
  <cp:lastModifiedBy>語絲</cp:lastModifiedBy>
  <dcterms:modified xsi:type="dcterms:W3CDTF">2024-09-11T01:28:25Z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E1D037E944054E51BF1EA0CADCD049D0_13</vt:lpwstr>
  </property>
</Properties>
</file>