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D6A6A">
      <w:pPr>
        <w:pStyle w:val="2"/>
        <w:widowControl/>
        <w:snapToGrid w:val="0"/>
        <w:spacing w:beforeAutospacing="0" w:afterAutospacing="0" w:line="324" w:lineRule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附件1</w:t>
      </w:r>
    </w:p>
    <w:p w14:paraId="416404E4">
      <w:pPr>
        <w:pStyle w:val="2"/>
        <w:widowControl/>
        <w:snapToGrid w:val="0"/>
        <w:spacing w:beforeAutospacing="0" w:afterAutospacing="0" w:line="324" w:lineRule="auto"/>
        <w:jc w:val="center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highlight w:val="none"/>
          <w:lang w:val="en-US" w:eastAsia="zh-CN"/>
        </w:rPr>
        <w:t>初中学科“素养百课”课例样式</w:t>
      </w:r>
    </w:p>
    <w:p w14:paraId="1A1E1535">
      <w:pPr>
        <w:pStyle w:val="2"/>
        <w:widowControl/>
        <w:snapToGrid w:val="0"/>
        <w:spacing w:beforeAutospacing="0" w:afterAutospacing="0" w:line="324" w:lineRule="auto"/>
        <w:jc w:val="both"/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pacing w:val="7"/>
          <w:kern w:val="0"/>
          <w:sz w:val="30"/>
          <w:szCs w:val="30"/>
          <w:lang w:val="en-US" w:eastAsia="zh-CN"/>
        </w:rPr>
        <w:t>（排版要求:标题三号黑体，正文五号宋体，1.25倍行间距）</w:t>
      </w:r>
    </w:p>
    <w:p w14:paraId="4679622F">
      <w:pPr>
        <w:widowControl/>
        <w:numPr>
          <w:ilvl w:val="0"/>
          <w:numId w:val="0"/>
        </w:numPr>
        <w:snapToGrid w:val="0"/>
        <w:jc w:val="both"/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  <w:t xml:space="preserve">       </w:t>
      </w:r>
    </w:p>
    <w:p w14:paraId="08F7358B">
      <w:pPr>
        <w:widowControl/>
        <w:numPr>
          <w:ilvl w:val="0"/>
          <w:numId w:val="0"/>
        </w:numPr>
        <w:snapToGrid w:val="0"/>
        <w:ind w:firstLine="1884" w:firstLineChars="600"/>
        <w:jc w:val="both"/>
        <w:rPr>
          <w:rFonts w:hint="default" w:ascii="Times New Roman" w:hAnsi="Times New Roman" w:eastAsia="黑体" w:cs="Times New Roman"/>
          <w:color w:val="000000"/>
          <w:spacing w:val="7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  <w:t xml:space="preserve">      </w:t>
      </w:r>
      <w:r>
        <w:rPr>
          <w:rFonts w:hint="default" w:ascii="Times New Roman" w:hAnsi="Times New Roman" w:eastAsia="黑体" w:cs="Times New Roman"/>
          <w:color w:val="000000"/>
          <w:spacing w:val="7"/>
          <w:kern w:val="0"/>
          <w:sz w:val="32"/>
          <w:szCs w:val="32"/>
          <w:lang w:val="en-US" w:eastAsia="zh-CN"/>
        </w:rPr>
        <w:t xml:space="preserve">  XXXXXXXXXX（主标题） </w:t>
      </w:r>
    </w:p>
    <w:p w14:paraId="239CB904">
      <w:pPr>
        <w:widowControl/>
        <w:numPr>
          <w:ilvl w:val="0"/>
          <w:numId w:val="0"/>
        </w:numPr>
        <w:snapToGrid w:val="0"/>
        <w:jc w:val="center"/>
        <w:rPr>
          <w:rFonts w:hint="default" w:ascii="Times New Roman" w:hAnsi="Times New Roman" w:eastAsia="黑体" w:cs="Times New Roman"/>
          <w:color w:val="000000"/>
          <w:spacing w:val="7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7"/>
          <w:kern w:val="0"/>
          <w:sz w:val="32"/>
          <w:szCs w:val="32"/>
          <w:lang w:val="en-US" w:eastAsia="zh-CN"/>
        </w:rPr>
        <w:t>—初中XX学科X年级（上或下）XXXX（课题）教学课例</w:t>
      </w:r>
    </w:p>
    <w:p w14:paraId="2E0165C2">
      <w:pPr>
        <w:widowControl/>
        <w:numPr>
          <w:ilvl w:val="0"/>
          <w:numId w:val="0"/>
        </w:numPr>
        <w:snapToGrid w:val="0"/>
        <w:jc w:val="both"/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5710C27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both"/>
        <w:textAlignment w:val="auto"/>
        <w:rPr>
          <w:rFonts w:hint="default" w:ascii="Times New Roman" w:hAnsi="Times New Roman" w:eastAsia="黑体" w:cs="Times New Roman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3F7309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背景说明（500字左右）</w:t>
      </w:r>
    </w:p>
    <w:p w14:paraId="3A63A1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8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18"/>
          <w:szCs w:val="18"/>
          <w:lang w:val="en-US" w:eastAsia="zh-CN"/>
        </w:rPr>
      </w:pPr>
    </w:p>
    <w:p w14:paraId="71C02AB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eastAsia="zh-CN"/>
        </w:rPr>
        <w:t>二、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教材分析（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300字左右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）</w:t>
      </w:r>
      <w:bookmarkStart w:id="0" w:name="_GoBack"/>
      <w:bookmarkEnd w:id="0"/>
    </w:p>
    <w:p w14:paraId="066DC2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</w:p>
    <w:p w14:paraId="1DCDB06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eastAsia="zh-CN"/>
        </w:rPr>
        <w:t>三、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学情分析（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300字左右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）</w:t>
      </w:r>
    </w:p>
    <w:p w14:paraId="3B0AEF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</w:p>
    <w:p w14:paraId="2EB58C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eastAsia="zh-CN"/>
        </w:rPr>
        <w:t>四、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学习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目标</w:t>
      </w:r>
    </w:p>
    <w:p w14:paraId="58229B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8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18"/>
          <w:szCs w:val="18"/>
          <w:lang w:val="en-US" w:eastAsia="zh-CN"/>
        </w:rPr>
      </w:pPr>
    </w:p>
    <w:p w14:paraId="254B16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eastAsia="zh-CN"/>
        </w:rPr>
        <w:t>五、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学习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流程 （包括：1.主要环节，含环节设计与意图阐述</w:t>
      </w: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val="en-US" w:eastAsia="zh-CN"/>
        </w:rPr>
        <w:t>与主标题相关的若干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教学实录片段</w:t>
      </w: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val="en-US" w:eastAsia="zh-CN"/>
        </w:rPr>
        <w:t>；3.板书设计：呈现课堂板书的全貌，板书作者可师可生，附原图；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4.作业设计</w:t>
      </w: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>4000字左右）</w:t>
      </w:r>
    </w:p>
    <w:p w14:paraId="0DE77A8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</w:pPr>
    </w:p>
    <w:p w14:paraId="397009A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08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7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4"/>
          <w:szCs w:val="24"/>
          <w:lang w:eastAsia="zh-CN"/>
        </w:rPr>
        <w:t>六、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eastAsia="zh-CN"/>
        </w:rPr>
        <w:t>成效与反思（</w:t>
      </w:r>
      <w:r>
        <w:rPr>
          <w:rFonts w:hint="default" w:ascii="Times New Roman" w:hAnsi="Times New Roman" w:eastAsia="宋体" w:cs="Times New Roman"/>
          <w:color w:val="000000"/>
          <w:spacing w:val="7"/>
          <w:kern w:val="0"/>
          <w:sz w:val="24"/>
          <w:szCs w:val="24"/>
          <w:lang w:val="en-US" w:eastAsia="zh-CN"/>
        </w:rPr>
        <w:t xml:space="preserve">不超过1000字）  </w:t>
      </w:r>
    </w:p>
    <w:p w14:paraId="1546A73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both"/>
        <w:textAlignment w:val="auto"/>
        <w:rPr>
          <w:rFonts w:hint="default" w:ascii="Times New Roman" w:hAnsi="Times New Roman" w:cs="Times New Roman"/>
          <w:color w:val="000000"/>
          <w:spacing w:val="7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7"/>
          <w:kern w:val="0"/>
          <w:sz w:val="21"/>
          <w:szCs w:val="21"/>
          <w:lang w:val="en-US" w:eastAsia="zh-CN"/>
        </w:rPr>
        <w:t xml:space="preserve">   </w:t>
      </w:r>
    </w:p>
    <w:p w14:paraId="7C02FF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both"/>
        <w:textAlignment w:val="auto"/>
        <w:rPr>
          <w:rFonts w:hint="default" w:ascii="宋体" w:hAnsi="宋体" w:cs="宋体"/>
          <w:color w:val="000000"/>
          <w:spacing w:val="7"/>
          <w:kern w:val="0"/>
          <w:sz w:val="21"/>
          <w:szCs w:val="21"/>
          <w:lang w:val="en-US" w:eastAsia="zh-CN"/>
        </w:rPr>
      </w:pPr>
    </w:p>
    <w:p w14:paraId="2EC66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both"/>
        <w:textAlignment w:val="auto"/>
        <w:rPr>
          <w:rFonts w:hint="eastAsia" w:ascii="仿宋" w:hAnsi="仿宋" w:eastAsia="仿宋" w:cs="仿宋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36374289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03F91314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7CCCD88E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2D2B6977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449BB7FB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30"/>
          <w:szCs w:val="30"/>
          <w:lang w:val="en-US" w:eastAsia="zh-CN"/>
        </w:rPr>
      </w:pPr>
    </w:p>
    <w:p w14:paraId="7156D50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E43AC"/>
    <w:rsid w:val="01C17941"/>
    <w:rsid w:val="3F9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244</Characters>
  <Lines>0</Lines>
  <Paragraphs>0</Paragraphs>
  <TotalTime>1</TotalTime>
  <ScaleCrop>false</ScaleCrop>
  <LinksUpToDate>false</LinksUpToDate>
  <CharactersWithSpaces>266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2025-10-20T23:27:00Z</dcterms:created>
  <dc:creator>白福清</dc:creator>
  <cp:lastModifiedBy>丹</cp:lastModifiedBy>
  <dcterms:modified xsi:type="dcterms:W3CDTF">2025-10-21T08:31:58Z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7D583D489A484B3FAABD1B98286033C5_11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