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49A419">
      <w:pPr>
        <w:pStyle w:val="4"/>
        <w:jc w:val="center"/>
        <w:rPr>
          <w:rFonts w:hint="default"/>
          <w:b/>
          <w:sz w:val="30"/>
          <w:szCs w:val="30"/>
          <w:lang w:val="en-US" w:eastAsia="zh-CN"/>
        </w:rPr>
      </w:pPr>
      <w:bookmarkStart w:id="0" w:name="OLE_LINK2"/>
      <w:bookmarkStart w:id="1" w:name="OLE_LINK1"/>
      <w:r>
        <w:rPr>
          <w:rFonts w:hint="eastAsia"/>
          <w:b/>
          <w:sz w:val="30"/>
          <w:szCs w:val="30"/>
          <w:lang w:val="en-US" w:eastAsia="zh-CN"/>
        </w:rPr>
        <w:t>聚焦模型建构   赋能思维生长</w:t>
      </w:r>
    </w:p>
    <w:p w14:paraId="5CFDCFB7">
      <w:pPr>
        <w:pStyle w:val="4"/>
        <w:jc w:val="center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  <w:lang w:val="en-US" w:eastAsia="zh-CN"/>
        </w:rPr>
        <w:t>——关于举行倪仙秋</w:t>
      </w:r>
      <w:r>
        <w:rPr>
          <w:b/>
          <w:sz w:val="30"/>
          <w:szCs w:val="30"/>
        </w:rPr>
        <w:t>名师工作室</w:t>
      </w:r>
      <w:r>
        <w:rPr>
          <w:rFonts w:hint="eastAsia"/>
          <w:b/>
          <w:sz w:val="30"/>
          <w:szCs w:val="30"/>
          <w:lang w:val="en-US" w:eastAsia="zh-CN"/>
        </w:rPr>
        <w:t>2025学年第1次</w:t>
      </w:r>
      <w:r>
        <w:rPr>
          <w:rFonts w:hint="eastAsia"/>
          <w:b/>
          <w:sz w:val="30"/>
          <w:szCs w:val="30"/>
        </w:rPr>
        <w:t>活动</w:t>
      </w:r>
      <w:r>
        <w:rPr>
          <w:b/>
          <w:sz w:val="30"/>
          <w:szCs w:val="30"/>
        </w:rPr>
        <w:t>通知</w:t>
      </w:r>
    </w:p>
    <w:p w14:paraId="5E4E56D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各有关学校：</w:t>
      </w:r>
    </w:p>
    <w:p w14:paraId="791216F6">
      <w:pPr>
        <w:pStyle w:val="4"/>
        <w:keepNext w:val="0"/>
        <w:keepLines w:val="0"/>
        <w:widowControl/>
        <w:suppressLineNumbers w:val="0"/>
        <w:spacing w:before="0" w:beforeAutospacing="0" w:after="0" w:afterAutospacing="0"/>
        <w:ind w:left="0" w:firstLine="480" w:firstLineChars="200"/>
        <w:jc w:val="left"/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shd w:val="clear" w:fill="FFFFFF"/>
        </w:rPr>
        <w:t>为充分发挥名师工作室的示范引领作用，促进工作室成员专业成长，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经研究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  <w:lang w:eastAsia="zh-CN"/>
        </w:rPr>
        <w:t>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决定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开展</w:t>
      </w:r>
      <w:r>
        <w:rPr>
          <w:rFonts w:hint="eastAsia" w:cs="宋体"/>
          <w:color w:val="auto"/>
          <w:sz w:val="24"/>
          <w:szCs w:val="24"/>
          <w:lang w:val="en-US" w:eastAsia="zh-CN"/>
        </w:rPr>
        <w:t>倪仙秋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名师工作室</w:t>
      </w:r>
      <w:r>
        <w:rPr>
          <w:rFonts w:hint="eastAsia" w:cs="宋体"/>
          <w:color w:val="auto"/>
          <w:sz w:val="24"/>
          <w:szCs w:val="24"/>
          <w:lang w:val="en-US" w:eastAsia="zh-CN"/>
        </w:rPr>
        <w:t>2025学年第1次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活动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，现将有关事项通知如下：</w:t>
      </w:r>
    </w:p>
    <w:p w14:paraId="13219DF2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活动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主题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：</w:t>
      </w:r>
      <w:r>
        <w:rPr>
          <w:rFonts w:hint="eastAsia"/>
          <w:color w:val="auto"/>
          <w:lang w:val="en-US" w:eastAsia="zh-CN"/>
        </w:rPr>
        <w:t>聚焦模型建构    赋能思维生长</w:t>
      </w:r>
    </w:p>
    <w:p w14:paraId="191FC87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二、活动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时间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：</w:t>
      </w:r>
      <w:r>
        <w:rPr>
          <w:rFonts w:hint="eastAsia"/>
        </w:rPr>
        <w:t>202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年</w:t>
      </w:r>
      <w:r>
        <w:rPr>
          <w:rFonts w:hint="eastAsia"/>
          <w:lang w:val="en-US" w:eastAsia="zh-CN"/>
        </w:rPr>
        <w:t>10</w:t>
      </w:r>
      <w:r>
        <w:rPr>
          <w:rFonts w:hint="eastAsia"/>
        </w:rPr>
        <w:t>月</w:t>
      </w:r>
      <w:r>
        <w:rPr>
          <w:rFonts w:hint="eastAsia"/>
          <w:lang w:val="en-US" w:eastAsia="zh-CN"/>
        </w:rPr>
        <w:t>25</w:t>
      </w:r>
      <w:r>
        <w:rPr>
          <w:rFonts w:hint="eastAsia"/>
        </w:rPr>
        <w:t>日（星期五）下午</w:t>
      </w:r>
    </w:p>
    <w:p w14:paraId="4AD4F75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rPr>
          <w:rFonts w:hint="default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三、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活动地点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：</w:t>
      </w:r>
      <w:r>
        <w:rPr>
          <w:rFonts w:hint="eastAsia"/>
          <w:b w:val="0"/>
          <w:bCs w:val="0"/>
          <w:lang w:val="en-US" w:eastAsia="zh-CN"/>
        </w:rPr>
        <w:t>瓯海区实验小学飞霞校区实验室（3楼）</w:t>
      </w:r>
    </w:p>
    <w:p w14:paraId="443B90B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both"/>
        <w:textAlignment w:val="auto"/>
        <w:rPr>
          <w:rFonts w:hint="default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四、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参加对象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：</w:t>
      </w:r>
      <w:r>
        <w:rPr>
          <w:rFonts w:hint="eastAsia"/>
          <w:lang w:val="en-US" w:eastAsia="zh-CN"/>
        </w:rPr>
        <w:t>倪仙秋</w:t>
      </w:r>
      <w:r>
        <w:rPr>
          <w:rFonts w:hint="eastAsia"/>
        </w:rPr>
        <w:t>名师工作室成员</w:t>
      </w:r>
      <w:r>
        <w:rPr>
          <w:rFonts w:hint="eastAsia"/>
          <w:lang w:eastAsia="zh-CN"/>
        </w:rPr>
        <w:t>、</w:t>
      </w:r>
      <w:r>
        <w:rPr>
          <w:rFonts w:hint="eastAsia"/>
          <w:lang w:val="en-US" w:eastAsia="zh-CN"/>
        </w:rPr>
        <w:t>本校相关教师</w:t>
      </w:r>
    </w:p>
    <w:p w14:paraId="39C0D50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五、活动安排：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6"/>
        <w:gridCol w:w="5779"/>
        <w:gridCol w:w="1207"/>
      </w:tblGrid>
      <w:tr w14:paraId="2BDBC7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6" w:type="dxa"/>
          </w:tcPr>
          <w:p w14:paraId="2DE30F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时间</w:t>
            </w:r>
          </w:p>
        </w:tc>
        <w:tc>
          <w:tcPr>
            <w:tcW w:w="5779" w:type="dxa"/>
          </w:tcPr>
          <w:p w14:paraId="226436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内容</w:t>
            </w:r>
          </w:p>
        </w:tc>
        <w:tc>
          <w:tcPr>
            <w:tcW w:w="1207" w:type="dxa"/>
          </w:tcPr>
          <w:p w14:paraId="692B36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主持</w:t>
            </w:r>
          </w:p>
        </w:tc>
      </w:tr>
      <w:tr w14:paraId="4EF127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6" w:type="dxa"/>
            <w:vAlign w:val="center"/>
          </w:tcPr>
          <w:p w14:paraId="0FA47C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13:40-14:20</w:t>
            </w:r>
          </w:p>
        </w:tc>
        <w:tc>
          <w:tcPr>
            <w:tcW w:w="5779" w:type="dxa"/>
            <w:vAlign w:val="center"/>
          </w:tcPr>
          <w:p w14:paraId="0C7747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课例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：</w:t>
            </w: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《直线运动和曲线运动》</w:t>
            </w:r>
          </w:p>
          <w:p w14:paraId="465801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执教者：倪仙秋 瓯海区实验小学飞霞校区</w:t>
            </w:r>
            <w:bookmarkStart w:id="2" w:name="_GoBack"/>
            <w:bookmarkEnd w:id="2"/>
          </w:p>
        </w:tc>
        <w:tc>
          <w:tcPr>
            <w:tcW w:w="1207" w:type="dxa"/>
            <w:vMerge w:val="restart"/>
            <w:vAlign w:val="center"/>
          </w:tcPr>
          <w:p w14:paraId="7D7589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倪仙秋</w:t>
            </w:r>
          </w:p>
        </w:tc>
      </w:tr>
      <w:tr w14:paraId="4B6DD0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36" w:type="dxa"/>
            <w:vAlign w:val="center"/>
          </w:tcPr>
          <w:p w14:paraId="7C0F7A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14:30-15:10</w:t>
            </w:r>
          </w:p>
        </w:tc>
        <w:tc>
          <w:tcPr>
            <w:tcW w:w="5779" w:type="dxa"/>
            <w:vAlign w:val="center"/>
          </w:tcPr>
          <w:p w14:paraId="3D522F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破冰游戏：隔空传纸</w:t>
            </w:r>
          </w:p>
          <w:p w14:paraId="6A0F56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负责：戴铭铭</w:t>
            </w:r>
          </w:p>
        </w:tc>
        <w:tc>
          <w:tcPr>
            <w:tcW w:w="1207" w:type="dxa"/>
            <w:vMerge w:val="continue"/>
            <w:vAlign w:val="center"/>
          </w:tcPr>
          <w:p w14:paraId="1BDBF8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 w14:paraId="521E82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1536" w:type="dxa"/>
            <w:vAlign w:val="center"/>
          </w:tcPr>
          <w:p w14:paraId="152CB4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default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15:20-16:00</w:t>
            </w:r>
          </w:p>
        </w:tc>
        <w:tc>
          <w:tcPr>
            <w:tcW w:w="5779" w:type="dxa"/>
            <w:vAlign w:val="center"/>
          </w:tcPr>
          <w:p w14:paraId="62C52E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left"/>
              <w:textAlignment w:val="auto"/>
              <w:rPr>
                <w:rFonts w:hint="default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分组研讨：科学发现册在教学中的应用与策略分享</w:t>
            </w:r>
          </w:p>
        </w:tc>
        <w:tc>
          <w:tcPr>
            <w:tcW w:w="1207" w:type="dxa"/>
            <w:vMerge w:val="continue"/>
            <w:vAlign w:val="center"/>
          </w:tcPr>
          <w:p w14:paraId="28BCDF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 w14:paraId="305251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3"/>
            <w:vAlign w:val="center"/>
          </w:tcPr>
          <w:p w14:paraId="5A776F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通讯：</w:t>
            </w: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 xml:space="preserve">吕舒倩 </w:t>
            </w:r>
            <w:r>
              <w:rPr>
                <w:rFonts w:hint="eastAsia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摄影：</w:t>
            </w: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 xml:space="preserve">周辽辽 </w:t>
            </w:r>
            <w:r>
              <w:rPr>
                <w:rFonts w:hint="eastAsia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签到：</w:t>
            </w:r>
            <w:r>
              <w:rPr>
                <w:rFonts w:hint="eastAsia" w:cs="宋体"/>
                <w:b w:val="0"/>
                <w:bCs w:val="0"/>
                <w:color w:val="auto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贾温乐</w:t>
            </w:r>
          </w:p>
        </w:tc>
      </w:tr>
    </w:tbl>
    <w:p w14:paraId="15B2303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六、其他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  <w:t>事项：</w:t>
      </w:r>
    </w:p>
    <w:p w14:paraId="0A0B53A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请参加对象安排好工作准时参加活动。差旅费按规定回原单位报销。</w:t>
      </w:r>
    </w:p>
    <w:p w14:paraId="589A11E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</w:p>
    <w:p w14:paraId="1F8C148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</w:p>
    <w:p w14:paraId="415D040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right"/>
        <w:textAlignment w:val="auto"/>
        <w:rPr>
          <w:rFonts w:hint="eastAsia" w:cs="宋体"/>
          <w:color w:val="auto"/>
          <w:kern w:val="0"/>
          <w:sz w:val="24"/>
          <w:szCs w:val="24"/>
          <w:lang w:val="en-US" w:eastAsia="zh-CN"/>
        </w:rPr>
      </w:pPr>
      <w:r>
        <w:rPr>
          <w:rFonts w:hint="eastAsia" w:cs="宋体"/>
          <w:color w:val="auto"/>
          <w:kern w:val="0"/>
          <w:sz w:val="24"/>
          <w:szCs w:val="24"/>
          <w:lang w:val="en-US" w:eastAsia="zh-CN"/>
        </w:rPr>
        <w:t>倪仙秋名师工作室</w:t>
      </w:r>
    </w:p>
    <w:p w14:paraId="5395AD0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right"/>
        <w:textAlignment w:val="auto"/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202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年</w:t>
      </w:r>
      <w:r>
        <w:rPr>
          <w:rFonts w:hint="eastAsia" w:cs="宋体"/>
          <w:color w:val="auto"/>
          <w:kern w:val="0"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月</w:t>
      </w:r>
      <w:r>
        <w:rPr>
          <w:rFonts w:hint="eastAsia" w:cs="宋体"/>
          <w:color w:val="auto"/>
          <w:kern w:val="0"/>
          <w:sz w:val="24"/>
          <w:szCs w:val="24"/>
          <w:lang w:val="en-US" w:eastAsia="zh-CN"/>
        </w:rPr>
        <w:t>15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日</w:t>
      </w:r>
      <w:bookmarkEnd w:id="0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03CC8D"/>
    <w:multiLevelType w:val="singleLevel"/>
    <w:tmpl w:val="C803CC8D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ViY2JkMjU3NGYzZTEwMzZmMGFkZWViYmNkYWU3NDIifQ=="/>
  </w:docVars>
  <w:rsids>
    <w:rsidRoot w:val="0035177D"/>
    <w:rsid w:val="00110C75"/>
    <w:rsid w:val="001F303E"/>
    <w:rsid w:val="002C0C66"/>
    <w:rsid w:val="0035177D"/>
    <w:rsid w:val="004D2857"/>
    <w:rsid w:val="008B6605"/>
    <w:rsid w:val="00926DF0"/>
    <w:rsid w:val="00973BB7"/>
    <w:rsid w:val="009F3218"/>
    <w:rsid w:val="009F40C1"/>
    <w:rsid w:val="00A24A92"/>
    <w:rsid w:val="00C22A65"/>
    <w:rsid w:val="00F71B5B"/>
    <w:rsid w:val="08B13F6A"/>
    <w:rsid w:val="118A0054"/>
    <w:rsid w:val="248A5117"/>
    <w:rsid w:val="2BA6043E"/>
    <w:rsid w:val="3AB00D3E"/>
    <w:rsid w:val="3C997F63"/>
    <w:rsid w:val="3DE9278F"/>
    <w:rsid w:val="3E03663E"/>
    <w:rsid w:val="4C547BE8"/>
    <w:rsid w:val="51786173"/>
    <w:rsid w:val="56342DC1"/>
    <w:rsid w:val="5C6775ED"/>
    <w:rsid w:val="5C8526A6"/>
    <w:rsid w:val="60CA72B9"/>
    <w:rsid w:val="659F7D1B"/>
    <w:rsid w:val="6C26605C"/>
    <w:rsid w:val="7421047D"/>
    <w:rsid w:val="7AA92511"/>
    <w:rsid w:val="7F064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adjustRightInd w:val="0"/>
      <w:snapToGrid w:val="0"/>
      <w:spacing w:line="440" w:lineRule="atLeast"/>
      <w:jc w:val="center"/>
    </w:pPr>
    <w:rPr>
      <w:rFonts w:ascii="宋体" w:hAnsi="宋体" w:eastAsia="宋体" w:cs="宋体"/>
      <w:color w:val="333333"/>
      <w:sz w:val="24"/>
      <w:szCs w:val="24"/>
      <w:shd w:val="clear" w:color="auto" w:fill="FFFFFF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</w:pPr>
    <w:rPr>
      <w:sz w:val="18"/>
      <w:szCs w:val="18"/>
    </w:rPr>
  </w:style>
  <w:style w:type="paragraph" w:styleId="4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</w:r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autoRedefine/>
    <w:qFormat/>
    <w:uiPriority w:val="0"/>
    <w:rPr>
      <w:color w:val="0000FF"/>
      <w:u w:val="single"/>
    </w:rPr>
  </w:style>
  <w:style w:type="character" w:customStyle="1" w:styleId="9">
    <w:name w:val="页眉 Char"/>
    <w:basedOn w:val="7"/>
    <w:link w:val="3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</Pages>
  <Words>490</Words>
  <Characters>550</Characters>
  <Lines>3</Lines>
  <Paragraphs>1</Paragraphs>
  <TotalTime>36</TotalTime>
  <ScaleCrop>false</ScaleCrop>
  <LinksUpToDate>false</LinksUpToDate>
  <CharactersWithSpaces>569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2024-12-05T21:02:00Z</dcterms:created>
  <dc:creator>Administrator</dc:creator>
  <cp:lastModifiedBy>倪仙秋</cp:lastModifiedBy>
  <dcterms:modified xsi:type="dcterms:W3CDTF">2025-10-14T03:14:12Z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B0EE1542F2054348A6E34105196A1276_13</vt:lpwstr>
  </property>
  <property fmtid="{D5CDD505-2E9C-101B-9397-08002B2CF9AE}" pid="4" name="KSOTemplateDocerSaveRecord">
    <vt:lpwstr>eyJoZGlkIjoiOWE3ZTFmZWU0ZmMwNDU1YmJlNDA4NTI5ZDZlMWM4MmQiLCJ1c2VySWQiOiIxOTU1MDU5MzAifQ==</vt:lpwstr>
  </property>
</Properties>
</file>