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32AFDB">
      <w:pPr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探AI融合之路，促科学思维生长</w:t>
      </w:r>
    </w:p>
    <w:p w14:paraId="2E8F6EF8">
      <w:pPr>
        <w:jc w:val="right"/>
        <w:rPr>
          <w:rFonts w:hint="eastAsia"/>
        </w:rPr>
      </w:pPr>
      <w:r>
        <w:rPr>
          <w:rFonts w:hint="eastAsia"/>
          <w:sz w:val="24"/>
          <w:szCs w:val="32"/>
        </w:rPr>
        <w:t>——</w:t>
      </w:r>
      <w:r>
        <w:rPr>
          <w:rFonts w:hint="eastAsia"/>
          <w:sz w:val="24"/>
          <w:szCs w:val="32"/>
          <w:lang w:val="en-US" w:eastAsia="zh-CN"/>
        </w:rPr>
        <w:t>倪仙秋</w:t>
      </w:r>
      <w:r>
        <w:rPr>
          <w:rFonts w:hint="eastAsia"/>
          <w:sz w:val="24"/>
          <w:szCs w:val="32"/>
        </w:rPr>
        <w:t>名师工作室</w:t>
      </w:r>
      <w:r>
        <w:rPr>
          <w:rFonts w:hint="eastAsia"/>
          <w:sz w:val="24"/>
          <w:szCs w:val="32"/>
          <w:lang w:val="en-US" w:eastAsia="zh-CN"/>
        </w:rPr>
        <w:t>2025学年第3次</w:t>
      </w:r>
      <w:r>
        <w:rPr>
          <w:rFonts w:hint="eastAsia"/>
          <w:sz w:val="24"/>
          <w:szCs w:val="32"/>
        </w:rPr>
        <w:t>活动</w:t>
      </w:r>
    </w:p>
    <w:p w14:paraId="2423B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为探索人工智能技术与科学教育的深度融合，推进“教学评一体化”课堂实践，2025年12月19日下午，瓯海区小学科学教师齐聚温州高铁新城实验学校，开展了一场以“AI赋能科学探究”为主题的专题研讨活动。</w:t>
      </w:r>
    </w:p>
    <w:p w14:paraId="3EE1B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下午13时起，参会教师陆续抵达活动现场，通过互动签到迅速融入学习氛围。简短的热身环节以“快问快答”形式展开，围绕科学课程标准与AI教育应用展开趣味竞猜，迅速激活了老师们的思维，为后续活动奠定活跃的基调。</w:t>
      </w:r>
    </w:p>
    <w:p w14:paraId="1B2A8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课堂展示环节首先由温州高铁新城实验学校金碧老师执教《设计和制作“过山车”》。金老师借助实物模型与AI生成工具，引导学生逐步完成设计、搭建与测试的全过程，凸显了技术作为“支架”在工程实践课中的支持作用。紧接着，瓯海区星溪第一小学梅圣宝老师呈现《电和磁》一课。梅老师利用AI模拟实验与动态图谱，清晰呈现电磁现象的思维链路，帮助学生突破抽象概念的理解难点，展现了AI在促进科学思维可视化方面的独特价值。</w:t>
      </w:r>
    </w:p>
    <w:p w14:paraId="0C62D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9685" cy="2604770"/>
            <wp:effectExtent l="0" t="0" r="5715" b="11430"/>
            <wp:docPr id="1" name="图片 1" descr="5d5edc87d23045e3c173993f677d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5edc87d23045e3c173993f677d2557"/>
                    <pic:cNvPicPr>
                      <a:picLocks noChangeAspect="1"/>
                    </pic:cNvPicPr>
                  </pic:nvPicPr>
                  <pic:blipFill>
                    <a:blip r:embed="rId4"/>
                    <a:srcRect t="49014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5B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随后进行的主题研讨中，与会教师围绕两节研讨课展开互动点评，就“AI在科学课堂中的适切应用”“技术工具与实证探究的平衡”“评价贯穿教学过程的策略”等话题展开热烈讨论，并在集体智慧中优化教学设计，实现共识共建。</w:t>
      </w:r>
    </w:p>
    <w:p w14:paraId="6C04A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活动特邀温州未来小学教育集团卢根笙老师作专题讲座《科学教育+AI的思考》。卢老师从政策背景、实践案例与未来展望三个维度，系统阐述了AI与科学教育融合的可能路径与风险规避，强调“AI不是替代思维，而是拓展思维”，为一线教师提供了兼具前瞻性与操作性的指导</w:t>
      </w:r>
      <w:r>
        <w:rPr>
          <w:rFonts w:hint="eastAsia"/>
          <w:lang w:eastAsia="zh-CN"/>
        </w:rPr>
        <w:t>。</w:t>
      </w:r>
    </w:p>
    <w:p w14:paraId="4F8BF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object>
          <v:shape id="_x0000_i1025" o:spt="75" type="#_x0000_t75" style="height:246.75pt;width:329pt;" o:ole="t" filled="f" o:preferrelative="t" stroked="f" coordsize="21600,21600">
            <v:path/>
            <v:fill on="f" focussize="0,0"/>
            <v:stroke on="f"/>
            <v:imagedata r:id="rId6" o:title="oleimage"/>
            <o:lock v:ext="edit" aspectratio="t"/>
            <w10:wrap type="none"/>
            <w10:anchorlock/>
          </v:shape>
          <o:OLEObject Type="Embed" ProgID="Package" ShapeID="_x0000_i1025" DrawAspect="Content" ObjectID="_1468075725" r:id="rId5">
            <o:LockedField>false</o:LockedField>
          </o:OLEObject>
        </w:object>
      </w:r>
    </w:p>
    <w:p w14:paraId="2DB59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最后，瓯海区教育研究院谢晓静老师对本次活动进行总结。她充分肯定了展示课与研讨环节的实践意义，鼓励教师们保持开放心态、积极尝试技术工具，同时不忘科学教育的本质——培养学生的探究精神与批判性思维，并布置了后续校本化实践的跟进任务。</w:t>
      </w:r>
    </w:p>
    <w:p w14:paraId="6717B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185.85pt;width:247.8pt;" o:ole="t" filled="f" o:preferrelative="t" stroked="f" coordsize="21600,21600">
            <v:path/>
            <v:fill on="f" focussize="0,0"/>
            <v:stroke on="f"/>
            <v:imagedata r:id="rId8" o:title="oleimage"/>
            <o:lock v:ext="edit" aspectratio="t"/>
            <w10:wrap type="none"/>
            <w10:anchorlock/>
          </v:shape>
          <o:OLEObject Type="Embed" ProgID="Package" ShapeID="_x0000_i1026" DrawAspect="Content" ObjectID="_1468075726" r:id="rId7">
            <o:LockedField>false</o:LockedField>
          </o:OLEObject>
        </w:object>
      </w:r>
    </w:p>
    <w:p w14:paraId="59B42A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本次研讨活动通过课例展示、互动研讨与专家引领相结合的方式，为区域科学教师提供了AI融合教学的直观范例与理论支撑，进一步推动了“教学评一体化”在科学课堂中的真实落地。参与教师纷纷表示，将在今后的教学中继续探索技术赋能与学生主体之间的平衡点，让科学教育在智能时代焕发新生机。</w:t>
      </w:r>
    </w:p>
    <w:p w14:paraId="39FF0296">
      <w:pPr>
        <w:rPr>
          <w:rFonts w:hint="eastAsia"/>
        </w:rPr>
      </w:pPr>
    </w:p>
    <w:p w14:paraId="4C2677F5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通讯：郑柔慧 摄影：庄培思</w:t>
      </w:r>
    </w:p>
    <w:p w14:paraId="7795AD21">
      <w:pPr>
        <w:jc w:val="right"/>
      </w:pPr>
      <w:bookmarkStart w:id="0" w:name="_GoBack"/>
      <w:bookmarkEnd w:id="0"/>
      <w:r>
        <w:rPr>
          <w:rFonts w:hint="eastAsia"/>
        </w:rPr>
        <w:t>2025年12月19日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FB1BD"/>
    <w:rsid w:val="3FFFB1BD"/>
    <w:rsid w:val="7BB7DBE7"/>
    <w:rsid w:val="BF779DE3"/>
    <w:rsid w:val="D7F5982D"/>
    <w:rsid w:val="E5CF9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oleObject" Target="embeddings/oleObject2.bin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2025-12-20T01:46:00Z</dcterms:created>
  <dc:creator>郑大天才</dc:creator>
  <cp:lastModifiedBy>郑大天才</cp:lastModifiedBy>
  <dcterms:modified xsi:type="dcterms:W3CDTF">2025-12-19T22:04:39Z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F956435051E64FC3F01E4569DB36452C_41</vt:lpwstr>
  </property>
</Properties>
</file>