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E551D10">
      <w:pPr>
        <w:spacing w:before="480" w:after="480" w:line="288" w:lineRule="auto"/>
        <w:ind w:left="0"/>
        <w:jc w:val="center"/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</w:pPr>
      <w:bookmarkStart w:id="6" w:name="_GoBack"/>
      <w:r>
        <w:rPr>
          <w:rFonts w:hint="eastAsia" w:asciiTheme="majorEastAsia" w:hAnsiTheme="majorEastAsia" w:eastAsiaTheme="majorEastAsia" w:cstheme="majorEastAsia"/>
          <w:b/>
          <w:color w:val="auto"/>
          <w:sz w:val="24"/>
          <w:szCs w:val="24"/>
        </w:rPr>
        <w:t>庄蓓蓓老师个人三年成长规划</w:t>
      </w:r>
    </w:p>
    <w:bookmarkEnd w:id="6"/>
    <w:p w14:paraId="73872EC4">
      <w:pPr>
        <w:spacing w:before="320" w:after="120" w:line="288" w:lineRule="auto"/>
        <w:ind w:left="0"/>
        <w:jc w:val="left"/>
        <w:outlineLvl w:val="1"/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</w:pPr>
      <w:bookmarkStart w:id="0" w:name="heading_0"/>
      <w:r>
        <w:rPr>
          <w:rFonts w:hint="eastAsia" w:asciiTheme="majorEastAsia" w:hAnsiTheme="majorEastAsia" w:eastAsiaTheme="majorEastAsia" w:cstheme="majorEastAsia"/>
          <w:b/>
          <w:color w:val="auto"/>
          <w:sz w:val="24"/>
          <w:szCs w:val="24"/>
        </w:rPr>
        <w:t>一、规划总纲</w:t>
      </w:r>
      <w:bookmarkEnd w:id="0"/>
    </w:p>
    <w:p w14:paraId="280B495A">
      <w:pPr>
        <w:spacing w:before="120" w:after="120" w:line="288" w:lineRule="auto"/>
        <w:ind w:left="0"/>
        <w:jc w:val="left"/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  <w:t>庄蓓蓓老师已拥有15年教学实践经验，在教学中始终注重贴合学生心理年龄特点，深耕学生基本功培养。为进一步实现专业进阶，特制定本三年成长规划。规划以“聚焦小学低段儿童阅读，构建阶梯式阅读指导体系”为核心目标，立足1-3年级学生认知规律与阅读发展需求，分阶段推进阅读基础夯实、阅读能力提升、阅读特色凝练，通过系统学习、实践创新与成果转化，全面提升低段阅读教学质量、科研能力与行业辐射力，最终形成兼具适配性与实用性的低段儿童阅读教学范式，为1-3年级儿童阅读成长提供阶梯式助力。</w:t>
      </w:r>
    </w:p>
    <w:p w14:paraId="325AF962">
      <w:pPr>
        <w:spacing w:before="320" w:after="120" w:line="288" w:lineRule="auto"/>
        <w:ind w:left="0"/>
        <w:jc w:val="left"/>
        <w:outlineLvl w:val="1"/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</w:pPr>
      <w:bookmarkStart w:id="1" w:name="heading_1"/>
      <w:r>
        <w:rPr>
          <w:rFonts w:hint="eastAsia" w:asciiTheme="majorEastAsia" w:hAnsiTheme="majorEastAsia" w:eastAsiaTheme="majorEastAsia" w:cstheme="majorEastAsia"/>
          <w:b/>
          <w:color w:val="auto"/>
          <w:sz w:val="24"/>
          <w:szCs w:val="24"/>
        </w:rPr>
        <w:t>二、分年度成长目标与实施举措</w:t>
      </w:r>
      <w:bookmarkEnd w:id="1"/>
    </w:p>
    <w:p w14:paraId="6434F058">
      <w:pPr>
        <w:spacing w:before="300" w:after="120" w:line="288" w:lineRule="auto"/>
        <w:ind w:left="0"/>
        <w:jc w:val="left"/>
        <w:outlineLvl w:val="2"/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</w:pPr>
      <w:bookmarkStart w:id="2" w:name="heading_2"/>
      <w:r>
        <w:rPr>
          <w:rFonts w:hint="eastAsia" w:asciiTheme="majorEastAsia" w:hAnsiTheme="majorEastAsia" w:eastAsiaTheme="majorEastAsia" w:cstheme="majorEastAsia"/>
          <w:b/>
          <w:color w:val="auto"/>
          <w:sz w:val="24"/>
          <w:szCs w:val="24"/>
        </w:rPr>
        <w:t>第一年：夯实基础，搭建低段阅读启蒙框架</w:t>
      </w:r>
      <w:bookmarkEnd w:id="2"/>
    </w:p>
    <w:p w14:paraId="78FB2C24">
      <w:pPr>
        <w:spacing w:before="120" w:after="120" w:line="288" w:lineRule="auto"/>
        <w:ind w:left="0"/>
        <w:jc w:val="left"/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  <w:t>本阶段核心目标是立足15年教学经验，聚焦1年级儿童阅读启蒙需求，吃透低段阅读教学课标要求，搭建适配低龄儿童的阅读启蒙教学框架，培养学生阅读兴趣与基础阅读习惯。</w:t>
      </w:r>
    </w:p>
    <w:p w14:paraId="77FF6566">
      <w:pPr>
        <w:numPr>
          <w:ilvl w:val="0"/>
          <w:numId w:val="1"/>
        </w:numPr>
        <w:spacing w:before="120" w:after="120" w:line="288" w:lineRule="auto"/>
        <w:ind w:left="0"/>
        <w:jc w:val="left"/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  <w:t>理论学习：锚定课标，深耕低段阅读理论</w:t>
      </w:r>
    </w:p>
    <w:p w14:paraId="6B378BBB">
      <w:pPr>
        <w:numPr>
          <w:ilvl w:val="0"/>
          <w:numId w:val="2"/>
        </w:numPr>
        <w:spacing w:before="120" w:after="120" w:line="288" w:lineRule="auto"/>
        <w:ind w:left="0"/>
        <w:jc w:val="left"/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  <w:t>精读《义务教育语文课程标准（2022年版）》中低段阅读相关要求及权威解读，结合1年级学生注意力持续时间短、具象思维占主导的心理特点，撰写不少于5篇读书笔记，重点探讨“低段阅读核心素养培养”“启蒙阅读与学生认知发展的适配路径”。</w:t>
      </w:r>
    </w:p>
    <w:p w14:paraId="59FFB9CA">
      <w:pPr>
        <w:numPr>
          <w:ilvl w:val="0"/>
          <w:numId w:val="3"/>
        </w:numPr>
        <w:spacing w:before="120" w:after="120" w:line="288" w:lineRule="auto"/>
        <w:ind w:left="0"/>
        <w:jc w:val="left"/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  <w:t>每月阅读《低年级儿童阅读心理学》《小学低段阅读教学策略》《儿童绘本阅读指导手册》等书籍，聚焦“如何通过绘本、儿歌等载体激发低龄儿童阅读兴趣”，撰写教学心得，将理论知识与1年级阅读教学实际紧密结合。</w:t>
      </w:r>
    </w:p>
    <w:p w14:paraId="3CB47565">
      <w:pPr>
        <w:numPr>
          <w:ilvl w:val="0"/>
          <w:numId w:val="4"/>
        </w:numPr>
        <w:spacing w:before="120" w:after="120" w:line="288" w:lineRule="auto"/>
        <w:ind w:left="0"/>
        <w:jc w:val="left"/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  <w:t>教学实践：打磨启蒙课堂，优化阅读方法</w:t>
      </w:r>
    </w:p>
    <w:p w14:paraId="73B53C8F">
      <w:pPr>
        <w:numPr>
          <w:ilvl w:val="0"/>
          <w:numId w:val="5"/>
        </w:numPr>
        <w:spacing w:before="120" w:after="120" w:line="288" w:lineRule="auto"/>
        <w:ind w:left="0"/>
        <w:jc w:val="left"/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  <w:t>每学期执教1节校级阅读公开课，课题聚焦“1年级阅读兴趣启蒙”（如绘本精读、儿歌诵读等），邀请导师、同伴听课评课，课后结合学生阅读反馈与自身反思，深度优化教案，形成可复用的低段阅读启蒙课堂教学模板。</w:t>
      </w:r>
    </w:p>
    <w:p w14:paraId="3647E34B">
      <w:pPr>
        <w:numPr>
          <w:ilvl w:val="0"/>
          <w:numId w:val="6"/>
        </w:numPr>
        <w:spacing w:before="120" w:after="120" w:line="288" w:lineRule="auto"/>
        <w:ind w:left="0"/>
        <w:jc w:val="left"/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  <w:t>充分利用国家中小学智慧教育平台、优质儿童阅读资源库等，观摩名师低段阅读启蒙精品课，提炼可迁移的教学技巧（如情境化阅读、互动式提问、角色扮演等），融入自身课堂，提升阅读教学的趣味性与适配性。</w:t>
      </w:r>
    </w:p>
    <w:p w14:paraId="3A4886A6">
      <w:pPr>
        <w:numPr>
          <w:ilvl w:val="0"/>
          <w:numId w:val="7"/>
        </w:numPr>
        <w:spacing w:before="120" w:after="120" w:line="288" w:lineRule="auto"/>
        <w:ind w:left="0"/>
        <w:jc w:val="left"/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  <w:t>资源建设：梳理启蒙资源，形成基础体系</w:t>
      </w:r>
    </w:p>
    <w:p w14:paraId="06EAEE4D">
      <w:pPr>
        <w:numPr>
          <w:ilvl w:val="0"/>
          <w:numId w:val="8"/>
        </w:numPr>
        <w:spacing w:before="120" w:after="120" w:line="288" w:lineRule="auto"/>
        <w:ind w:left="0"/>
        <w:jc w:val="left"/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  <w:t>搭建个人低段阅读教学资源库，分类整理适配1年级学生的优质绘本清单、儿歌集、简易识字阅读素材、阅读习惯培养记录表等，补充新课标下的低段阅读新资源，重点标注“适配1年级学生认知特点”的设计亮点，形成涵盖阅读启蒙、习惯培养、基础识字阅读的初步资源体系，方便日常教学调用与后续优化。</w:t>
      </w:r>
    </w:p>
    <w:p w14:paraId="5868C41A">
      <w:pPr>
        <w:spacing w:before="300" w:after="120" w:line="288" w:lineRule="auto"/>
        <w:ind w:left="0"/>
        <w:jc w:val="left"/>
        <w:outlineLvl w:val="2"/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</w:pPr>
      <w:bookmarkStart w:id="3" w:name="heading_3"/>
      <w:r>
        <w:rPr>
          <w:rFonts w:hint="eastAsia" w:asciiTheme="majorEastAsia" w:hAnsiTheme="majorEastAsia" w:eastAsiaTheme="majorEastAsia" w:cstheme="majorEastAsia"/>
          <w:b/>
          <w:color w:val="auto"/>
          <w:sz w:val="24"/>
          <w:szCs w:val="24"/>
        </w:rPr>
        <w:t>第二年：深化实践，构建中段阅读能力提升阶梯</w:t>
      </w:r>
      <w:bookmarkEnd w:id="3"/>
    </w:p>
    <w:p w14:paraId="3B83AC61">
      <w:pPr>
        <w:spacing w:before="120" w:after="120" w:line="288" w:lineRule="auto"/>
        <w:ind w:left="0"/>
        <w:jc w:val="left"/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  <w:t>本阶段核心目标是立足第一年阅读启蒙基础，聚焦2年级儿童阅读能力发展需求，突破“从图画阅读向文字阅读过渡”“从碎片化阅读向连贯性阅读进阶”的教学难点，构建阶梯式阅读能力提升体系。</w:t>
      </w:r>
    </w:p>
    <w:p w14:paraId="2B3D97CF">
      <w:pPr>
        <w:numPr>
          <w:ilvl w:val="0"/>
          <w:numId w:val="9"/>
        </w:numPr>
        <w:spacing w:before="120" w:after="120" w:line="288" w:lineRule="auto"/>
        <w:ind w:left="0"/>
        <w:jc w:val="left"/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  <w:t>专题研究：精准立项，深耕中段阅读教学</w:t>
      </w:r>
    </w:p>
    <w:p w14:paraId="1392F2FC">
      <w:pPr>
        <w:numPr>
          <w:ilvl w:val="0"/>
          <w:numId w:val="10"/>
        </w:numPr>
        <w:spacing w:before="120" w:after="120" w:line="288" w:lineRule="auto"/>
        <w:ind w:left="0"/>
        <w:jc w:val="left"/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  <w:t>结合15年教学观察与第一年阅读教学实践，选定“2年级儿童图画与文字过渡阅读的指导策略研究”作为研究课题，申报校级或区域级课题，积极参与区域内阅读教学相关微调研、论文、教学设计等评比，在日常教学中积累学生阅读过渡阶段的典型案例与数据。</w:t>
      </w:r>
    </w:p>
    <w:p w14:paraId="12392C82">
      <w:pPr>
        <w:numPr>
          <w:ilvl w:val="0"/>
          <w:numId w:val="11"/>
        </w:numPr>
        <w:spacing w:before="120" w:after="120" w:line="288" w:lineRule="auto"/>
        <w:ind w:left="0"/>
        <w:jc w:val="left"/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  <w:t>主动参与工作室阅读相关课题研究，结合自身优势承担“低段阅读能力分层培养”“阅读与表达融合”等相关研究任务，定期交流研究进展，积累过程性资料，提升科研规范化水平。</w:t>
      </w:r>
    </w:p>
    <w:p w14:paraId="48A3FCC9">
      <w:pPr>
        <w:numPr>
          <w:ilvl w:val="0"/>
          <w:numId w:val="12"/>
        </w:numPr>
        <w:spacing w:before="120" w:after="120" w:line="288" w:lineRule="auto"/>
        <w:ind w:left="0"/>
        <w:jc w:val="left"/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  <w:t>教学创新：实践进阶阅读，打造特色活动</w:t>
      </w:r>
    </w:p>
    <w:p w14:paraId="1E69CB74">
      <w:pPr>
        <w:numPr>
          <w:ilvl w:val="0"/>
          <w:numId w:val="13"/>
        </w:numPr>
        <w:spacing w:before="120" w:after="120" w:line="288" w:lineRule="auto"/>
        <w:ind w:left="0"/>
        <w:jc w:val="left"/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  <w:t>选取2年级教材中的3-4个单元，结合阅读教学目标，设计“阶梯式单元阅读任务”（如“故事类文本精读-片段复述-简单续写”“科普类短文阅读-关键信息提取-疑问探究”等），注重任务的层次性与连贯性，助力学生从图画阅读平稳过渡到文字阅读。</w:t>
      </w:r>
    </w:p>
    <w:p w14:paraId="25826671">
      <w:pPr>
        <w:numPr>
          <w:ilvl w:val="0"/>
          <w:numId w:val="14"/>
        </w:numPr>
        <w:spacing w:before="120" w:after="120" w:line="288" w:lineRule="auto"/>
        <w:ind w:left="0"/>
        <w:jc w:val="left"/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  <w:t>策划实施1项特色阅读实践活动（如“2年级班级读书分享会”“亲子共读打卡活动”“故事创编大赛”等），结合2年级学生好奇心强、乐于表达的特点，设计趣味化、互动性强的活动环节，形成可操作、可推广的活动方案，同步提升学生阅读理解与表达能力。</w:t>
      </w:r>
    </w:p>
    <w:p w14:paraId="2B4C2C9D">
      <w:pPr>
        <w:numPr>
          <w:ilvl w:val="0"/>
          <w:numId w:val="15"/>
        </w:numPr>
        <w:spacing w:before="120" w:after="120" w:line="288" w:lineRule="auto"/>
        <w:ind w:left="0"/>
        <w:jc w:val="left"/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  <w:t>成果输出：提炼课例，固化过渡阶段经验</w:t>
      </w:r>
    </w:p>
    <w:p w14:paraId="04678A4C">
      <w:pPr>
        <w:numPr>
          <w:ilvl w:val="0"/>
          <w:numId w:val="16"/>
        </w:numPr>
        <w:spacing w:before="120" w:after="120" w:line="288" w:lineRule="auto"/>
        <w:ind w:left="0"/>
        <w:jc w:val="left"/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  <w:t>从公开课、单元阅读任务实践、特色阅读活动中筛选优质案例，打磨形成2-3个高质量阅读课例，详细记录教学目标、阅读能力进阶设计、学生反馈、教学效果等内容，重点突出“图画与文字过渡阅读”的指导策略，在低段阅读教科研领域形成初步成果。</w:t>
      </w:r>
    </w:p>
    <w:p w14:paraId="75CC414D">
      <w:pPr>
        <w:spacing w:before="300" w:after="120" w:line="288" w:lineRule="auto"/>
        <w:ind w:left="0"/>
        <w:jc w:val="left"/>
        <w:outlineLvl w:val="2"/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</w:pPr>
      <w:bookmarkStart w:id="4" w:name="heading_4"/>
      <w:r>
        <w:rPr>
          <w:rFonts w:hint="eastAsia" w:asciiTheme="majorEastAsia" w:hAnsiTheme="majorEastAsia" w:eastAsiaTheme="majorEastAsia" w:cstheme="majorEastAsia"/>
          <w:b/>
          <w:color w:val="auto"/>
          <w:sz w:val="24"/>
          <w:szCs w:val="24"/>
        </w:rPr>
        <w:t>第三年：凝练特色，完善高段低段衔接阅读体系</w:t>
      </w:r>
      <w:bookmarkEnd w:id="4"/>
    </w:p>
    <w:p w14:paraId="6180004B">
      <w:pPr>
        <w:spacing w:before="120" w:after="120" w:line="288" w:lineRule="auto"/>
        <w:ind w:left="0"/>
        <w:jc w:val="left"/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  <w:t>本阶段核心目标是总结前两年阅读教学实践与研究成果，聚焦3年级儿童阅读能力深化与学段衔接需求，凝练个人低段阅读教学特色，完善1-3年级阶梯式阅读指导体系，发挥示范辐射作用。</w:t>
      </w:r>
    </w:p>
    <w:p w14:paraId="5920904D">
      <w:pPr>
        <w:numPr>
          <w:ilvl w:val="0"/>
          <w:numId w:val="17"/>
        </w:numPr>
        <w:spacing w:before="120" w:after="120" w:line="288" w:lineRule="auto"/>
        <w:ind w:left="0"/>
        <w:jc w:val="left"/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  <w:t>教学风格形成：总结提炼，打造阅读教学品牌</w:t>
      </w:r>
    </w:p>
    <w:p w14:paraId="4A75F305">
      <w:pPr>
        <w:numPr>
          <w:ilvl w:val="0"/>
          <w:numId w:val="18"/>
        </w:numPr>
        <w:spacing w:before="120" w:after="120" w:line="288" w:lineRule="auto"/>
        <w:ind w:left="0"/>
        <w:jc w:val="left"/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  <w:t>系统梳理三年低段阅读教学实践与研究成果，结合15年教学积淀，凝练形成“阶梯赋能+兴趣续航”的个人阅读教学主张，明确教学风格的核心要素（如低段阅读兴趣激发、能力分层培养、学段无缝衔接）、实施路径与优势亮点。</w:t>
      </w:r>
    </w:p>
    <w:p w14:paraId="226E3852">
      <w:pPr>
        <w:numPr>
          <w:ilvl w:val="0"/>
          <w:numId w:val="19"/>
        </w:numPr>
        <w:spacing w:before="120" w:after="120" w:line="288" w:lineRule="auto"/>
        <w:ind w:left="0"/>
        <w:jc w:val="left"/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  <w:t>打磨1-2节精品阅读课例，聚焦3年级阅读能力深化与学段衔接（如“篇章阅读方法指导”“阅读与写作初步融合”），争取校级以上展示机会（如区级公开课、低段阅读教学观摩活动等），撰写详细的课例分析案例，为同行提供参考。</w:t>
      </w:r>
    </w:p>
    <w:p w14:paraId="7D388689">
      <w:pPr>
        <w:numPr>
          <w:ilvl w:val="0"/>
          <w:numId w:val="20"/>
        </w:numPr>
        <w:spacing w:before="120" w:after="120" w:line="288" w:lineRule="auto"/>
        <w:ind w:left="0"/>
        <w:jc w:val="left"/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  <w:t>科研提升：完成课题，转化阅读教学成果</w:t>
      </w:r>
    </w:p>
    <w:p w14:paraId="552C1138">
      <w:pPr>
        <w:numPr>
          <w:ilvl w:val="0"/>
          <w:numId w:val="21"/>
        </w:numPr>
        <w:spacing w:before="120" w:after="120" w:line="288" w:lineRule="auto"/>
        <w:ind w:left="0"/>
        <w:jc w:val="left"/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  <w:t>高质量完成第二年申报的课题研究，撰写结题报告，将研究成果（如1-3年级阶梯式阅读教学模式、各年级阅读能力培养方案、阅读资源清单、典型课例集等）整理成1-2篇高质量论文，争取在区县级评比中获奖或在专业期刊发表，实现低段阅读科研成果的落地与推广。</w:t>
      </w:r>
    </w:p>
    <w:p w14:paraId="46DADF57">
      <w:pPr>
        <w:numPr>
          <w:ilvl w:val="0"/>
          <w:numId w:val="22"/>
        </w:numPr>
        <w:spacing w:before="120" w:after="120" w:line="288" w:lineRule="auto"/>
        <w:ind w:left="0"/>
        <w:jc w:val="left"/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  <w:t>示范辐射：分享经验，助力区域低段阅读教学</w:t>
      </w:r>
    </w:p>
    <w:p w14:paraId="2FA8DDBB">
      <w:pPr>
        <w:numPr>
          <w:ilvl w:val="0"/>
          <w:numId w:val="23"/>
        </w:numPr>
        <w:spacing w:before="120" w:after="120" w:line="288" w:lineRule="auto"/>
        <w:ind w:left="0"/>
        <w:jc w:val="left"/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  <w:t>主动承担青年教师帮扶任务，通过听课评课、低段阅读教学专题分享、阅读资源共享等方式，向青年教师传授“1-3年级阶梯式阅读指导”“低段儿童阅读兴趣培养”等教学经验与技巧，共同探讨教学难题，实现教学相长。</w:t>
      </w:r>
    </w:p>
    <w:p w14:paraId="44C7D1E1">
      <w:pPr>
        <w:numPr>
          <w:ilvl w:val="0"/>
          <w:numId w:val="24"/>
        </w:numPr>
        <w:spacing w:before="120" w:after="120" w:line="288" w:lineRule="auto"/>
        <w:ind w:left="0"/>
        <w:jc w:val="left"/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  <w:t>参与工作室或区域低段阅读资源共建，分享个人1-3年级阅读教学资源库、阶梯式教学方案、研究报告等，为团队及区域低段阅读教学专业发展贡献力量。</w:t>
      </w:r>
    </w:p>
    <w:p w14:paraId="6CD71F06">
      <w:pPr>
        <w:spacing w:before="320" w:after="120" w:line="288" w:lineRule="auto"/>
        <w:ind w:left="0"/>
        <w:jc w:val="left"/>
        <w:outlineLvl w:val="1"/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</w:pPr>
      <w:bookmarkStart w:id="5" w:name="heading_5"/>
      <w:r>
        <w:rPr>
          <w:rFonts w:hint="eastAsia" w:asciiTheme="majorEastAsia" w:hAnsiTheme="majorEastAsia" w:eastAsiaTheme="majorEastAsia" w:cstheme="majorEastAsia"/>
          <w:b/>
          <w:color w:val="auto"/>
          <w:sz w:val="24"/>
          <w:szCs w:val="24"/>
        </w:rPr>
        <w:t>三、规划落地保障措施</w:t>
      </w:r>
      <w:bookmarkEnd w:id="5"/>
    </w:p>
    <w:p w14:paraId="365E3270">
      <w:pPr>
        <w:numPr>
          <w:ilvl w:val="0"/>
          <w:numId w:val="25"/>
        </w:numPr>
        <w:spacing w:before="120" w:after="120" w:line="288" w:lineRule="auto"/>
        <w:ind w:left="0"/>
        <w:jc w:val="left"/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  <w:t>时间管理：固定时段，稳步推进</w:t>
      </w:r>
    </w:p>
    <w:p w14:paraId="341A7131">
      <w:pPr>
        <w:numPr>
          <w:ilvl w:val="0"/>
          <w:numId w:val="26"/>
        </w:numPr>
        <w:spacing w:before="120" w:after="120" w:line="288" w:lineRule="auto"/>
        <w:ind w:left="0"/>
        <w:jc w:val="left"/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  <w:t>每周固定3-4个时段（每时段不少于1.5小时），分别用于低段阅读理论学习、阅读教学反思与阅读资源整理，确保各项任务有序推进，避免规划流于形式。</w:t>
      </w:r>
    </w:p>
    <w:p w14:paraId="706D9714">
      <w:pPr>
        <w:numPr>
          <w:ilvl w:val="0"/>
          <w:numId w:val="27"/>
        </w:numPr>
        <w:spacing w:before="120" w:after="120" w:line="288" w:lineRule="auto"/>
        <w:ind w:left="0"/>
        <w:jc w:val="left"/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  <w:t>主动交流：借力团队，拓宽视野</w:t>
      </w:r>
    </w:p>
    <w:p w14:paraId="7564F24F">
      <w:pPr>
        <w:numPr>
          <w:ilvl w:val="0"/>
          <w:numId w:val="28"/>
        </w:numPr>
        <w:spacing w:before="120" w:after="120" w:line="288" w:lineRule="auto"/>
        <w:ind w:left="0"/>
        <w:jc w:val="left"/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  <w:t>积极参与工作室、区域低段阅读教学线上线下研讨活动，主动向导师、同伴请教阅读教学与科研问题，分享个人实践心得；定期浏览低段阅读教学专业公众号、行业网站，关注前沿动态，吸纳先进理念与方法。</w:t>
      </w:r>
    </w:p>
    <w:p w14:paraId="03BFD0A9">
      <w:pPr>
        <w:numPr>
          <w:ilvl w:val="0"/>
          <w:numId w:val="29"/>
        </w:numPr>
        <w:spacing w:before="120" w:after="120" w:line="288" w:lineRule="auto"/>
        <w:ind w:left="0"/>
        <w:jc w:val="left"/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  <w:t>反思调整：定期自评，动态优化</w:t>
      </w:r>
    </w:p>
    <w:p w14:paraId="26208757">
      <w:pPr>
        <w:numPr>
          <w:ilvl w:val="0"/>
          <w:numId w:val="30"/>
        </w:numPr>
        <w:spacing w:before="120" w:after="120" w:line="288" w:lineRule="auto"/>
        <w:ind w:left="0"/>
        <w:jc w:val="left"/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  <w:t>每学期末对照本规划目标进行全面自评，分析阅读教学任务完成情况、学生阅读能力提升效果、存在的问题与改进方向（如课题研究进度滞后、某年级阅读教学效果未达预期等），结合教学实际与学生阅读反馈，动态调整下阶段计划，确保成长路径持续优化。</w:t>
      </w:r>
    </w:p>
    <w:p w14:paraId="61ABB47D">
      <w:pPr>
        <w:spacing w:before="120" w:after="120" w:line="288" w:lineRule="auto"/>
        <w:ind w:left="0"/>
        <w:jc w:val="left"/>
        <w:rPr>
          <w:rFonts w:hint="eastAsia" w:asciiTheme="majorEastAsia" w:hAnsiTheme="majorEastAsia" w:eastAsiaTheme="majorEastAsia" w:cstheme="majorEastAsia"/>
          <w:color w:val="auto"/>
          <w:sz w:val="24"/>
          <w:szCs w:val="24"/>
        </w:rPr>
      </w:pPr>
    </w:p>
    <w:sectPr>
      <w:headerReference r:id="rId3" w:type="default"/>
      <w:footerReference r:id="rId4" w:type="default"/>
      <w:pgSz w:w="11905" w:h="1684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0FDE1D"/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A2C6064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239341B"/>
    <w:multiLevelType w:val="singleLevel"/>
    <w:tmpl w:val="9239341B"/>
    <w:lvl w:ilvl="0" w:tentative="0">
      <w:start w:val="0"/>
      <w:numFmt w:val="bullet"/>
      <w:lvlText w:val="•"/>
      <w:lvlJc w:val="left"/>
      <w:rPr>
        <w:color w:val="3370FF"/>
      </w:rPr>
    </w:lvl>
  </w:abstractNum>
  <w:abstractNum w:abstractNumId="1">
    <w:nsid w:val="9288B902"/>
    <w:multiLevelType w:val="singleLevel"/>
    <w:tmpl w:val="9288B902"/>
    <w:lvl w:ilvl="0" w:tentative="0">
      <w:start w:val="3"/>
      <w:numFmt w:val="decimal"/>
      <w:lvlText w:val="%1."/>
      <w:lvlJc w:val="left"/>
      <w:rPr>
        <w:color w:val="3370FF"/>
      </w:rPr>
    </w:lvl>
  </w:abstractNum>
  <w:abstractNum w:abstractNumId="2">
    <w:nsid w:val="9C8AC8EF"/>
    <w:multiLevelType w:val="singleLevel"/>
    <w:tmpl w:val="9C8AC8EF"/>
    <w:lvl w:ilvl="0" w:tentative="0">
      <w:start w:val="0"/>
      <w:numFmt w:val="bullet"/>
      <w:lvlText w:val="•"/>
      <w:lvlJc w:val="left"/>
      <w:rPr>
        <w:color w:val="3370FF"/>
      </w:rPr>
    </w:lvl>
  </w:abstractNum>
  <w:abstractNum w:abstractNumId="3">
    <w:nsid w:val="B0F1ACD9"/>
    <w:multiLevelType w:val="singleLevel"/>
    <w:tmpl w:val="B0F1ACD9"/>
    <w:lvl w:ilvl="0" w:tentative="0">
      <w:start w:val="0"/>
      <w:numFmt w:val="bullet"/>
      <w:lvlText w:val="•"/>
      <w:lvlJc w:val="left"/>
      <w:rPr>
        <w:color w:val="3370FF"/>
      </w:rPr>
    </w:lvl>
  </w:abstractNum>
  <w:abstractNum w:abstractNumId="4">
    <w:nsid w:val="B5E306ED"/>
    <w:multiLevelType w:val="singleLevel"/>
    <w:tmpl w:val="B5E306ED"/>
    <w:lvl w:ilvl="0" w:tentative="0">
      <w:start w:val="0"/>
      <w:numFmt w:val="bullet"/>
      <w:lvlText w:val="•"/>
      <w:lvlJc w:val="left"/>
      <w:rPr>
        <w:color w:val="3370FF"/>
      </w:rPr>
    </w:lvl>
  </w:abstractNum>
  <w:abstractNum w:abstractNumId="5">
    <w:nsid w:val="BE923771"/>
    <w:multiLevelType w:val="singleLevel"/>
    <w:tmpl w:val="BE923771"/>
    <w:lvl w:ilvl="0" w:tentative="0">
      <w:start w:val="2"/>
      <w:numFmt w:val="decimal"/>
      <w:lvlText w:val="%1."/>
      <w:lvlJc w:val="left"/>
      <w:rPr>
        <w:color w:val="3370FF"/>
      </w:rPr>
    </w:lvl>
  </w:abstractNum>
  <w:abstractNum w:abstractNumId="6">
    <w:nsid w:val="BF205925"/>
    <w:multiLevelType w:val="singleLevel"/>
    <w:tmpl w:val="BF205925"/>
    <w:lvl w:ilvl="0" w:tentative="0">
      <w:start w:val="2"/>
      <w:numFmt w:val="decimal"/>
      <w:lvlText w:val="%1."/>
      <w:lvlJc w:val="left"/>
      <w:rPr>
        <w:color w:val="3370FF"/>
      </w:rPr>
    </w:lvl>
  </w:abstractNum>
  <w:abstractNum w:abstractNumId="7">
    <w:nsid w:val="C8879AEF"/>
    <w:multiLevelType w:val="singleLevel"/>
    <w:tmpl w:val="C8879AEF"/>
    <w:lvl w:ilvl="0" w:tentative="0">
      <w:start w:val="0"/>
      <w:numFmt w:val="bullet"/>
      <w:lvlText w:val="•"/>
      <w:lvlJc w:val="left"/>
      <w:rPr>
        <w:color w:val="3370FF"/>
      </w:rPr>
    </w:lvl>
  </w:abstractNum>
  <w:abstractNum w:abstractNumId="8">
    <w:nsid w:val="CF092B84"/>
    <w:multiLevelType w:val="singleLevel"/>
    <w:tmpl w:val="CF092B84"/>
    <w:lvl w:ilvl="0" w:tentative="0">
      <w:start w:val="0"/>
      <w:numFmt w:val="bullet"/>
      <w:lvlText w:val="•"/>
      <w:lvlJc w:val="left"/>
      <w:rPr>
        <w:color w:val="3370FF"/>
      </w:rPr>
    </w:lvl>
  </w:abstractNum>
  <w:abstractNum w:abstractNumId="9">
    <w:nsid w:val="D7F9FE59"/>
    <w:multiLevelType w:val="singleLevel"/>
    <w:tmpl w:val="D7F9FE59"/>
    <w:lvl w:ilvl="0" w:tentative="0">
      <w:start w:val="0"/>
      <w:numFmt w:val="bullet"/>
      <w:lvlText w:val="•"/>
      <w:lvlJc w:val="left"/>
      <w:rPr>
        <w:color w:val="3370FF"/>
      </w:rPr>
    </w:lvl>
  </w:abstractNum>
  <w:abstractNum w:abstractNumId="10">
    <w:nsid w:val="DCBA6B53"/>
    <w:multiLevelType w:val="singleLevel"/>
    <w:tmpl w:val="DCBA6B53"/>
    <w:lvl w:ilvl="0" w:tentative="0">
      <w:start w:val="1"/>
      <w:numFmt w:val="decimal"/>
      <w:lvlText w:val="%1."/>
      <w:lvlJc w:val="left"/>
      <w:rPr>
        <w:color w:val="3370FF"/>
      </w:rPr>
    </w:lvl>
  </w:abstractNum>
  <w:abstractNum w:abstractNumId="11">
    <w:nsid w:val="F4B5D9F5"/>
    <w:multiLevelType w:val="singleLevel"/>
    <w:tmpl w:val="F4B5D9F5"/>
    <w:lvl w:ilvl="0" w:tentative="0">
      <w:start w:val="3"/>
      <w:numFmt w:val="decimal"/>
      <w:lvlText w:val="%1."/>
      <w:lvlJc w:val="left"/>
      <w:rPr>
        <w:color w:val="3370FF"/>
      </w:rPr>
    </w:lvl>
  </w:abstractNum>
  <w:abstractNum w:abstractNumId="12">
    <w:nsid w:val="0053208E"/>
    <w:multiLevelType w:val="singleLevel"/>
    <w:tmpl w:val="0053208E"/>
    <w:lvl w:ilvl="0" w:tentative="0">
      <w:start w:val="1"/>
      <w:numFmt w:val="decimal"/>
      <w:lvlText w:val="%1."/>
      <w:lvlJc w:val="left"/>
      <w:rPr>
        <w:color w:val="3370FF"/>
      </w:rPr>
    </w:lvl>
  </w:abstractNum>
  <w:abstractNum w:abstractNumId="13">
    <w:nsid w:val="0248C179"/>
    <w:multiLevelType w:val="singleLevel"/>
    <w:tmpl w:val="0248C179"/>
    <w:lvl w:ilvl="0" w:tentative="0">
      <w:start w:val="1"/>
      <w:numFmt w:val="decimal"/>
      <w:lvlText w:val="%1."/>
      <w:lvlJc w:val="left"/>
      <w:rPr>
        <w:color w:val="3370FF"/>
      </w:rPr>
    </w:lvl>
  </w:abstractNum>
  <w:abstractNum w:abstractNumId="14">
    <w:nsid w:val="03D62ECE"/>
    <w:multiLevelType w:val="singleLevel"/>
    <w:tmpl w:val="03D62ECE"/>
    <w:lvl w:ilvl="0" w:tentative="0">
      <w:start w:val="0"/>
      <w:numFmt w:val="bullet"/>
      <w:lvlText w:val="•"/>
      <w:lvlJc w:val="left"/>
      <w:rPr>
        <w:color w:val="3370FF"/>
      </w:rPr>
    </w:lvl>
  </w:abstractNum>
  <w:abstractNum w:abstractNumId="15">
    <w:nsid w:val="0E640482"/>
    <w:multiLevelType w:val="singleLevel"/>
    <w:tmpl w:val="0E640482"/>
    <w:lvl w:ilvl="0" w:tentative="0">
      <w:start w:val="3"/>
      <w:numFmt w:val="decimal"/>
      <w:lvlText w:val="%1."/>
      <w:lvlJc w:val="left"/>
      <w:rPr>
        <w:color w:val="3370FF"/>
      </w:rPr>
    </w:lvl>
  </w:abstractNum>
  <w:abstractNum w:abstractNumId="16">
    <w:nsid w:val="2470EC97"/>
    <w:multiLevelType w:val="singleLevel"/>
    <w:tmpl w:val="2470EC97"/>
    <w:lvl w:ilvl="0" w:tentative="0">
      <w:start w:val="0"/>
      <w:numFmt w:val="bullet"/>
      <w:lvlText w:val="•"/>
      <w:lvlJc w:val="left"/>
      <w:rPr>
        <w:color w:val="3370FF"/>
      </w:rPr>
    </w:lvl>
  </w:abstractNum>
  <w:abstractNum w:abstractNumId="17">
    <w:nsid w:val="25B654F3"/>
    <w:multiLevelType w:val="singleLevel"/>
    <w:tmpl w:val="25B654F3"/>
    <w:lvl w:ilvl="0" w:tentative="0">
      <w:start w:val="3"/>
      <w:numFmt w:val="decimal"/>
      <w:lvlText w:val="%1."/>
      <w:lvlJc w:val="left"/>
      <w:rPr>
        <w:color w:val="3370FF"/>
      </w:rPr>
    </w:lvl>
  </w:abstractNum>
  <w:abstractNum w:abstractNumId="18">
    <w:nsid w:val="2A8F537B"/>
    <w:multiLevelType w:val="singleLevel"/>
    <w:tmpl w:val="2A8F537B"/>
    <w:lvl w:ilvl="0" w:tentative="0">
      <w:start w:val="0"/>
      <w:numFmt w:val="bullet"/>
      <w:lvlText w:val="•"/>
      <w:lvlJc w:val="left"/>
      <w:rPr>
        <w:color w:val="3370FF"/>
      </w:rPr>
    </w:lvl>
  </w:abstractNum>
  <w:abstractNum w:abstractNumId="19">
    <w:nsid w:val="39A0D9AC"/>
    <w:multiLevelType w:val="singleLevel"/>
    <w:tmpl w:val="39A0D9AC"/>
    <w:lvl w:ilvl="0" w:tentative="0">
      <w:start w:val="0"/>
      <w:numFmt w:val="bullet"/>
      <w:lvlText w:val="•"/>
      <w:lvlJc w:val="left"/>
      <w:rPr>
        <w:color w:val="3370FF"/>
      </w:rPr>
    </w:lvl>
  </w:abstractNum>
  <w:abstractNum w:abstractNumId="20">
    <w:nsid w:val="46A08BB8"/>
    <w:multiLevelType w:val="singleLevel"/>
    <w:tmpl w:val="46A08BB8"/>
    <w:lvl w:ilvl="0" w:tentative="0">
      <w:start w:val="0"/>
      <w:numFmt w:val="bullet"/>
      <w:lvlText w:val="•"/>
      <w:lvlJc w:val="left"/>
      <w:rPr>
        <w:color w:val="3370FF"/>
      </w:rPr>
    </w:lvl>
  </w:abstractNum>
  <w:abstractNum w:abstractNumId="21">
    <w:nsid w:val="4C1BAE26"/>
    <w:multiLevelType w:val="singleLevel"/>
    <w:tmpl w:val="4C1BAE26"/>
    <w:lvl w:ilvl="0" w:tentative="0">
      <w:start w:val="2"/>
      <w:numFmt w:val="decimal"/>
      <w:lvlText w:val="%1."/>
      <w:lvlJc w:val="left"/>
      <w:rPr>
        <w:color w:val="3370FF"/>
      </w:rPr>
    </w:lvl>
  </w:abstractNum>
  <w:abstractNum w:abstractNumId="22">
    <w:nsid w:val="4D4DC07F"/>
    <w:multiLevelType w:val="singleLevel"/>
    <w:tmpl w:val="4D4DC07F"/>
    <w:lvl w:ilvl="0" w:tentative="0">
      <w:start w:val="0"/>
      <w:numFmt w:val="bullet"/>
      <w:lvlText w:val="•"/>
      <w:lvlJc w:val="left"/>
      <w:rPr>
        <w:color w:val="3370FF"/>
      </w:rPr>
    </w:lvl>
  </w:abstractNum>
  <w:abstractNum w:abstractNumId="23">
    <w:nsid w:val="59ADCABA"/>
    <w:multiLevelType w:val="singleLevel"/>
    <w:tmpl w:val="59ADCABA"/>
    <w:lvl w:ilvl="0" w:tentative="0">
      <w:start w:val="0"/>
      <w:numFmt w:val="bullet"/>
      <w:lvlText w:val="•"/>
      <w:lvlJc w:val="left"/>
      <w:rPr>
        <w:color w:val="3370FF"/>
      </w:rPr>
    </w:lvl>
  </w:abstractNum>
  <w:abstractNum w:abstractNumId="24">
    <w:nsid w:val="5A241D34"/>
    <w:multiLevelType w:val="singleLevel"/>
    <w:tmpl w:val="5A241D34"/>
    <w:lvl w:ilvl="0" w:tentative="0">
      <w:start w:val="2"/>
      <w:numFmt w:val="decimal"/>
      <w:lvlText w:val="%1."/>
      <w:lvlJc w:val="left"/>
      <w:rPr>
        <w:color w:val="3370FF"/>
      </w:rPr>
    </w:lvl>
  </w:abstractNum>
  <w:abstractNum w:abstractNumId="25">
    <w:nsid w:val="60382F6E"/>
    <w:multiLevelType w:val="singleLevel"/>
    <w:tmpl w:val="60382F6E"/>
    <w:lvl w:ilvl="0" w:tentative="0">
      <w:start w:val="0"/>
      <w:numFmt w:val="bullet"/>
      <w:lvlText w:val="•"/>
      <w:lvlJc w:val="left"/>
      <w:rPr>
        <w:color w:val="3370FF"/>
      </w:rPr>
    </w:lvl>
  </w:abstractNum>
  <w:abstractNum w:abstractNumId="26">
    <w:nsid w:val="629F7852"/>
    <w:multiLevelType w:val="singleLevel"/>
    <w:tmpl w:val="629F7852"/>
    <w:lvl w:ilvl="0" w:tentative="0">
      <w:start w:val="0"/>
      <w:numFmt w:val="bullet"/>
      <w:lvlText w:val="•"/>
      <w:lvlJc w:val="left"/>
      <w:rPr>
        <w:color w:val="3370FF"/>
      </w:rPr>
    </w:lvl>
  </w:abstractNum>
  <w:abstractNum w:abstractNumId="27">
    <w:nsid w:val="72183CF9"/>
    <w:multiLevelType w:val="singleLevel"/>
    <w:tmpl w:val="72183CF9"/>
    <w:lvl w:ilvl="0" w:tentative="0">
      <w:start w:val="0"/>
      <w:numFmt w:val="bullet"/>
      <w:lvlText w:val="•"/>
      <w:lvlJc w:val="left"/>
      <w:rPr>
        <w:color w:val="3370FF"/>
      </w:rPr>
    </w:lvl>
  </w:abstractNum>
  <w:abstractNum w:abstractNumId="28">
    <w:nsid w:val="77ECEA79"/>
    <w:multiLevelType w:val="singleLevel"/>
    <w:tmpl w:val="77ECEA79"/>
    <w:lvl w:ilvl="0" w:tentative="0">
      <w:start w:val="0"/>
      <w:numFmt w:val="bullet"/>
      <w:lvlText w:val="•"/>
      <w:lvlJc w:val="left"/>
      <w:rPr>
        <w:color w:val="3370FF"/>
      </w:rPr>
    </w:lvl>
  </w:abstractNum>
  <w:abstractNum w:abstractNumId="29">
    <w:nsid w:val="7C246926"/>
    <w:multiLevelType w:val="singleLevel"/>
    <w:tmpl w:val="7C246926"/>
    <w:lvl w:ilvl="0" w:tentative="0">
      <w:start w:val="1"/>
      <w:numFmt w:val="decimal"/>
      <w:lvlText w:val="%1."/>
      <w:lvlJc w:val="left"/>
      <w:rPr>
        <w:color w:val="3370FF"/>
      </w:rPr>
    </w:lvl>
  </w:abstractNum>
  <w:num w:numId="1">
    <w:abstractNumId w:val="12"/>
  </w:num>
  <w:num w:numId="2">
    <w:abstractNumId w:val="8"/>
  </w:num>
  <w:num w:numId="3">
    <w:abstractNumId w:val="23"/>
  </w:num>
  <w:num w:numId="4">
    <w:abstractNumId w:val="6"/>
  </w:num>
  <w:num w:numId="5">
    <w:abstractNumId w:val="4"/>
  </w:num>
  <w:num w:numId="6">
    <w:abstractNumId w:val="14"/>
  </w:num>
  <w:num w:numId="7">
    <w:abstractNumId w:val="17"/>
  </w:num>
  <w:num w:numId="8">
    <w:abstractNumId w:val="27"/>
  </w:num>
  <w:num w:numId="9">
    <w:abstractNumId w:val="13"/>
  </w:num>
  <w:num w:numId="10">
    <w:abstractNumId w:val="0"/>
  </w:num>
  <w:num w:numId="11">
    <w:abstractNumId w:val="18"/>
  </w:num>
  <w:num w:numId="12">
    <w:abstractNumId w:val="24"/>
  </w:num>
  <w:num w:numId="13">
    <w:abstractNumId w:val="7"/>
  </w:num>
  <w:num w:numId="14">
    <w:abstractNumId w:val="22"/>
  </w:num>
  <w:num w:numId="15">
    <w:abstractNumId w:val="11"/>
  </w:num>
  <w:num w:numId="16">
    <w:abstractNumId w:val="16"/>
  </w:num>
  <w:num w:numId="17">
    <w:abstractNumId w:val="10"/>
  </w:num>
  <w:num w:numId="18">
    <w:abstractNumId w:val="9"/>
  </w:num>
  <w:num w:numId="19">
    <w:abstractNumId w:val="2"/>
  </w:num>
  <w:num w:numId="20">
    <w:abstractNumId w:val="21"/>
  </w:num>
  <w:num w:numId="21">
    <w:abstractNumId w:val="25"/>
  </w:num>
  <w:num w:numId="22">
    <w:abstractNumId w:val="15"/>
  </w:num>
  <w:num w:numId="23">
    <w:abstractNumId w:val="20"/>
  </w:num>
  <w:num w:numId="24">
    <w:abstractNumId w:val="3"/>
  </w:num>
  <w:num w:numId="25">
    <w:abstractNumId w:val="29"/>
  </w:num>
  <w:num w:numId="26">
    <w:abstractNumId w:val="28"/>
  </w:num>
  <w:num w:numId="27">
    <w:abstractNumId w:val="5"/>
  </w:num>
  <w:num w:numId="28">
    <w:abstractNumId w:val="26"/>
  </w:num>
  <w:num w:numId="29">
    <w:abstractNumId w:val="1"/>
  </w:num>
  <w:num w:numId="30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ocumentProtection w:enforcement="0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9D034B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sz w:val="21"/>
      <w:szCs w:val="22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4</Pages>
  <Words>2754</Words>
  <Characters>2799</Characters>
  <TotalTime>2</TotalTime>
  <ScaleCrop>false</ScaleCrop>
  <LinksUpToDate>false</LinksUpToDate>
  <CharactersWithSpaces>2801</CharactersWithSpaces>
  <Application>WPS Office_12.1.0.23542_F1E327BC-269C-435d-A152-05C5408002CA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2026-01-19T06:10:00Z</dcterms:created>
  <dc:creator>Apache POI</dc:creator>
  <cp:lastModifiedBy>WPS_1483175526</cp:lastModifiedBy>
  <dcterms:modified xsi:type="dcterms:W3CDTF">2026-01-19T06:13:27Z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eyJoZGlkIjoiNzQ1OTM2YjU2OWFjMjc2Mzc4Y2RiOTYyMzg5NmQzZTciLCJ1c2VySWQiOiIyNTkyNjc3NjMifQ==</vt:lpwstr>
  </property>
  <property fmtid="{D5CDD505-2E9C-101B-9397-08002B2CF9AE}" pid="3" name="KSOProductBuildVer">
    <vt:lpwstr>2052-12.1.0.23542</vt:lpwstr>
  </property>
  <property fmtid="{D5CDD505-2E9C-101B-9397-08002B2CF9AE}" pid="4" name="ICV">
    <vt:lpwstr>9D06998D918C44A2A85000ACBF439BDE_13</vt:lpwstr>
  </property>
</Properties>
</file>