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B3A564">
      <w:pPr>
        <w:pBdr>
          <w:top w:val="none" w:color="auto" w:sz="0" w:space="0"/>
          <w:left w:val="none" w:color="auto" w:sz="0" w:space="0"/>
          <w:bottom w:val="none" w:color="auto" w:sz="0" w:space="0"/>
          <w:right w:val="none" w:color="auto" w:sz="0" w:space="0"/>
        </w:pBdr>
        <w:spacing w:before="0" w:after="0"/>
        <w:ind w:left="0" w:right="0" w:firstLine="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 xml:space="preserve">附件 </w:t>
      </w:r>
      <w:r>
        <w:rPr>
          <w:rFonts w:hint="default" w:ascii="Times New Roman" w:hAnsi="Times New Roman" w:eastAsia="Times New Roman" w:cs="Times New Roman"/>
          <w:color w:val="000000"/>
          <w:sz w:val="31"/>
          <w:lang w:val="en-US" w:eastAsia="en-US" w:bidi="ar-SA"/>
        </w:rPr>
        <w:t xml:space="preserve">1 </w:t>
      </w:r>
    </w:p>
    <w:p w14:paraId="09CD31AE">
      <w:pPr>
        <w:pBdr>
          <w:top w:val="none" w:color="auto" w:sz="0" w:space="0"/>
          <w:left w:val="none" w:color="auto" w:sz="0" w:space="0"/>
          <w:bottom w:val="none" w:color="auto" w:sz="0" w:space="0"/>
          <w:right w:val="none" w:color="auto" w:sz="0" w:space="0"/>
        </w:pBdr>
        <w:spacing w:before="0" w:after="0"/>
        <w:ind w:left="0" w:right="0" w:firstLine="0"/>
        <w:jc w:val="center"/>
        <w:rPr>
          <w:rFonts w:hint="default" w:ascii="Calibri" w:hAnsi="Calibri" w:eastAsia="宋体" w:cs="Times New Roman"/>
          <w:sz w:val="36"/>
          <w:szCs w:val="36"/>
          <w:lang w:val="en-US" w:eastAsia="en-US" w:bidi="ar-SA"/>
        </w:rPr>
      </w:pPr>
      <w:bookmarkStart w:id="1" w:name="_GoBack"/>
      <w:bookmarkEnd w:id="1"/>
      <w:r>
        <w:rPr>
          <w:rFonts w:hint="default" w:ascii="方正小标宋简体" w:hAnsi="方正小标宋简体" w:eastAsia="方正小标宋简体" w:cs="方正小标宋简体"/>
          <w:color w:val="000000"/>
          <w:sz w:val="36"/>
          <w:szCs w:val="36"/>
          <w:lang w:val="en-US" w:eastAsia="en-US" w:bidi="ar-SA"/>
        </w:rPr>
        <w:t>瓯海区中小学人工智能课程专家组名单</w:t>
      </w:r>
    </w:p>
    <w:p w14:paraId="5A8925C5">
      <w:pPr>
        <w:pBdr>
          <w:top w:val="none" w:color="auto" w:sz="0" w:space="0"/>
          <w:left w:val="none" w:color="auto" w:sz="0" w:space="0"/>
          <w:bottom w:val="none" w:color="auto" w:sz="0" w:space="0"/>
          <w:right w:val="none" w:color="auto" w:sz="0" w:space="0"/>
        </w:pBdr>
        <w:spacing w:before="0" w:after="0"/>
        <w:ind w:left="0" w:right="0" w:firstLine="0"/>
        <w:jc w:val="both"/>
        <w:rPr>
          <w:rFonts w:hint="default" w:ascii="Calibri" w:hAnsi="Calibri" w:eastAsia="宋体" w:cs="Times New Roman"/>
          <w:lang w:val="en-US" w:eastAsia="en-US" w:bidi="ar-SA"/>
        </w:rPr>
      </w:pPr>
      <w:r>
        <w:rPr>
          <w:rFonts w:hint="default" w:ascii="宋体" w:hAnsi="宋体" w:eastAsia="宋体" w:cs="宋体"/>
          <w:color w:val="000000"/>
          <w:sz w:val="21"/>
          <w:lang w:val="en-US" w:eastAsia="en-US" w:bidi="ar-SA"/>
        </w:rPr>
        <w:t> </w:t>
      </w:r>
    </w:p>
    <w:p w14:paraId="1B53AE6A">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张林勇 瓯海区教育研究院</w:t>
      </w:r>
    </w:p>
    <w:p w14:paraId="5DD19D28">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黄菊敏 瓯海区教育装备与勤工俭学管理中心</w:t>
      </w:r>
    </w:p>
    <w:p w14:paraId="6336F94B">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朱</w:t>
      </w:r>
      <w:r>
        <w:rPr>
          <w:rFonts w:hint="eastAsia" w:ascii="FangSong_GB2312" w:hAnsi="FangSong_GB2312" w:eastAsia="FangSong_GB2312" w:cs="FangSong_GB2312"/>
          <w:color w:val="000000"/>
          <w:sz w:val="31"/>
          <w:lang w:val="en-US" w:eastAsia="zh-CN" w:bidi="ar-SA"/>
        </w:rPr>
        <w:t xml:space="preserve">  </w:t>
      </w:r>
      <w:r>
        <w:rPr>
          <w:rFonts w:hint="default" w:ascii="FangSong_GB2312" w:hAnsi="FangSong_GB2312" w:eastAsia="FangSong_GB2312" w:cs="FangSong_GB2312"/>
          <w:color w:val="000000"/>
          <w:sz w:val="31"/>
          <w:lang w:val="en-US" w:eastAsia="en-US" w:bidi="ar-SA"/>
        </w:rPr>
        <w:t>蕾 瓯海区教育研究院</w:t>
      </w:r>
    </w:p>
    <w:p w14:paraId="6B1B0E7F">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姜晓红 瓯海区外国语学校教育集团</w:t>
      </w:r>
    </w:p>
    <w:p w14:paraId="2F755888">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张</w:t>
      </w:r>
      <w:r>
        <w:rPr>
          <w:rFonts w:hint="eastAsia" w:ascii="FangSong_GB2312" w:hAnsi="FangSong_GB2312" w:eastAsia="FangSong_GB2312" w:cs="FangSong_GB2312"/>
          <w:color w:val="000000"/>
          <w:sz w:val="31"/>
          <w:lang w:val="en-US" w:eastAsia="zh-CN" w:bidi="ar-SA"/>
        </w:rPr>
        <w:t xml:space="preserve">  </w:t>
      </w:r>
      <w:r>
        <w:rPr>
          <w:rFonts w:hint="default" w:ascii="FangSong_GB2312" w:hAnsi="FangSong_GB2312" w:eastAsia="FangSong_GB2312" w:cs="FangSong_GB2312"/>
          <w:color w:val="000000"/>
          <w:sz w:val="31"/>
          <w:lang w:val="en-US" w:eastAsia="en-US" w:bidi="ar-SA"/>
        </w:rPr>
        <w:t>如 瓯海区第二外国语学校</w:t>
      </w:r>
    </w:p>
    <w:p w14:paraId="56EE2667">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姜如意 温州市会昌小学</w:t>
      </w:r>
    </w:p>
    <w:p w14:paraId="07046CB2">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卢庆慧 瓯海区外国语学校教育集团</w:t>
      </w:r>
    </w:p>
    <w:p w14:paraId="740F1B4C">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陈建云 瓯海区实验小学教育集团</w:t>
      </w:r>
    </w:p>
    <w:p w14:paraId="25514A4D">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纪考专 温州育英实验学校</w:t>
      </w:r>
    </w:p>
    <w:p w14:paraId="7D905EDB">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吴程程 温州市未来小学教育集团</w:t>
      </w:r>
    </w:p>
    <w:p w14:paraId="24AAA7B4">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凌渌笑 瓯海区景山小学</w:t>
      </w:r>
    </w:p>
    <w:p w14:paraId="4D6D681A">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陈建林 瓯海区外国语学校教育集团</w:t>
      </w:r>
    </w:p>
    <w:p w14:paraId="62BB2A16">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诸欢雁 瓯海区外国语学校教育集团</w:t>
      </w:r>
    </w:p>
    <w:p w14:paraId="430F03B4">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李林好 温大附属茶山实验小学</w:t>
      </w:r>
    </w:p>
    <w:p w14:paraId="4C10FC1D">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黄森森 瓯海区实验小学教育集团</w:t>
      </w:r>
    </w:p>
    <w:p w14:paraId="7C5ADD7F">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高建克 瓯海区仙岩第一小学</w:t>
      </w:r>
    </w:p>
    <w:p w14:paraId="2314E65D">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曹薪薪 瓯海区陈庄小学</w:t>
      </w:r>
    </w:p>
    <w:p w14:paraId="2FFA316F">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周文雅 瓯海区实验小学教育集团</w:t>
      </w:r>
    </w:p>
    <w:p w14:paraId="71F75002">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陈建立 瓯海区外国语学校教育集团</w:t>
      </w:r>
    </w:p>
    <w:p w14:paraId="3229D3DA">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叶彬慧 瓯海区仙岩实验学校</w:t>
      </w:r>
    </w:p>
    <w:p w14:paraId="3345F941">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翁万林 瓯海区学生实践学校</w:t>
      </w:r>
    </w:p>
    <w:p w14:paraId="42BF3861">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卢驿陇 温州市未来小学教育集团</w:t>
      </w:r>
    </w:p>
    <w:p w14:paraId="76A0BA94">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叶</w:t>
      </w:r>
      <w:r>
        <w:rPr>
          <w:rFonts w:hint="eastAsia" w:ascii="FangSong_GB2312" w:hAnsi="FangSong_GB2312" w:eastAsia="FangSong_GB2312" w:cs="FangSong_GB2312"/>
          <w:color w:val="000000"/>
          <w:sz w:val="31"/>
          <w:lang w:val="en-US" w:eastAsia="zh-CN" w:bidi="ar-SA"/>
        </w:rPr>
        <w:t xml:space="preserve">  </w:t>
      </w:r>
      <w:r>
        <w:rPr>
          <w:rFonts w:hint="default" w:ascii="FangSong_GB2312" w:hAnsi="FangSong_GB2312" w:eastAsia="FangSong_GB2312" w:cs="FangSong_GB2312"/>
          <w:color w:val="000000"/>
          <w:sz w:val="31"/>
          <w:lang w:val="en-US" w:eastAsia="en-US" w:bidi="ar-SA"/>
        </w:rPr>
        <w:t>力 温州大学城附属学校</w:t>
      </w:r>
    </w:p>
    <w:p w14:paraId="75C417AA">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吴建永 瓯海区潘桥中学</w:t>
      </w:r>
    </w:p>
    <w:p w14:paraId="65BE063A">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张璐璇 瓯海区外国语学校教育集团</w:t>
      </w:r>
    </w:p>
    <w:p w14:paraId="44A39C50">
      <w:pPr>
        <w:pBdr>
          <w:top w:val="none" w:color="auto" w:sz="0" w:space="0"/>
          <w:left w:val="none" w:color="auto" w:sz="0" w:space="0"/>
          <w:bottom w:val="none" w:color="auto" w:sz="0" w:space="0"/>
          <w:right w:val="none" w:color="auto" w:sz="0" w:space="0"/>
        </w:pBdr>
        <w:spacing w:before="0" w:after="0"/>
        <w:ind w:left="0" w:right="0" w:firstLine="62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吴</w:t>
      </w:r>
      <w:r>
        <w:rPr>
          <w:rFonts w:hint="eastAsia" w:ascii="FangSong_GB2312" w:hAnsi="FangSong_GB2312" w:eastAsia="FangSong_GB2312" w:cs="FangSong_GB2312"/>
          <w:color w:val="000000"/>
          <w:sz w:val="31"/>
          <w:lang w:val="en-US" w:eastAsia="zh-CN" w:bidi="ar-SA"/>
        </w:rPr>
        <w:t xml:space="preserve">  </w:t>
      </w:r>
      <w:r>
        <w:rPr>
          <w:rFonts w:hint="default" w:ascii="FangSong_GB2312" w:hAnsi="FangSong_GB2312" w:eastAsia="FangSong_GB2312" w:cs="FangSong_GB2312"/>
          <w:color w:val="000000"/>
          <w:sz w:val="31"/>
          <w:lang w:val="en-US" w:eastAsia="en-US" w:bidi="ar-SA"/>
        </w:rPr>
        <w:t>俊 瓯海区南白象新生小学</w:t>
      </w:r>
    </w:p>
    <w:p w14:paraId="4ADA2C8C">
      <w:pPr>
        <w:pBdr>
          <w:top w:val="none" w:color="auto" w:sz="0" w:space="0"/>
          <w:left w:val="none" w:color="auto" w:sz="0" w:space="0"/>
          <w:bottom w:val="none" w:color="auto" w:sz="0" w:space="0"/>
          <w:right w:val="none" w:color="auto" w:sz="0" w:space="0"/>
        </w:pBdr>
        <w:spacing w:before="0" w:after="0"/>
        <w:ind w:left="0" w:right="0" w:firstLine="0"/>
        <w:jc w:val="both"/>
        <w:rPr>
          <w:rFonts w:hint="default" w:ascii="Calibri" w:hAnsi="Calibri" w:eastAsia="宋体" w:cs="Times New Roman"/>
          <w:lang w:val="en-US" w:eastAsia="en-US" w:bidi="ar-SA"/>
        </w:rPr>
      </w:pPr>
      <w:r>
        <w:rPr>
          <w:rFonts w:hint="default" w:ascii="Calibri" w:hAnsi="Calibri" w:eastAsia="宋体" w:cs="Times New Roman"/>
          <w:lang w:val="en-US" w:eastAsia="en-US" w:bidi="ar-SA"/>
        </w:rPr>
        <w:br w:type="page"/>
      </w:r>
    </w:p>
    <w:p w14:paraId="64E3AEC5">
      <w:pPr>
        <w:pBdr>
          <w:top w:val="none" w:color="auto" w:sz="0" w:space="0"/>
          <w:left w:val="none" w:color="auto" w:sz="0" w:space="0"/>
          <w:bottom w:val="none" w:color="auto" w:sz="0" w:space="0"/>
          <w:right w:val="none" w:color="auto" w:sz="0" w:space="0"/>
        </w:pBdr>
        <w:spacing w:before="0" w:after="0"/>
        <w:ind w:left="0" w:right="0" w:firstLine="0"/>
        <w:rPr>
          <w:rFonts w:hint="default" w:ascii="Calibri" w:hAnsi="Calibri" w:eastAsia="宋体" w:cs="Times New Roman"/>
          <w:lang w:val="en-US" w:eastAsia="en-US" w:bidi="ar-SA"/>
        </w:rPr>
      </w:pPr>
      <w:r>
        <w:rPr>
          <w:rFonts w:hint="default" w:ascii="FangSong_GB2312" w:hAnsi="FangSong_GB2312" w:eastAsia="FangSong_GB2312" w:cs="FangSong_GB2312"/>
          <w:color w:val="000000"/>
          <w:sz w:val="31"/>
          <w:lang w:val="en-US" w:eastAsia="en-US" w:bidi="ar-SA"/>
        </w:rPr>
        <w:t>附件</w:t>
      </w:r>
      <w:r>
        <w:rPr>
          <w:rFonts w:hint="default" w:ascii="Times New Roman" w:hAnsi="Times New Roman" w:eastAsia="Times New Roman" w:cs="Times New Roman"/>
          <w:color w:val="000000"/>
          <w:sz w:val="31"/>
          <w:lang w:val="en-US" w:eastAsia="en-US" w:bidi="ar-SA"/>
        </w:rPr>
        <w:t>2 </w:t>
      </w:r>
    </w:p>
    <w:p w14:paraId="509A8CB7">
      <w:pPr>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157" w:beforeLines="50" w:after="157" w:afterLines="50" w:line="360" w:lineRule="auto"/>
        <w:ind w:left="0" w:right="0" w:firstLine="0"/>
        <w:jc w:val="center"/>
        <w:textAlignment w:val="auto"/>
        <w:rPr>
          <w:rFonts w:hint="default" w:ascii="Calibri" w:hAnsi="Calibri" w:eastAsia="宋体" w:cs="Times New Roman"/>
          <w:sz w:val="36"/>
          <w:szCs w:val="36"/>
          <w:lang w:val="en-US" w:eastAsia="en-US" w:bidi="ar-SA"/>
        </w:rPr>
      </w:pPr>
      <w:r>
        <w:rPr>
          <w:rFonts w:hint="default" w:ascii="方正小标宋简体" w:hAnsi="方正小标宋简体" w:eastAsia="方正小标宋简体" w:cs="方正小标宋简体"/>
          <w:color w:val="000000"/>
          <w:sz w:val="36"/>
          <w:szCs w:val="36"/>
          <w:lang w:val="en-US" w:eastAsia="en-US" w:bidi="ar-SA"/>
        </w:rPr>
        <w:t>瓯海区中小学人工智能课程专家组工作说明</w:t>
      </w:r>
    </w:p>
    <w:p w14:paraId="3AAF1F57">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瓯海区中小学人工智能课程专家组是为全区中小学人工智能课程建设、教学实施与创新发展提供专业引领的智囊团队，在区域推进人工智能课程工作中承担咨询、研究、评估、指导、服务等职能，主要义务与权利如下：</w:t>
      </w:r>
    </w:p>
    <w:p w14:paraId="00A3632E">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2"/>
        <w:jc w:val="both"/>
        <w:textAlignment w:val="auto"/>
        <w:rPr>
          <w:rFonts w:hint="eastAsia" w:ascii="黑体" w:hAnsi="黑体" w:eastAsia="黑体" w:cs="黑体"/>
          <w:b w:val="0"/>
          <w:bCs/>
          <w:sz w:val="32"/>
          <w:szCs w:val="32"/>
          <w:lang w:val="en-US" w:eastAsia="en-US" w:bidi="ar-SA"/>
        </w:rPr>
      </w:pPr>
      <w:r>
        <w:rPr>
          <w:rFonts w:hint="eastAsia" w:ascii="黑体" w:hAnsi="黑体" w:eastAsia="黑体" w:cs="黑体"/>
          <w:b w:val="0"/>
          <w:bCs/>
          <w:color w:val="000000"/>
          <w:sz w:val="32"/>
          <w:szCs w:val="32"/>
          <w:lang w:val="en-US" w:eastAsia="en-US" w:bidi="ar-SA"/>
        </w:rPr>
        <w:t>一、参与区域人工智能课程体系建设</w:t>
      </w:r>
    </w:p>
    <w:p w14:paraId="56BD0F0A">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参与研究制定区域中小学人工智能课程相关政策文件、项目规划、实施方案及课程资源建设标准；指导“基础普及类初阶课程”“拓展选修类中阶课程”“综合提升类高阶课程”三阶内容体系的优化与落地，确保课程与《浙江省中小学人工智能通识教育指导意见》《温州市中小学人工智能课程实施办法》等上级要求衔接。  </w:t>
      </w:r>
    </w:p>
    <w:p w14:paraId="07CE71AD">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2"/>
        <w:jc w:val="both"/>
        <w:textAlignment w:val="auto"/>
        <w:rPr>
          <w:rFonts w:hint="default" w:ascii="黑体" w:hAnsi="黑体" w:eastAsia="黑体" w:cs="黑体"/>
          <w:b w:val="0"/>
          <w:bCs/>
          <w:color w:val="000000"/>
          <w:sz w:val="32"/>
          <w:szCs w:val="32"/>
          <w:lang w:val="en-US" w:eastAsia="en-US" w:bidi="ar-SA"/>
        </w:rPr>
      </w:pPr>
      <w:r>
        <w:rPr>
          <w:rFonts w:hint="default" w:ascii="黑体" w:hAnsi="黑体" w:eastAsia="黑体" w:cs="黑体"/>
          <w:b w:val="0"/>
          <w:bCs/>
          <w:color w:val="000000"/>
          <w:sz w:val="32"/>
          <w:szCs w:val="32"/>
          <w:lang w:val="en-US" w:eastAsia="en-US" w:bidi="ar-SA"/>
        </w:rPr>
        <w:t>二、指导课程实验与示范创建</w:t>
      </w:r>
    </w:p>
    <w:p w14:paraId="6C4F7B93">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为各中小学在人工智能教育特色方面的开发提供支持与指导，包括课程方案论证、教学场景设计、特色项目实施，助力形成可复制的区域课程推进模式。</w:t>
      </w:r>
    </w:p>
    <w:p w14:paraId="11347638">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2"/>
        <w:jc w:val="both"/>
        <w:textAlignment w:val="auto"/>
        <w:rPr>
          <w:rFonts w:hint="default" w:ascii="黑体" w:hAnsi="黑体" w:eastAsia="黑体" w:cs="黑体"/>
          <w:b w:val="0"/>
          <w:bCs/>
          <w:color w:val="000000"/>
          <w:sz w:val="32"/>
          <w:szCs w:val="32"/>
          <w:lang w:val="en-US" w:eastAsia="en-US" w:bidi="ar-SA"/>
        </w:rPr>
      </w:pPr>
      <w:r>
        <w:rPr>
          <w:rFonts w:hint="default" w:ascii="黑体" w:hAnsi="黑体" w:eastAsia="黑体" w:cs="黑体"/>
          <w:b w:val="0"/>
          <w:bCs/>
          <w:color w:val="000000"/>
          <w:sz w:val="32"/>
          <w:szCs w:val="32"/>
          <w:lang w:val="en-US" w:eastAsia="en-US" w:bidi="ar-SA"/>
        </w:rPr>
        <w:t>三、引领教师专业发展与教研创新</w:t>
      </w:r>
    </w:p>
    <w:p w14:paraId="78B0AC61">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组织参与“人工智能+教育”系列教研活动；牵头开发人工智能教师培训课程，指导区域教师提升AI教学能力，推动转型；参与“种子教师”“骨干教师”实训与讲师团帮扶，构建三级联动的教师发展共同体。</w:t>
      </w:r>
    </w:p>
    <w:p w14:paraId="5C00B1BB">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2"/>
        <w:jc w:val="both"/>
        <w:textAlignment w:val="auto"/>
        <w:rPr>
          <w:rFonts w:hint="default" w:ascii="黑体" w:hAnsi="黑体" w:eastAsia="黑体" w:cs="黑体"/>
          <w:b w:val="0"/>
          <w:bCs/>
          <w:color w:val="000000"/>
          <w:sz w:val="32"/>
          <w:szCs w:val="32"/>
          <w:lang w:val="en-US" w:eastAsia="en-US" w:bidi="ar-SA"/>
        </w:rPr>
      </w:pPr>
      <w:r>
        <w:rPr>
          <w:rFonts w:hint="default" w:ascii="黑体" w:hAnsi="黑体" w:eastAsia="黑体" w:cs="黑体"/>
          <w:b w:val="0"/>
          <w:bCs/>
          <w:color w:val="000000"/>
          <w:sz w:val="32"/>
          <w:szCs w:val="32"/>
          <w:lang w:val="en-US" w:eastAsia="en-US" w:bidi="ar-SA"/>
        </w:rPr>
        <w:t>四、推动人工智能科普与素养培育</w:t>
      </w:r>
    </w:p>
    <w:p w14:paraId="59FB5A65">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面向青少年学生、家长、教师等重点人群，开展人工智能科普活动或科技志愿服务，每人每年至少开展四次线上或线下科普培训、宣传教育；指导学校将人工智能科普融入校园科技节、主题研学，提升学生数字意识、协同计算思维、数智化学习与创新、智慧社会责任等核心素养。</w:t>
      </w:r>
    </w:p>
    <w:p w14:paraId="62FF32B6">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2"/>
        <w:jc w:val="both"/>
        <w:textAlignment w:val="auto"/>
        <w:rPr>
          <w:rFonts w:hint="default" w:ascii="黑体" w:hAnsi="黑体" w:eastAsia="黑体" w:cs="黑体"/>
          <w:b w:val="0"/>
          <w:bCs/>
          <w:color w:val="000000"/>
          <w:sz w:val="32"/>
          <w:szCs w:val="32"/>
          <w:lang w:val="en-US" w:eastAsia="en-US" w:bidi="ar-SA"/>
        </w:rPr>
      </w:pPr>
      <w:r>
        <w:rPr>
          <w:rFonts w:hint="default" w:ascii="黑体" w:hAnsi="黑体" w:eastAsia="黑体" w:cs="黑体"/>
          <w:b w:val="0"/>
          <w:bCs/>
          <w:color w:val="000000"/>
          <w:sz w:val="32"/>
          <w:szCs w:val="32"/>
          <w:lang w:val="en-US" w:eastAsia="en-US" w:bidi="ar-SA"/>
        </w:rPr>
        <w:t>五、指导创新实践与拔尖人才培养</w:t>
      </w:r>
    </w:p>
    <w:p w14:paraId="7030CAC7">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指导区级人工智能学生社团、科创项目、主题研学等活动；助力拔尖创新人才早期培育；对接高校、科研院所、高新企业，拓展学生人工智能实践基地与科研体验场景。</w:t>
      </w:r>
    </w:p>
    <w:p w14:paraId="62A44466">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2"/>
        <w:jc w:val="both"/>
        <w:textAlignment w:val="auto"/>
        <w:rPr>
          <w:rFonts w:hint="default" w:ascii="黑体" w:hAnsi="黑体" w:eastAsia="黑体" w:cs="黑体"/>
          <w:b w:val="0"/>
          <w:bCs/>
          <w:color w:val="000000"/>
          <w:sz w:val="32"/>
          <w:szCs w:val="32"/>
          <w:lang w:val="en-US" w:eastAsia="en-US" w:bidi="ar-SA"/>
        </w:rPr>
      </w:pPr>
      <w:r>
        <w:rPr>
          <w:rFonts w:hint="default" w:ascii="黑体" w:hAnsi="黑体" w:eastAsia="黑体" w:cs="黑体"/>
          <w:b w:val="0"/>
          <w:bCs/>
          <w:color w:val="000000"/>
          <w:sz w:val="32"/>
          <w:szCs w:val="32"/>
          <w:lang w:val="en-US" w:eastAsia="en-US" w:bidi="ar-SA"/>
        </w:rPr>
        <w:t>六、对接学校精准帮扶与特色建设</w:t>
      </w:r>
    </w:p>
    <w:p w14:paraId="11262A23">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每位专家对接一所区内中小学，担任学校人工智能课程指导专家，指导学校开展人工智能课程校本化实施、特色项目开发、学生智能创新实践，推动学校形成“一校一品”的人工智能教育特色。  </w:t>
      </w:r>
    </w:p>
    <w:p w14:paraId="40AA2999">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2"/>
        <w:jc w:val="both"/>
        <w:textAlignment w:val="auto"/>
        <w:rPr>
          <w:rFonts w:hint="default" w:ascii="黑体" w:hAnsi="黑体" w:eastAsia="黑体" w:cs="黑体"/>
          <w:b w:val="0"/>
          <w:bCs/>
          <w:color w:val="000000"/>
          <w:sz w:val="32"/>
          <w:szCs w:val="32"/>
          <w:lang w:val="en-US" w:eastAsia="en-US" w:bidi="ar-SA"/>
        </w:rPr>
      </w:pPr>
      <w:r>
        <w:rPr>
          <w:rFonts w:hint="default" w:ascii="黑体" w:hAnsi="黑体" w:eastAsia="黑体" w:cs="黑体"/>
          <w:b w:val="0"/>
          <w:bCs/>
          <w:color w:val="000000"/>
          <w:sz w:val="32"/>
          <w:szCs w:val="32"/>
          <w:lang w:val="en-US" w:eastAsia="en-US" w:bidi="ar-SA"/>
        </w:rPr>
        <w:t>七、保障专家权益与成果管理</w:t>
      </w:r>
    </w:p>
    <w:p w14:paraId="29E78EF8">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接受指导的相关单位、学校按照财政要求发放相应专家补贴；对涉及专家知识产权的事宜做好保密工作，共同开发的成果根据参与情况按序署名；专家有权优先参与区域人工智能教育成果评选、学术交流及省级以上项目申报。</w:t>
      </w:r>
    </w:p>
    <w:p w14:paraId="7C68DB62">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2"/>
        <w:jc w:val="both"/>
        <w:textAlignment w:val="auto"/>
        <w:rPr>
          <w:rFonts w:hint="default" w:ascii="黑体" w:hAnsi="黑体" w:eastAsia="黑体" w:cs="黑体"/>
          <w:b w:val="0"/>
          <w:bCs/>
          <w:color w:val="000000"/>
          <w:sz w:val="32"/>
          <w:szCs w:val="32"/>
          <w:lang w:val="en-US" w:eastAsia="en-US" w:bidi="ar-SA"/>
        </w:rPr>
      </w:pPr>
      <w:r>
        <w:rPr>
          <w:rFonts w:hint="default" w:ascii="黑体" w:hAnsi="黑体" w:eastAsia="黑体" w:cs="黑体"/>
          <w:b w:val="0"/>
          <w:bCs/>
          <w:color w:val="000000"/>
          <w:sz w:val="32"/>
          <w:szCs w:val="32"/>
          <w:lang w:val="en-US" w:eastAsia="en-US" w:bidi="ar-SA"/>
        </w:rPr>
        <w:t>八、其他相关工作</w:t>
      </w:r>
    </w:p>
    <w:p w14:paraId="66E75053">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rPr>
          <w:rFonts w:hint="default" w:ascii="Times New Roman" w:hAnsi="Times New Roman" w:eastAsia="仿宋_GB2312" w:cs="Times New Roman"/>
          <w:sz w:val="32"/>
          <w:szCs w:val="32"/>
          <w:lang w:val="en-US" w:eastAsia="en-US" w:bidi="ar-SA"/>
        </w:rPr>
      </w:pPr>
      <w:r>
        <w:rPr>
          <w:rFonts w:hint="default" w:ascii="Times New Roman" w:hAnsi="Times New Roman" w:eastAsia="仿宋_GB2312" w:cs="Times New Roman"/>
          <w:color w:val="000000"/>
          <w:sz w:val="32"/>
          <w:szCs w:val="32"/>
          <w:lang w:val="en-US" w:eastAsia="en-US" w:bidi="ar-SA"/>
        </w:rPr>
        <w:t>承担区域教育行政部门交办的其他与人工智能课程建设、教学指导、创新发展相关的工作，如课程实施评估、疑难问题会诊、跨区经验推广等。</w:t>
      </w:r>
    </w:p>
    <w:p w14:paraId="6E6C75EB">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after="0" w:line="500" w:lineRule="exact"/>
        <w:ind w:left="0" w:right="0" w:firstLine="560"/>
        <w:jc w:val="both"/>
        <w:textAlignment w:val="auto"/>
      </w:pPr>
      <w:r>
        <w:rPr>
          <w:rFonts w:hint="default" w:ascii="Times New Roman" w:hAnsi="Times New Roman" w:eastAsia="仿宋_GB2312" w:cs="Times New Roman"/>
          <w:color w:val="000000"/>
          <w:sz w:val="32"/>
          <w:szCs w:val="32"/>
          <w:lang w:val="en-US" w:eastAsia="en-US" w:bidi="ar-SA"/>
        </w:rPr>
        <w:t>瓯海区中小学人工智能课程专家组将以“开源共建·在地融合”为核心理念，通过专业引领与协同实践，推动区域人工智能课程从“规模化普及”向“个性化赋能”跃升，为培育兼具数字素养与瓯越文化情怀的时代新人提供智力支撑。</w:t>
      </w:r>
      <w:bookmarkStart w:id="0" w:name="主题词"/>
      <w:bookmarkEnd w:id="0"/>
    </w:p>
    <w:sectPr>
      <w:footerReference r:id="rId3" w:type="default"/>
      <w:footerReference r:id="rId4" w:type="even"/>
      <w:pgSz w:w="11906" w:h="16838"/>
      <w:pgMar w:top="2098" w:right="1417" w:bottom="1984" w:left="1417" w:header="851" w:footer="1587"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FangSong_GB2312">
    <w:altName w:val="仿宋_GB2312"/>
    <w:panose1 w:val="02010609030101010101"/>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54F32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A7B19F1">
                          <w:pPr>
                            <w:pStyle w:val="2"/>
                            <w:rPr>
                              <w:rFonts w:hint="eastAsia" w:ascii="Times New Roman" w:hAnsi="Times New Roman" w:cs="Times New Roman" w:eastAsiaTheme="minorEastAsia"/>
                              <w:sz w:val="28"/>
                              <w:szCs w:val="28"/>
                              <w:lang w:eastAsia="zh-CN"/>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qMvz03AgAAb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PQ0br6UHUP&#10;MIWWhZ1+sDymiVJ5uz4GSJsUjwJ1qqBT8YA5TD3rdyYO+p/nFPX4P7H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DajL89NwIAAG8EAAAOAAAAAAAAAAEAIAAAAB8BAABkcnMvZTJvRG9jLnht&#10;bFBLBQYAAAAABgAGAFkBAADIBQAAAAA=&#10;">
              <v:fill on="f" focussize="0,0"/>
              <v:stroke on="f" weight="0.5pt"/>
              <v:imagedata o:title=""/>
              <o:lock v:ext="edit" aspectratio="f"/>
              <v:textbox inset="0mm,0mm,0mm,0mm" style="mso-fit-shape-to-text:t;">
                <w:txbxContent>
                  <w:p w14:paraId="4A7B19F1">
                    <w:pPr>
                      <w:pStyle w:val="2"/>
                      <w:rPr>
                        <w:rFonts w:hint="eastAsia" w:ascii="Times New Roman" w:hAnsi="Times New Roman" w:cs="Times New Roman" w:eastAsiaTheme="minorEastAsia"/>
                        <w:sz w:val="28"/>
                        <w:szCs w:val="28"/>
                        <w:lang w:eastAsia="zh-CN"/>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31FFD8">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52805E">
                          <w:pPr>
                            <w:pStyle w:val="2"/>
                            <w:rPr>
                              <w:rFonts w:hint="eastAsia" w:eastAsiaTheme="minorEastAsia"/>
                              <w:lang w:eastAsia="zh-CN"/>
                            </w:rPr>
                          </w:pP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3D52805E">
                    <w:pPr>
                      <w:pStyle w:val="2"/>
                      <w:rPr>
                        <w:rFonts w:hint="eastAsia" w:eastAsiaTheme="minorEastAsia"/>
                        <w:lang w:eastAsia="zh-CN"/>
                      </w:rPr>
                    </w:pP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4D7C18"/>
    <w:rsid w:val="007471EC"/>
    <w:rsid w:val="02FF4021"/>
    <w:rsid w:val="03B20E6B"/>
    <w:rsid w:val="03D051E0"/>
    <w:rsid w:val="058E493C"/>
    <w:rsid w:val="071B3BF0"/>
    <w:rsid w:val="07B22F79"/>
    <w:rsid w:val="0831640E"/>
    <w:rsid w:val="0846690C"/>
    <w:rsid w:val="084C1FED"/>
    <w:rsid w:val="08937D30"/>
    <w:rsid w:val="08A93AE5"/>
    <w:rsid w:val="09025DA0"/>
    <w:rsid w:val="09840CFC"/>
    <w:rsid w:val="0A1F6E4C"/>
    <w:rsid w:val="0ADC1760"/>
    <w:rsid w:val="0B292DEF"/>
    <w:rsid w:val="0BD86799"/>
    <w:rsid w:val="0C0F7116"/>
    <w:rsid w:val="0D5C0829"/>
    <w:rsid w:val="0D7C1799"/>
    <w:rsid w:val="0EA71CB7"/>
    <w:rsid w:val="0F1207DC"/>
    <w:rsid w:val="1194617B"/>
    <w:rsid w:val="11AF3757"/>
    <w:rsid w:val="12373F30"/>
    <w:rsid w:val="129144D0"/>
    <w:rsid w:val="13497C74"/>
    <w:rsid w:val="14A71EB0"/>
    <w:rsid w:val="14C65927"/>
    <w:rsid w:val="14F42DDC"/>
    <w:rsid w:val="14F91CF3"/>
    <w:rsid w:val="15840F31"/>
    <w:rsid w:val="15B419AD"/>
    <w:rsid w:val="16206F38"/>
    <w:rsid w:val="162F7160"/>
    <w:rsid w:val="1650129A"/>
    <w:rsid w:val="165D10C8"/>
    <w:rsid w:val="168070B1"/>
    <w:rsid w:val="16881EEC"/>
    <w:rsid w:val="16D55D40"/>
    <w:rsid w:val="1706282F"/>
    <w:rsid w:val="17CD1681"/>
    <w:rsid w:val="18CB415D"/>
    <w:rsid w:val="18CD5E35"/>
    <w:rsid w:val="196B74C2"/>
    <w:rsid w:val="1A7D7240"/>
    <w:rsid w:val="1A99597F"/>
    <w:rsid w:val="1B4E5D04"/>
    <w:rsid w:val="1C0006CF"/>
    <w:rsid w:val="1DF30F9A"/>
    <w:rsid w:val="1EE20809"/>
    <w:rsid w:val="1F3C3780"/>
    <w:rsid w:val="1F4F0DBC"/>
    <w:rsid w:val="20116A6A"/>
    <w:rsid w:val="2179246B"/>
    <w:rsid w:val="2180589B"/>
    <w:rsid w:val="227F7E88"/>
    <w:rsid w:val="22A56247"/>
    <w:rsid w:val="22B54596"/>
    <w:rsid w:val="24085716"/>
    <w:rsid w:val="241B0B41"/>
    <w:rsid w:val="24690111"/>
    <w:rsid w:val="24DC32DE"/>
    <w:rsid w:val="24E25D91"/>
    <w:rsid w:val="259C1339"/>
    <w:rsid w:val="25C16222"/>
    <w:rsid w:val="26406F36"/>
    <w:rsid w:val="26496417"/>
    <w:rsid w:val="26795AFC"/>
    <w:rsid w:val="268C7149"/>
    <w:rsid w:val="288432B0"/>
    <w:rsid w:val="28C27AB8"/>
    <w:rsid w:val="292F0335"/>
    <w:rsid w:val="296B6951"/>
    <w:rsid w:val="29A040AB"/>
    <w:rsid w:val="29B329CC"/>
    <w:rsid w:val="2A8C2E1E"/>
    <w:rsid w:val="2AC85C55"/>
    <w:rsid w:val="2B3D4E07"/>
    <w:rsid w:val="2B436576"/>
    <w:rsid w:val="2B5B1DFD"/>
    <w:rsid w:val="2BFB519A"/>
    <w:rsid w:val="2C4D6067"/>
    <w:rsid w:val="2C9358D1"/>
    <w:rsid w:val="2D5829F4"/>
    <w:rsid w:val="2E002450"/>
    <w:rsid w:val="2FCF3B6D"/>
    <w:rsid w:val="301C6871"/>
    <w:rsid w:val="30433248"/>
    <w:rsid w:val="307C53DF"/>
    <w:rsid w:val="30DE2033"/>
    <w:rsid w:val="317D1178"/>
    <w:rsid w:val="323355AA"/>
    <w:rsid w:val="327A2651"/>
    <w:rsid w:val="329A2DEC"/>
    <w:rsid w:val="33384448"/>
    <w:rsid w:val="337F6AF0"/>
    <w:rsid w:val="33FD6688"/>
    <w:rsid w:val="35994DF9"/>
    <w:rsid w:val="35B539C6"/>
    <w:rsid w:val="36051128"/>
    <w:rsid w:val="364D6170"/>
    <w:rsid w:val="36EB0854"/>
    <w:rsid w:val="37CF5E3D"/>
    <w:rsid w:val="37FC6C0F"/>
    <w:rsid w:val="386528E0"/>
    <w:rsid w:val="386F7DBF"/>
    <w:rsid w:val="388512F1"/>
    <w:rsid w:val="38953665"/>
    <w:rsid w:val="38955DC1"/>
    <w:rsid w:val="392A24AB"/>
    <w:rsid w:val="3A5016E2"/>
    <w:rsid w:val="3A9C609E"/>
    <w:rsid w:val="3AB75F6F"/>
    <w:rsid w:val="3C6F6838"/>
    <w:rsid w:val="3CAE5A48"/>
    <w:rsid w:val="3D7E490E"/>
    <w:rsid w:val="3E6A1192"/>
    <w:rsid w:val="3E7251B7"/>
    <w:rsid w:val="3F7B6F6E"/>
    <w:rsid w:val="3FAB70E3"/>
    <w:rsid w:val="40342B9B"/>
    <w:rsid w:val="42204E7D"/>
    <w:rsid w:val="42494D53"/>
    <w:rsid w:val="42632DEB"/>
    <w:rsid w:val="42660402"/>
    <w:rsid w:val="429B6988"/>
    <w:rsid w:val="43124CDE"/>
    <w:rsid w:val="43C46C6D"/>
    <w:rsid w:val="454F0CA1"/>
    <w:rsid w:val="46645455"/>
    <w:rsid w:val="469329E6"/>
    <w:rsid w:val="46EC33A0"/>
    <w:rsid w:val="49A83E97"/>
    <w:rsid w:val="4A024A8D"/>
    <w:rsid w:val="4A8C0244"/>
    <w:rsid w:val="4AFC64ED"/>
    <w:rsid w:val="4BD832DF"/>
    <w:rsid w:val="4C904BCA"/>
    <w:rsid w:val="4CA16100"/>
    <w:rsid w:val="4D122A50"/>
    <w:rsid w:val="4D9E01C3"/>
    <w:rsid w:val="4DBC4574"/>
    <w:rsid w:val="4E0914BB"/>
    <w:rsid w:val="4E4E3E3A"/>
    <w:rsid w:val="4E73025B"/>
    <w:rsid w:val="4EFF6BC1"/>
    <w:rsid w:val="4F2F3B07"/>
    <w:rsid w:val="4FBB10DD"/>
    <w:rsid w:val="502A4ED9"/>
    <w:rsid w:val="51661AF6"/>
    <w:rsid w:val="51E2431B"/>
    <w:rsid w:val="53080D69"/>
    <w:rsid w:val="53E1533C"/>
    <w:rsid w:val="54347731"/>
    <w:rsid w:val="54B54D3A"/>
    <w:rsid w:val="55815D95"/>
    <w:rsid w:val="55EF1254"/>
    <w:rsid w:val="560636D2"/>
    <w:rsid w:val="56176156"/>
    <w:rsid w:val="56683EE8"/>
    <w:rsid w:val="567273CA"/>
    <w:rsid w:val="56E9438F"/>
    <w:rsid w:val="5B26799F"/>
    <w:rsid w:val="5B7578E8"/>
    <w:rsid w:val="5C1D353D"/>
    <w:rsid w:val="5CAB16C8"/>
    <w:rsid w:val="5D14687E"/>
    <w:rsid w:val="5D4F2CEE"/>
    <w:rsid w:val="5D5D152C"/>
    <w:rsid w:val="5D983903"/>
    <w:rsid w:val="5F7B74FF"/>
    <w:rsid w:val="618A4F30"/>
    <w:rsid w:val="62304EA2"/>
    <w:rsid w:val="62F26DC3"/>
    <w:rsid w:val="63352B1B"/>
    <w:rsid w:val="63746C6F"/>
    <w:rsid w:val="637B1F5A"/>
    <w:rsid w:val="63801E7A"/>
    <w:rsid w:val="646D5920"/>
    <w:rsid w:val="64954BA7"/>
    <w:rsid w:val="650637F8"/>
    <w:rsid w:val="65B02641"/>
    <w:rsid w:val="66275F88"/>
    <w:rsid w:val="66C03FD8"/>
    <w:rsid w:val="68085990"/>
    <w:rsid w:val="68DD3C07"/>
    <w:rsid w:val="68F30676"/>
    <w:rsid w:val="68FA607E"/>
    <w:rsid w:val="695F5CD9"/>
    <w:rsid w:val="69982DAC"/>
    <w:rsid w:val="6A0C5ACD"/>
    <w:rsid w:val="6A22663E"/>
    <w:rsid w:val="6A66430B"/>
    <w:rsid w:val="6A680A4D"/>
    <w:rsid w:val="6A7C19B7"/>
    <w:rsid w:val="6AA86604"/>
    <w:rsid w:val="6AE412EA"/>
    <w:rsid w:val="6BD541EB"/>
    <w:rsid w:val="6BDD2CE5"/>
    <w:rsid w:val="6C8F77E6"/>
    <w:rsid w:val="6CCD18B2"/>
    <w:rsid w:val="6E164ADE"/>
    <w:rsid w:val="6E3A309F"/>
    <w:rsid w:val="6E4B2301"/>
    <w:rsid w:val="6F4D7C18"/>
    <w:rsid w:val="6F57577A"/>
    <w:rsid w:val="6FD5589D"/>
    <w:rsid w:val="70011021"/>
    <w:rsid w:val="704212CB"/>
    <w:rsid w:val="70666B64"/>
    <w:rsid w:val="70C4656D"/>
    <w:rsid w:val="71C75CF6"/>
    <w:rsid w:val="71DF2B9A"/>
    <w:rsid w:val="72621947"/>
    <w:rsid w:val="72773F91"/>
    <w:rsid w:val="727B7423"/>
    <w:rsid w:val="72F336B7"/>
    <w:rsid w:val="75123423"/>
    <w:rsid w:val="75CD4565"/>
    <w:rsid w:val="76122FA4"/>
    <w:rsid w:val="769E7E70"/>
    <w:rsid w:val="77686B88"/>
    <w:rsid w:val="78500B7E"/>
    <w:rsid w:val="7A143266"/>
    <w:rsid w:val="7AA50F8F"/>
    <w:rsid w:val="7AF2785D"/>
    <w:rsid w:val="7B2B2E91"/>
    <w:rsid w:val="7BD16614"/>
    <w:rsid w:val="7C444F1D"/>
    <w:rsid w:val="7C4C3D8D"/>
    <w:rsid w:val="7D2A18A2"/>
    <w:rsid w:val="7D4F3DB6"/>
    <w:rsid w:val="7D781F04"/>
    <w:rsid w:val="7D890A87"/>
    <w:rsid w:val="7DC735F7"/>
    <w:rsid w:val="7DE4431B"/>
    <w:rsid w:val="7DF87033"/>
    <w:rsid w:val="7E044432"/>
    <w:rsid w:val="7E136BB7"/>
    <w:rsid w:val="7F967E4F"/>
    <w:rsid w:val="7FF022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uiPriority w:val="0"/>
    <w:pPr>
      <w:widowControl w:val="0"/>
      <w:tabs>
        <w:tab w:val="center" w:pos="4153"/>
        <w:tab w:val="right" w:pos="8306"/>
      </w:tabs>
      <w:snapToGrid w:val="0"/>
      <w:jc w:val="left"/>
    </w:pPr>
    <w:rPr>
      <w:rFonts w:asciiTheme="minorHAnsi" w:hAnsiTheme="minorHAnsi" w:eastAsiaTheme="minorEastAsia" w:cstheme="minorBidi"/>
      <w:kern w:val="2"/>
      <w:sz w:val="18"/>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2026-03-27T06:07:00Z</dcterms:created>
  <dc:creator>丹</dc:creator>
  <cp:lastModifiedBy>丹</cp:lastModifiedBy>
  <dcterms:modified xsi:type="dcterms:W3CDTF">2026-03-27T06:08:08Z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AB1BD91A607A49D6A3D8D60971F82E41_11</vt:lpwstr>
  </property>
  <property fmtid="{D5CDD505-2E9C-101B-9397-08002B2CF9AE}" pid="4" name="KSOTemplateDocerSaveRecord">
    <vt:lpwstr>eyJoZGlkIjoiNjIwNzYxNzEzMDE3MDQwZDg2NWUyYjZhMzdhYTliZDciLCJ1c2VySWQiOiI3MTc3ODY2MTUifQ==</vt:lpwstr>
  </property>
</Properties>
</file>