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80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深耕新教材 践行新课标</w:t>
      </w:r>
    </w:p>
    <w:p w14:paraId="337D2E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——倪仙秋名师工作室2025学年第9次教研活动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通讯</w:t>
      </w:r>
    </w:p>
    <w:p w14:paraId="3EB96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为深入推进新课标落地，助力教师精准把握新教材内涵，提升课堂教学实效，2026 年 4 月 23 日至 24 日，瓯海区倪仙秋名师工作室以 “理解用好新教材，实践落实新课标” 为主题，在温州育英实验学校开展 2025 学年第 9 次教研活动。</w:t>
      </w:r>
    </w:p>
    <w:p w14:paraId="61AD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自主观课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】</w:t>
      </w:r>
    </w:p>
    <w:p w14:paraId="1DE02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本次活动分两天进行，聚焦小学科学核心课程，十位教师精心打磨、同台献课，呈现了十节高质量的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研讨</w:t>
      </w:r>
      <w:r>
        <w:rPr>
          <w:rFonts w:hint="eastAsia" w:ascii="宋体" w:hAnsi="宋体" w:eastAsia="宋体" w:cs="宋体"/>
          <w:sz w:val="24"/>
          <w:szCs w:val="24"/>
        </w:rPr>
        <w:t>课堂。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为缓解工学矛盾，两天的活动工作室成员们可以任意选择两个半天进行观课。</w:t>
      </w:r>
    </w:p>
    <w:p w14:paraId="0DAB4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4 月 23 日，二年级科学课堂围绕 “磁现象” 展开，陈丽冰、黄赛凡、陈光相三位老师执教《隔物吸铁》，以趣味实验为载体，引导学生动手操作、观察发现，直观感知磁铁的隔物吸铁特性；吴晓碧、周楠老师带来《设计钓鱼玩具》，将科学知识与动手实践结合，让学生在设计制作中活用所学，课堂生动有趣、互动满满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，黄赛凡老师作为工作室成员，从磨课到上课，经历多次修改、打磨，以设计制作一款磁铁迷宫为主线，引导孩子们探究磁铁能隔着薄的物体、水等物体吸铁，将科学的探究探的更深一点，与生活的联系更密切一点。</w:t>
      </w:r>
    </w:p>
    <w:p w14:paraId="72C37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 月 24 日，三年级科学课堂聚焦 “宇宙单元”，张滔、梅勤余、伍振兴老师执教《地球的卫星》，以图文、视频等资源为依托，层层递进讲解月球知识，培养学生的宇宙探索意识；任慈维、周芷含老师带来《发光发热的太阳》，通过实验探究与资料分享，帮助学生理解太阳的特点与作用，课堂兼具知识性与启发性。</w:t>
      </w:r>
    </w:p>
    <w:p w14:paraId="50427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635" b="8890"/>
            <wp:docPr id="10" name="图片 10" descr="e2775cd466ce5c6d740a21cb3d88e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775cd466ce5c6d740a21cb3d88e4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635" b="8890"/>
            <wp:docPr id="11" name="图片 11" descr="38af870e0866a76aaafc4c8f3e209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8af870e0866a76aaafc4c8f3e209b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D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84115" cy="8860790"/>
            <wp:effectExtent l="0" t="0" r="6985" b="6985"/>
            <wp:docPr id="8" name="图片 8" descr="411f3a31f6e6a4675f9aa8a31dca6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1f3a31f6e6a4675f9aa8a31dca69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635" b="8890"/>
            <wp:docPr id="12" name="图片 12" descr="074d953b7b4dfe0a6712861da1627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74d953b7b4dfe0a6712861da16277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635" b="8890"/>
            <wp:docPr id="13" name="图片 13" descr="939ad93be756692cdab403bbabe74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9ad93be756692cdab403bbabe740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1B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评课交流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】</w:t>
      </w:r>
    </w:p>
    <w:p w14:paraId="72783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观课结束后，工作室成员利用周末时间认真撰写评课稿，梳理听课心得，并以文稿形式开展线上线下深度交流。成员们紧扣新课标理念，结合课堂实际各抒己见：大家一致认可各位授课教师紧扣教材、以生为本的教学思路，充分肯定实验探究、小组合作等教学方法在课堂中的高效运用，点赞课堂设计贴合学生认知、探究活动扎实有效。同时，成员们也结合自身教学经验，从教学细节打磨、课堂时间把控、学生思维引导、探究活动延伸等角度提出具体优化建议，分享新教材使用的实用技巧与新课标落地的实践方法。在评课稿的交流与思维碰撞中，成员们相互学习、凝聚共识，进一步明晰了小学科学课堂的改进方向与实施路径。</w:t>
      </w:r>
    </w:p>
    <w:p w14:paraId="72C11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746250" cy="2712720"/>
            <wp:effectExtent l="0" t="0" r="6350" b="1905"/>
            <wp:docPr id="1" name="图片 1" descr="A59DE842-C70B-4ce1-8F64-A3C12C84A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9DE842-C70B-4ce1-8F64-A3C12C84A9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1530" cy="2214880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B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</w:p>
    <w:p w14:paraId="337ABB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6640" cy="3274060"/>
            <wp:effectExtent l="9525" t="9525" r="16510" b="12065"/>
            <wp:docPr id="3" name="图片 3" descr="dab6fa9c-20e7-4cd9-ad64-17a798c44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b6fa9c-20e7-4cd9-ad64-17a798c443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3274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21560" cy="3260725"/>
            <wp:effectExtent l="9525" t="9525" r="12065" b="15875"/>
            <wp:docPr id="4" name="图片 4" descr="aeaeaf6a-e24c-44bb-aa41-64140dfb8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eaeaf6a-e24c-44bb-aa41-64140dfb80f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26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59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89785" cy="3270885"/>
            <wp:effectExtent l="9525" t="9525" r="15240" b="15240"/>
            <wp:docPr id="5" name="图片 5" descr="1e74cf4f-e2c5-4542-b08c-8c1533dd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74cf4f-e2c5-4542-b08c-8c1533dd10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27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36775" cy="3288665"/>
            <wp:effectExtent l="9525" t="9525" r="15875" b="16510"/>
            <wp:docPr id="6" name="图片 6" descr="7afb71fc-bf2d-475c-9741-f9e776b5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fb71fc-bf2d-475c-9741-f9e776b53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288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BA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098675" cy="3037205"/>
            <wp:effectExtent l="9525" t="9525" r="1587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037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0075" cy="3038475"/>
            <wp:effectExtent l="9525" t="9525" r="15875" b="9525"/>
            <wp:docPr id="9" name="图片 9" descr="d160275a-b705-4b2f-af7a-fbd12789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60275a-b705-4b2f-af7a-fbd12789a2d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038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AC9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次教研活动，为工作室成员搭建了学习交流、展示提升的优质平台，有效推动了教师对新教材、新课标的理解与运用。后续，倪仙秋名师工作室将持续开展高质量教研活动，引领成员在教学之路上深耕不辍、笃行致远，不断提升小学科学教学质量。</w:t>
      </w:r>
    </w:p>
    <w:p w14:paraId="28BB9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3A21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图文：倪仙秋</w:t>
      </w:r>
      <w:bookmarkStart w:id="0" w:name="_GoBack"/>
      <w:bookmarkEnd w:id="0"/>
    </w:p>
    <w:p w14:paraId="1BF13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B8B96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221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</w:compat>
  <w:rsids>
    <w:rsidRoot w:val="00000000"/>
    <w:rsid w:val="02936A01"/>
    <w:rsid w:val="04DE21B6"/>
    <w:rsid w:val="09414AC1"/>
    <w:rsid w:val="0AAA48E8"/>
    <w:rsid w:val="1C177904"/>
    <w:rsid w:val="244336D7"/>
    <w:rsid w:val="26EB3E67"/>
    <w:rsid w:val="2BCE7FDF"/>
    <w:rsid w:val="31B71E96"/>
    <w:rsid w:val="335F3C12"/>
    <w:rsid w:val="34EA7337"/>
    <w:rsid w:val="362F5B1E"/>
    <w:rsid w:val="38196A86"/>
    <w:rsid w:val="3FCC0881"/>
    <w:rsid w:val="4AF2216E"/>
    <w:rsid w:val="4B8244EA"/>
    <w:rsid w:val="4BDA14D2"/>
    <w:rsid w:val="4D2A6CC2"/>
    <w:rsid w:val="4FA87A03"/>
    <w:rsid w:val="530A54F1"/>
    <w:rsid w:val="54230D3D"/>
    <w:rsid w:val="56C105BC"/>
    <w:rsid w:val="57D8796C"/>
    <w:rsid w:val="627961EF"/>
    <w:rsid w:val="62E06EE1"/>
    <w:rsid w:val="62EE44E7"/>
    <w:rsid w:val="63464ECB"/>
    <w:rsid w:val="6B546BEA"/>
    <w:rsid w:val="6C2076DB"/>
    <w:rsid w:val="711E068D"/>
    <w:rsid w:val="780C19DF"/>
    <w:rsid w:val="7E68119A"/>
    <w:rsid w:val="7F3217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991</Words>
  <Characters>1004</Characters>
  <TotalTime>36</TotalTime>
  <ScaleCrop>false</ScaleCrop>
  <LinksUpToDate>false</LinksUpToDate>
  <CharactersWithSpaces>1027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2026-04-27T02:06:00Z</dcterms:created>
  <dc:creator>Apache POI</dc:creator>
  <cp:lastModifiedBy>倪仙秋</cp:lastModifiedBy>
  <dcterms:modified xsi:type="dcterms:W3CDTF">2026-04-27T14:34:51Z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eyJoZGlkIjoiOWE3ZTFmZWU0ZmMwNDU1YmJlNDA4NTI5ZDZlMWM4MmQiLCJ1c2VySWQiOiIxOTU1MDU5MzAifQ==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4D451F23EC02489FA7221275850FC979_12</vt:lpwstr>
  </property>
</Properties>
</file>