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E3E05">
      <w:pPr>
        <w:spacing w:line="600" w:lineRule="exact"/>
        <w:jc w:val="center"/>
        <w:rPr>
          <w:rFonts w:hint="default" w:ascii="Times New Roman" w:hAnsi="Times New Roman" w:eastAsia="仿宋_GB2312" w:cs="Times New Roman"/>
          <w:bCs/>
          <w:color w:val="000000"/>
          <w:kern w:val="0"/>
          <w:sz w:val="32"/>
          <w:szCs w:val="32"/>
        </w:rPr>
      </w:pPr>
      <w:r>
        <w:rPr>
          <w:rFonts w:hint="default" w:ascii="Times New Roman" w:hAnsi="Calibri" w:eastAsia="方正小标宋简体" w:cs="Times New Roman"/>
          <w:bCs/>
          <w:color w:val="FF0000"/>
          <w:spacing w:val="10"/>
          <w:kern w:val="0"/>
          <w:sz w:val="84"/>
          <w:szCs w:val="84"/>
        </w:rPr>
        <mc:AlternateContent>
          <mc:Choice Requires="wpg">
            <w:drawing>
              <wp:anchor distT="0" distB="0" distL="114300" distR="114300" simplePos="0" relativeHeight="251661312" behindDoc="0" locked="0" layoutInCell="1" allowOverlap="1">
                <wp:simplePos x="0" y="0"/>
                <wp:positionH relativeFrom="column">
                  <wp:posOffset>-5080</wp:posOffset>
                </wp:positionH>
                <wp:positionV relativeFrom="paragraph">
                  <wp:posOffset>2540</wp:posOffset>
                </wp:positionV>
                <wp:extent cx="5801360" cy="2039620"/>
                <wp:effectExtent l="0" t="0" r="8890" b="19050"/>
                <wp:wrapNone/>
                <wp:docPr id="7" name="组合 7"/>
                <wp:cNvGraphicFramePr/>
                <a:graphic xmlns:a="http://schemas.openxmlformats.org/drawingml/2006/main">
                  <a:graphicData uri="http://schemas.microsoft.com/office/word/2010/wordprocessingGroup">
                    <wpg:wgp>
                      <wpg:cNvGrpSpPr/>
                      <wpg:grpSpPr>
                        <a:xfrm>
                          <a:off x="0" y="0"/>
                          <a:ext cx="5801360" cy="2039620"/>
                          <a:chOff x="1410" y="2102"/>
                          <a:chExt cx="9136" cy="3212"/>
                        </a:xfrm>
                      </wpg:grpSpPr>
                      <wps:wsp>
                        <wps:cNvPr id="6" name="直接连接符 1"/>
                        <wps:cNvCnPr/>
                        <wps:spPr>
                          <a:xfrm>
                            <a:off x="1411" y="5314"/>
                            <a:ext cx="9135" cy="0"/>
                          </a:xfrm>
                          <a:prstGeom prst="line">
                            <a:avLst/>
                          </a:prstGeom>
                          <a:ln w="38100" cap="flat" cmpd="sng">
                            <a:solidFill>
                              <a:srgbClr val="FF0000"/>
                            </a:solidFill>
                            <a:prstDash val="solid"/>
                            <a:headEnd type="none" w="med" len="med"/>
                            <a:tailEnd type="none" w="med" len="med"/>
                          </a:ln>
                        </wps:spPr>
                        <wps:bodyPr upright="1"/>
                      </wps:wsp>
                      <wps:wsp>
                        <wps:cNvPr id="8" name="文本框 2"/>
                        <wps:cNvSpPr txBox="1"/>
                        <wps:spPr>
                          <a:xfrm>
                            <a:off x="1410" y="2102"/>
                            <a:ext cx="9088" cy="1256"/>
                          </a:xfrm>
                          <a:prstGeom prst="rect">
                            <a:avLst/>
                          </a:prstGeom>
                          <a:noFill/>
                          <a:ln>
                            <a:noFill/>
                          </a:ln>
                        </wps:spPr>
                        <wps:txbx>
                          <w:txbxContent>
                            <w:p w14:paraId="26E8D46D">
                              <w:pPr>
                                <w:widowControl w:val="0"/>
                                <w:spacing w:line="1020" w:lineRule="exact"/>
                                <w:jc w:val="center"/>
                                <w:rPr>
                                  <w:rFonts w:hint="default" w:ascii="Calibri" w:hAnsi="Calibri" w:eastAsia="宋体" w:cs="Times New Roman"/>
                                  <w:w w:val="87"/>
                                  <w:kern w:val="0"/>
                                  <w:sz w:val="76"/>
                                  <w:szCs w:val="76"/>
                                </w:rPr>
                              </w:pPr>
                              <w:r>
                                <w:rPr>
                                  <w:rFonts w:hint="eastAsia" w:ascii="方正小标宋简体" w:hAnsi="方正小标宋简体" w:eastAsia="方正小标宋简体" w:cs="方正小标宋简体"/>
                                  <w:b w:val="0"/>
                                  <w:bCs w:val="0"/>
                                  <w:color w:val="FF0000"/>
                                  <w:spacing w:val="-8"/>
                                  <w:w w:val="90"/>
                                  <w:kern w:val="0"/>
                                  <w:sz w:val="76"/>
                                  <w:szCs w:val="76"/>
                                  <w:lang w:eastAsia="en-US"/>
                                </w:rPr>
                                <w:t>温州市瓯海区教育研究院</w:t>
                              </w:r>
                              <w:r>
                                <w:rPr>
                                  <w:rFonts w:hint="default" w:ascii="Times New Roman" w:hAnsi="Calibri" w:eastAsia="方正小标宋简体" w:cs="Times New Roman"/>
                                  <w:bCs/>
                                  <w:color w:val="FF0000"/>
                                  <w:spacing w:val="10"/>
                                  <w:w w:val="87"/>
                                  <w:kern w:val="0"/>
                                  <w:sz w:val="76"/>
                                  <w:szCs w:val="76"/>
                                </w:rPr>
                                <w:t>文件</w:t>
                              </w:r>
                            </w:p>
                          </w:txbxContent>
                        </wps:txbx>
                        <wps:bodyPr upright="1"/>
                      </wps:wsp>
                    </wpg:wgp>
                  </a:graphicData>
                </a:graphic>
              </wp:anchor>
            </w:drawing>
          </mc:Choice>
          <mc:Fallback>
            <w:pict>
              <v:group id="_x0000_s1026" o:spid="_x0000_s1026" o:spt="203" style="position:absolute;left:0pt;margin-left:-0.4pt;margin-top:0.2pt;height:160.6pt;width:456.8pt;z-index:251661312;mso-width-relative:page;mso-height-relative:page;" coordorigin="1410,2102" coordsize="9136,3212" o:gfxdata="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4YzydtUAAAAGAQAADwAAAAAAAAABACAAAAAiAAAAZHJzL2Rvd25yZXYueG1sUEsBAhQAFAAA&#10;AAgAh07iQL74sq3WAgAAigYAAA4AAAAAAAAAAQAgAAAAJAEAAGRycy9lMm9Eb2MueG1sUEsFBgAA&#10;AAAGAAYAWQEAAGwGAAAAAA==&#10;">
                <o:lock v:ext="edit" aspectratio="f"/>
                <v:line id="直接连接符 1" o:spid="_x0000_s1026" o:spt="20" style="position:absolute;left:1411;top:5314;height:0;width:9135;" filled="f" stroked="t" coordsize="21600,21600" o:gfxdata="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kKijb4A&#10;AADaAAAADwAAAAAAAAABACAAAAAiAAAAZHJzL2Rvd25yZXYueG1sUEsBAhQAFAAAAAgAh07iQDMv&#10;BZ47AAAAOQAAABAAAAAAAAAAAQAgAAAADQEAAGRycy9zaGFwZXhtbC54bWxQSwUGAAAAAAYABgBb&#10;AQAAtwMAAAAA&#10;">
                  <v:fill on="f" focussize="0,0"/>
                  <v:stroke weight="3pt" color="#FF0000" joinstyle="round"/>
                  <v:imagedata o:title=""/>
                  <o:lock v:ext="edit" aspectratio="f"/>
                </v:line>
                <v:shape id="文本框 2" o:spid="_x0000_s1026" o:spt="202" type="#_x0000_t202" style="position:absolute;left:1410;top:2102;height:1256;width:9088;" filled="f" stroked="f" coordsize="21600,21600" o:gfxdata="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BQkbgAAADa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26E8D46D">
                        <w:pPr>
                          <w:widowControl w:val="0"/>
                          <w:spacing w:line="1020" w:lineRule="exact"/>
                          <w:jc w:val="center"/>
                          <w:rPr>
                            <w:rFonts w:hint="default" w:ascii="Calibri" w:hAnsi="Calibri" w:eastAsia="宋体" w:cs="Times New Roman"/>
                            <w:w w:val="87"/>
                            <w:kern w:val="0"/>
                            <w:sz w:val="76"/>
                            <w:szCs w:val="76"/>
                          </w:rPr>
                        </w:pPr>
                        <w:r>
                          <w:rPr>
                            <w:rFonts w:hint="eastAsia" w:ascii="方正小标宋简体" w:hAnsi="方正小标宋简体" w:eastAsia="方正小标宋简体" w:cs="方正小标宋简体"/>
                            <w:b w:val="0"/>
                            <w:bCs w:val="0"/>
                            <w:color w:val="FF0000"/>
                            <w:spacing w:val="-8"/>
                            <w:w w:val="90"/>
                            <w:kern w:val="0"/>
                            <w:sz w:val="76"/>
                            <w:szCs w:val="76"/>
                            <w:lang w:eastAsia="en-US"/>
                          </w:rPr>
                          <w:t>温州市瓯海区教育研究院</w:t>
                        </w:r>
                        <w:r>
                          <w:rPr>
                            <w:rFonts w:hint="default" w:ascii="Times New Roman" w:hAnsi="Calibri" w:eastAsia="方正小标宋简体" w:cs="Times New Roman"/>
                            <w:bCs/>
                            <w:color w:val="FF0000"/>
                            <w:spacing w:val="10"/>
                            <w:w w:val="87"/>
                            <w:kern w:val="0"/>
                            <w:sz w:val="76"/>
                            <w:szCs w:val="76"/>
                          </w:rPr>
                          <w:t>文件</w:t>
                        </w:r>
                      </w:p>
                    </w:txbxContent>
                  </v:textbox>
                </v:shape>
              </v:group>
            </w:pict>
          </mc:Fallback>
        </mc:AlternateContent>
      </w:r>
    </w:p>
    <w:p w14:paraId="5A443D93">
      <w:pPr>
        <w:spacing w:line="600" w:lineRule="exact"/>
        <w:jc w:val="center"/>
        <w:rPr>
          <w:rFonts w:hint="eastAsia" w:ascii="Times New Roman" w:hAnsi="Times New Roman" w:eastAsia="仿宋_GB2312" w:cs="Times New Roman"/>
          <w:bCs/>
          <w:color w:val="000000"/>
          <w:kern w:val="0"/>
          <w:sz w:val="32"/>
          <w:szCs w:val="32"/>
        </w:rPr>
      </w:pPr>
    </w:p>
    <w:p w14:paraId="6058959E">
      <w:pPr>
        <w:spacing w:line="600" w:lineRule="exact"/>
        <w:jc w:val="center"/>
        <w:rPr>
          <w:rFonts w:hint="eastAsia" w:ascii="Times New Roman" w:hAnsi="Times New Roman" w:eastAsia="仿宋_GB2312" w:cs="Times New Roman"/>
          <w:bCs/>
          <w:color w:val="000000"/>
          <w:kern w:val="0"/>
          <w:sz w:val="32"/>
          <w:szCs w:val="32"/>
        </w:rPr>
      </w:pPr>
    </w:p>
    <w:p w14:paraId="745F42DD">
      <w:pPr>
        <w:spacing w:line="600" w:lineRule="exact"/>
        <w:jc w:val="center"/>
        <w:rPr>
          <w:rFonts w:hint="eastAsia" w:ascii="Times New Roman" w:hAnsi="Times New Roman" w:eastAsia="仿宋_GB2312" w:cs="Times New Roman"/>
          <w:bCs/>
          <w:color w:val="000000"/>
          <w:kern w:val="0"/>
          <w:sz w:val="32"/>
          <w:szCs w:val="32"/>
        </w:rPr>
      </w:pPr>
    </w:p>
    <w:p w14:paraId="5EB32443">
      <w:pPr>
        <w:spacing w:line="600" w:lineRule="exact"/>
        <w:jc w:val="center"/>
        <w:rPr>
          <w:rFonts w:hint="default" w:ascii="Times New Roman" w:hAnsi="Times New Roman" w:eastAsia="仿宋_GB2312" w:cs="Times New Roman"/>
          <w:kern w:val="0"/>
          <w:sz w:val="32"/>
          <w:szCs w:val="32"/>
        </w:rPr>
      </w:pPr>
      <w:bookmarkStart w:id="0" w:name="文号"/>
      <w:bookmarkStart w:id="1" w:name="发文字号"/>
      <w:r>
        <w:rPr>
          <w:rFonts w:hint="eastAsia" w:ascii="Times New Roman" w:hAnsi="Times New Roman" w:eastAsia="仿宋_GB2312" w:cs="仿宋_GB2312"/>
          <w:kern w:val="0"/>
          <w:sz w:val="32"/>
          <w:szCs w:val="24"/>
          <w:lang w:val="en-US" w:eastAsia="zh-CN" w:bidi="ar"/>
        </w:rPr>
        <w:t>瓯教研〔</w:t>
      </w:r>
      <w:r>
        <w:rPr>
          <w:rFonts w:hint="default" w:ascii="Times New Roman" w:hAnsi="Times New Roman" w:eastAsia="仿宋_GB2312" w:cs="Times New Roman"/>
          <w:kern w:val="0"/>
          <w:sz w:val="32"/>
          <w:szCs w:val="24"/>
          <w:lang w:val="en-US" w:eastAsia="zh-CN" w:bidi="ar"/>
        </w:rPr>
        <w:t>2026</w:t>
      </w:r>
      <w:r>
        <w:rPr>
          <w:rFonts w:hint="eastAsia" w:ascii="Times New Roman" w:hAnsi="Times New Roman" w:eastAsia="仿宋_GB2312" w:cs="仿宋_GB2312"/>
          <w:kern w:val="0"/>
          <w:sz w:val="32"/>
          <w:szCs w:val="24"/>
          <w:lang w:val="en-US" w:eastAsia="zh-CN" w:bidi="ar"/>
        </w:rPr>
        <w:t>〕</w:t>
      </w:r>
      <w:r>
        <w:rPr>
          <w:rFonts w:hint="default" w:ascii="Times New Roman" w:hAnsi="Times New Roman" w:eastAsia="仿宋_GB2312" w:cs="Times New Roman"/>
          <w:kern w:val="0"/>
          <w:sz w:val="32"/>
          <w:szCs w:val="24"/>
          <w:lang w:val="en-US" w:eastAsia="zh-CN" w:bidi="ar"/>
        </w:rPr>
        <w:t>4</w:t>
      </w:r>
      <w:r>
        <w:rPr>
          <w:rFonts w:hint="eastAsia" w:ascii="Times New Roman" w:hAnsi="Times New Roman" w:eastAsia="仿宋_GB2312" w:cs="Times New Roman"/>
          <w:kern w:val="0"/>
          <w:sz w:val="32"/>
          <w:szCs w:val="24"/>
          <w:lang w:val="en-US" w:eastAsia="zh-CN" w:bidi="ar"/>
        </w:rPr>
        <w:t>4</w:t>
      </w:r>
      <w:r>
        <w:rPr>
          <w:rFonts w:hint="eastAsia" w:ascii="Times New Roman" w:hAnsi="Times New Roman" w:eastAsia="仿宋_GB2312" w:cs="仿宋_GB2312"/>
          <w:kern w:val="0"/>
          <w:sz w:val="32"/>
          <w:szCs w:val="24"/>
          <w:lang w:val="en-US" w:eastAsia="zh-CN" w:bidi="ar"/>
        </w:rPr>
        <w:t>号</w:t>
      </w:r>
      <w:bookmarkEnd w:id="0"/>
      <w:bookmarkEnd w:id="1"/>
    </w:p>
    <w:p w14:paraId="306C5820">
      <w:pPr>
        <w:keepNext w:val="0"/>
        <w:keepLines w:val="0"/>
        <w:pageBreakBefore w:val="0"/>
        <w:widowControl w:val="0"/>
        <w:kinsoku/>
        <w:wordWrap/>
        <w:overflowPunct/>
        <w:topLinePunct w:val="0"/>
        <w:autoSpaceDE/>
        <w:autoSpaceDN/>
        <w:bidi w:val="0"/>
        <w:adjustRightInd/>
        <w:snapToGrid/>
        <w:spacing w:line="600" w:lineRule="exact"/>
        <w:textAlignment w:val="auto"/>
        <w:rPr>
          <w:rFonts w:ascii="Calibri" w:hAnsi="Calibri" w:eastAsia="宋体" w:cs="Times New Roman"/>
        </w:rPr>
      </w:pPr>
    </w:p>
    <w:p w14:paraId="4E94391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0"/>
          <w:sz w:val="44"/>
          <w:szCs w:val="44"/>
          <w:lang w:eastAsia="en-US"/>
        </w:rPr>
      </w:pPr>
      <w:bookmarkStart w:id="2" w:name="Content"/>
      <w:bookmarkStart w:id="3" w:name="正文内容"/>
      <w:r>
        <w:rPr>
          <w:rFonts w:hint="eastAsia" w:ascii="方正小标宋简体" w:hAnsi="方正小标宋简体" w:eastAsia="方正小标宋简体" w:cs="方正小标宋简体"/>
          <w:b w:val="0"/>
          <w:bCs/>
          <w:kern w:val="0"/>
          <w:sz w:val="44"/>
          <w:szCs w:val="44"/>
          <w:lang w:eastAsia="en-US"/>
        </w:rPr>
        <w:t>温州市瓯海区教育研究院</w:t>
      </w:r>
    </w:p>
    <w:p w14:paraId="16A619C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en-US" w:bidi="ar-SA"/>
        </w:rPr>
      </w:pPr>
      <w:r>
        <w:rPr>
          <w:rFonts w:hint="eastAsia" w:ascii="方正小标宋简体" w:hAnsi="方正小标宋简体" w:eastAsia="方正小标宋简体" w:cs="方正小标宋简体"/>
          <w:b w:val="0"/>
          <w:bCs/>
          <w:sz w:val="44"/>
          <w:szCs w:val="44"/>
          <w:lang w:val="en-US" w:eastAsia="en-US" w:bidi="ar-SA"/>
        </w:rPr>
        <w:t>关于印发202</w:t>
      </w:r>
      <w:r>
        <w:rPr>
          <w:rFonts w:hint="eastAsia" w:ascii="方正小标宋简体" w:hAnsi="方正小标宋简体" w:eastAsia="方正小标宋简体" w:cs="方正小标宋简体"/>
          <w:b w:val="0"/>
          <w:bCs/>
          <w:sz w:val="44"/>
          <w:szCs w:val="44"/>
          <w:lang w:val="en-US" w:eastAsia="zh-CN" w:bidi="ar-SA"/>
        </w:rPr>
        <w:t>6</w:t>
      </w:r>
      <w:r>
        <w:rPr>
          <w:rFonts w:hint="eastAsia" w:ascii="方正小标宋简体" w:hAnsi="方正小标宋简体" w:eastAsia="方正小标宋简体" w:cs="方正小标宋简体"/>
          <w:b w:val="0"/>
          <w:bCs/>
          <w:sz w:val="44"/>
          <w:szCs w:val="44"/>
          <w:lang w:val="en-US" w:eastAsia="en-US" w:bidi="ar-SA"/>
        </w:rPr>
        <w:t>下半年工作思路的</w:t>
      </w:r>
    </w:p>
    <w:p w14:paraId="219A7D9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en-US" w:bidi="ar-SA"/>
        </w:rPr>
      </w:pPr>
      <w:r>
        <w:rPr>
          <w:rFonts w:hint="eastAsia" w:ascii="方正小标宋简体" w:hAnsi="方正小标宋简体" w:eastAsia="方正小标宋简体" w:cs="方正小标宋简体"/>
          <w:b w:val="0"/>
          <w:bCs/>
          <w:sz w:val="44"/>
          <w:szCs w:val="44"/>
          <w:lang w:val="en-US" w:eastAsia="en-US" w:bidi="ar-SA"/>
        </w:rPr>
        <w:t xml:space="preserve">通     知 </w:t>
      </w:r>
    </w:p>
    <w:p w14:paraId="61837392">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highlight w:val="none"/>
          <w:lang w:val="en-US" w:eastAsia="en-US" w:bidi="ar-SA"/>
        </w:rPr>
      </w:pPr>
    </w:p>
    <w:p w14:paraId="215B20A8">
      <w:pPr>
        <w:keepNext w:val="0"/>
        <w:keepLines w:val="0"/>
        <w:pageBreakBefore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sz w:val="32"/>
          <w:szCs w:val="32"/>
          <w:highlight w:val="none"/>
          <w:lang w:val="en-US" w:eastAsia="en-US" w:bidi="ar-SA"/>
        </w:rPr>
      </w:pPr>
      <w:r>
        <w:rPr>
          <w:rFonts w:hint="default" w:ascii="Times New Roman" w:hAnsi="Times New Roman" w:eastAsia="仿宋_GB2312" w:cs="Times New Roman"/>
          <w:sz w:val="32"/>
          <w:szCs w:val="32"/>
          <w:lang w:val="en-US" w:eastAsia="en-US" w:bidi="ar-SA"/>
        </w:rPr>
        <w:t xml:space="preserve">各中小学、幼儿园： </w:t>
      </w:r>
    </w:p>
    <w:p w14:paraId="17FFE7F8">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en-US" w:bidi="ar-SA"/>
        </w:rPr>
      </w:pPr>
      <w:r>
        <w:rPr>
          <w:rFonts w:hint="default" w:ascii="Times New Roman" w:hAnsi="Times New Roman" w:eastAsia="仿宋_GB2312" w:cs="Times New Roman"/>
          <w:sz w:val="32"/>
          <w:szCs w:val="32"/>
          <w:lang w:val="en-US" w:eastAsia="en-US" w:bidi="ar-SA"/>
        </w:rPr>
        <w:t>现将《瓯海区教育研究院202</w:t>
      </w:r>
      <w:r>
        <w:rPr>
          <w:rFonts w:hint="eastAsia"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val="en-US" w:eastAsia="en-US" w:bidi="ar-SA"/>
        </w:rPr>
        <w:t xml:space="preserve">下半年工作思路》印发给你们，请结合学校实际，科学制定具体工作计划，认真组织实施。 </w:t>
      </w:r>
    </w:p>
    <w:p w14:paraId="1B7578B9">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en-US" w:bidi="ar-SA"/>
        </w:rPr>
      </w:pPr>
    </w:p>
    <w:p w14:paraId="514FA462">
      <w:pPr>
        <w:keepNext w:val="0"/>
        <w:keepLines w:val="0"/>
        <w:pageBreakBefore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sz w:val="32"/>
          <w:szCs w:val="32"/>
          <w:highlight w:val="none"/>
          <w:lang w:val="en-US" w:eastAsia="en-US" w:bidi="ar-SA"/>
        </w:rPr>
      </w:pPr>
    </w:p>
    <w:p w14:paraId="44206748">
      <w:pPr>
        <w:keepNext w:val="0"/>
        <w:keepLines w:val="0"/>
        <w:pageBreakBefore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sz w:val="32"/>
          <w:szCs w:val="32"/>
          <w:highlight w:val="none"/>
          <w:lang w:val="en-US" w:eastAsia="en-US" w:bidi="ar-SA"/>
        </w:rPr>
      </w:pPr>
    </w:p>
    <w:p w14:paraId="2266BF3D">
      <w:pPr>
        <w:keepNext w:val="0"/>
        <w:keepLines w:val="0"/>
        <w:pageBreakBefore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sz w:val="32"/>
          <w:szCs w:val="32"/>
          <w:highlight w:val="none"/>
          <w:lang w:val="en-US" w:eastAsia="en-US" w:bidi="ar-SA"/>
        </w:rPr>
      </w:pPr>
    </w:p>
    <w:p w14:paraId="64035D02">
      <w:pPr>
        <w:keepNext w:val="0"/>
        <w:keepLines w:val="0"/>
        <w:pageBreakBefore w:val="0"/>
        <w:kinsoku/>
        <w:wordWrap/>
        <w:overflowPunct/>
        <w:topLinePunct w:val="0"/>
        <w:autoSpaceDE/>
        <w:autoSpaceDN/>
        <w:bidi w:val="0"/>
        <w:adjustRightInd/>
        <w:snapToGrid/>
        <w:spacing w:line="560" w:lineRule="exact"/>
        <w:ind w:left="4200" w:leftChars="0" w:right="0" w:firstLine="420" w:firstLineChars="0"/>
        <w:jc w:val="both"/>
        <w:textAlignment w:val="auto"/>
        <w:rPr>
          <w:rFonts w:hint="default" w:ascii="Times New Roman" w:hAnsi="Times New Roman" w:eastAsia="仿宋_GB2312" w:cs="Times New Roman"/>
          <w:sz w:val="32"/>
          <w:szCs w:val="32"/>
          <w:lang w:val="en-US" w:eastAsia="en-US" w:bidi="ar-SA"/>
        </w:rPr>
      </w:pPr>
      <w:r>
        <w:rPr>
          <w:rFonts w:hint="default" w:ascii="Times New Roman" w:hAnsi="Times New Roman" w:eastAsia="仿宋_GB2312" w:cs="Times New Roman"/>
          <w:sz w:val="32"/>
          <w:szCs w:val="32"/>
          <w:lang w:val="en-US" w:eastAsia="en-US" w:bidi="ar-SA"/>
        </w:rPr>
        <w:t xml:space="preserve">温州市瓯海区教育研究院 </w:t>
      </w:r>
    </w:p>
    <w:p w14:paraId="6D18E71D">
      <w:pPr>
        <w:keepNext w:val="0"/>
        <w:keepLines w:val="0"/>
        <w:pageBreakBefore w:val="0"/>
        <w:kinsoku/>
        <w:wordWrap/>
        <w:overflowPunct/>
        <w:topLinePunct w:val="0"/>
        <w:autoSpaceDE/>
        <w:autoSpaceDN/>
        <w:bidi w:val="0"/>
        <w:adjustRightInd/>
        <w:snapToGrid/>
        <w:spacing w:line="560" w:lineRule="exact"/>
        <w:ind w:left="0" w:leftChars="0" w:right="0" w:firstLine="5200" w:firstLineChars="1625"/>
        <w:jc w:val="both"/>
        <w:textAlignment w:val="auto"/>
        <w:rPr>
          <w:rFonts w:hint="default" w:ascii="Times New Roman" w:hAnsi="Times New Roman" w:eastAsia="仿宋_GB2312" w:cs="Times New Roman"/>
          <w:sz w:val="32"/>
          <w:szCs w:val="32"/>
          <w:highlight w:val="none"/>
          <w:lang w:val="en-US" w:eastAsia="en-US" w:bidi="ar-SA"/>
        </w:rPr>
      </w:pPr>
      <w:r>
        <w:rPr>
          <w:rFonts w:hint="default" w:ascii="Times New Roman" w:hAnsi="Times New Roman" w:eastAsia="仿宋_GB2312" w:cs="Times New Roman"/>
          <w:sz w:val="32"/>
          <w:szCs w:val="32"/>
          <w:lang w:val="en-US" w:eastAsia="en-US" w:bidi="ar-SA"/>
        </w:rPr>
        <w:t>202</w:t>
      </w:r>
      <w:r>
        <w:rPr>
          <w:rFonts w:hint="eastAsia"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val="en-US" w:eastAsia="en-US" w:bidi="ar-SA"/>
        </w:rPr>
        <w:t>年8月</w:t>
      </w:r>
      <w:r>
        <w:rPr>
          <w:rFonts w:hint="eastAsia" w:ascii="Times New Roman" w:hAnsi="Times New Roman" w:eastAsia="仿宋_GB2312" w:cs="Times New Roman"/>
          <w:sz w:val="32"/>
          <w:szCs w:val="32"/>
          <w:lang w:val="en-US" w:eastAsia="zh-CN" w:bidi="ar-SA"/>
        </w:rPr>
        <w:t>18</w:t>
      </w:r>
      <w:r>
        <w:rPr>
          <w:rFonts w:hint="default" w:ascii="Times New Roman" w:hAnsi="Times New Roman" w:eastAsia="仿宋_GB2312" w:cs="Times New Roman"/>
          <w:sz w:val="32"/>
          <w:szCs w:val="32"/>
          <w:lang w:val="en-US" w:eastAsia="en-US" w:bidi="ar-SA"/>
        </w:rPr>
        <w:t>日</w:t>
      </w:r>
    </w:p>
    <w:bookmarkEnd w:id="2"/>
    <w:bookmarkEnd w:id="3"/>
    <w:p w14:paraId="1F87FD3A">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66A46587">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410062B4">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6D93D4D8">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0E69986F">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75D98C04">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66264073">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3CF31197">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4375E41F">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4DE8E2F4">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264B44ED">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63B39C7C">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7B968008">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1FB94B1A">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79E6A425">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31A691D6">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657ECEA2">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2B630107">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34E58591">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42A012B5">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p>
    <w:p w14:paraId="32098739">
      <w:pPr>
        <w:keepNext w:val="0"/>
        <w:keepLines w:val="0"/>
        <w:pageBreakBefore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eastAsia="en-US"/>
        </w:rPr>
      </w:pPr>
      <w:r>
        <w:rPr>
          <w:rFonts w:hint="default" w:ascii="Times New Roman" w:hAnsi="Times New Roman" w:eastAsia="仿宋_GB2312" w:cs="Times New Roman"/>
          <w:kern w:val="0"/>
          <w:sz w:val="32"/>
          <w:szCs w:val="32"/>
          <w:lang w:eastAsia="en-US"/>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351790</wp:posOffset>
                </wp:positionV>
                <wp:extent cx="5777865" cy="0"/>
                <wp:effectExtent l="0" t="4445" r="0" b="5080"/>
                <wp:wrapNone/>
                <wp:docPr id="5" name="Line 17"/>
                <wp:cNvGraphicFramePr/>
                <a:graphic xmlns:a="http://schemas.openxmlformats.org/drawingml/2006/main">
                  <a:graphicData uri="http://schemas.microsoft.com/office/word/2010/wordprocessingShape">
                    <wps:wsp>
                      <wps:cNvCnPr/>
                      <wps:spPr bwMode="auto">
                        <a:xfrm>
                          <a:off x="0" y="0"/>
                          <a:ext cx="5777865" cy="0"/>
                        </a:xfrm>
                        <a:prstGeom prst="line">
                          <a:avLst/>
                        </a:prstGeom>
                        <a:noFill/>
                        <a:ln w="9525">
                          <a:solidFill>
                            <a:srgbClr val="000000"/>
                          </a:solidFill>
                          <a:round/>
                        </a:ln>
                      </wps:spPr>
                      <wps:bodyPr rot="0"/>
                    </wps:wsp>
                  </a:graphicData>
                </a:graphic>
              </wp:anchor>
            </w:drawing>
          </mc:Choice>
          <mc:Fallback>
            <w:pict>
              <v:line id="Line 17" o:spid="_x0000_s1026" o:spt="20" style="position:absolute;left:0pt;margin-left:0.75pt;margin-top:27.7pt;height:0pt;width:454.95pt;z-index:251662336;mso-width-relative:page;mso-height-relative:page;" filled="f" stroked="t" coordsize="21600,21600" o:gfxdata="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xxacbT&#10;AAAABwEAAA8AAAAAAAAAAQAgAAAAIgAAAGRycy9kb3ducmV2LnhtbFBLAQIUABQAAAAIAIdO4kC0&#10;4T9vswEAAHYDAAAOAAAAAAAAAAEAIAAAACIBAABkcnMvZTJvRG9jLnhtbFBLBQYAAAAABgAGAFkB&#10;AABHBQAAAAA=&#10;">
                <v:fill on="f" focussize="0,0"/>
                <v:stroke color="#000000" joinstyle="round"/>
                <v:imagedata o:title=""/>
                <o:lock v:ext="edit" aspectratio="f"/>
              </v:line>
            </w:pict>
          </mc:Fallback>
        </mc:AlternateContent>
      </w:r>
    </w:p>
    <w:p w14:paraId="0EF1E986">
      <w:pPr>
        <w:keepNext w:val="0"/>
        <w:keepLines w:val="0"/>
        <w:pageBreakBefore w:val="0"/>
        <w:widowControl w:val="0"/>
        <w:kinsoku/>
        <w:wordWrap/>
        <w:overflowPunct/>
        <w:topLinePunct w:val="0"/>
        <w:autoSpaceDE/>
        <w:autoSpaceDN/>
        <w:bidi w:val="0"/>
        <w:adjustRightInd/>
        <w:snapToGrid/>
        <w:spacing w:line="240" w:lineRule="auto"/>
        <w:ind w:left="1276" w:leftChars="134" w:right="0" w:hanging="995" w:hangingChars="311"/>
        <w:jc w:val="both"/>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en-US"/>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1186815</wp:posOffset>
                </wp:positionV>
                <wp:extent cx="5777865" cy="0"/>
                <wp:effectExtent l="0" t="4445" r="0" b="5080"/>
                <wp:wrapNone/>
                <wp:docPr id="9" name="Line 17"/>
                <wp:cNvGraphicFramePr/>
                <a:graphic xmlns:a="http://schemas.openxmlformats.org/drawingml/2006/main">
                  <a:graphicData uri="http://schemas.microsoft.com/office/word/2010/wordprocessingShape">
                    <wps:wsp>
                      <wps:cNvCnPr/>
                      <wps:spPr bwMode="auto">
                        <a:xfrm>
                          <a:off x="0" y="0"/>
                          <a:ext cx="5777865" cy="0"/>
                        </a:xfrm>
                        <a:prstGeom prst="line">
                          <a:avLst/>
                        </a:prstGeom>
                        <a:noFill/>
                        <a:ln w="9525">
                          <a:solidFill>
                            <a:srgbClr val="000000"/>
                          </a:solidFill>
                          <a:round/>
                        </a:ln>
                      </wps:spPr>
                      <wps:bodyPr rot="0"/>
                    </wps:wsp>
                  </a:graphicData>
                </a:graphic>
              </wp:anchor>
            </w:drawing>
          </mc:Choice>
          <mc:Fallback>
            <w:pict>
              <v:line id="Line 17" o:spid="_x0000_s1026" o:spt="20" style="position:absolute;left:0pt;margin-left:0.75pt;margin-top:93.45pt;height:0pt;width:454.95pt;z-index:251663360;mso-width-relative:page;mso-height-relative:page;" filled="f" stroked="t" coordsize="21600,21600" o:gfxdata="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g1&#10;UtLWAAAACQEAAA8AAAAAAAAAAQAgAAAAIgAAAGRycy9kb3ducmV2LnhtbFBLAQIUABQAAAAIAIdO&#10;4kDY3Te1swEAAHYDAAAOAAAAAAAAAAEAIAAAACUBAABkcnMvZTJvRG9jLnhtbFBLBQYAAAAABgAG&#10;AFkBAABKBQAAAAA=&#10;">
                <v:fill on="f" focussize="0,0"/>
                <v:stroke color="#000000" joinstyle="round"/>
                <v:imagedata o:title=""/>
                <o:lock v:ext="edit" aspectratio="f"/>
              </v:line>
            </w:pict>
          </mc:Fallback>
        </mc:AlternateContent>
      </w:r>
      <w:r>
        <w:rPr>
          <w:rFonts w:hint="default" w:ascii="Times New Roman" w:hAnsi="Times New Roman" w:eastAsia="仿宋_GB2312" w:cs="Times New Roman"/>
          <w:kern w:val="0"/>
          <w:sz w:val="32"/>
          <w:szCs w:val="32"/>
          <w:lang w:eastAsia="en-US"/>
        </w:rPr>
        <w:t>抄送：</w:t>
      </w:r>
      <w:bookmarkStart w:id="4" w:name="抄送"/>
      <w:r>
        <w:rPr>
          <w:rFonts w:hint="default" w:ascii="Times New Roman" w:hAnsi="Times New Roman" w:eastAsia="仿宋_GB2312" w:cs="Times New Roman"/>
          <w:kern w:val="0"/>
          <w:sz w:val="32"/>
          <w:szCs w:val="32"/>
          <w:lang w:eastAsia="en-US"/>
        </w:rPr>
        <w:t>市教育教学研究院，市教师教育院，市教育评估院，市教育技术中心，区教育局办公室、组织人事科、义务教育科（职教）、学前教育科、民办教育科</w:t>
      </w:r>
      <w:bookmarkEnd w:id="4"/>
      <w:r>
        <w:rPr>
          <w:rFonts w:hint="eastAsia" w:ascii="Times New Roman" w:hAnsi="Times New Roman" w:eastAsia="仿宋_GB2312" w:cs="Times New Roman"/>
          <w:kern w:val="0"/>
          <w:sz w:val="32"/>
          <w:szCs w:val="32"/>
          <w:lang w:eastAsia="zh-CN"/>
        </w:rPr>
        <w:t>。</w:t>
      </w:r>
    </w:p>
    <w:p w14:paraId="0F394596">
      <w:pPr>
        <w:keepNext w:val="0"/>
        <w:keepLines w:val="0"/>
        <w:pageBreakBefore w:val="0"/>
        <w:widowControl w:val="0"/>
        <w:kinsoku/>
        <w:wordWrap/>
        <w:overflowPunct/>
        <w:topLinePunct w:val="0"/>
        <w:autoSpaceDE/>
        <w:autoSpaceDN/>
        <w:bidi w:val="0"/>
        <w:adjustRightInd/>
        <w:snapToGrid/>
        <w:spacing w:line="240" w:lineRule="auto"/>
        <w:ind w:right="0" w:firstLine="320" w:firstLineChars="100"/>
        <w:jc w:val="both"/>
        <w:textAlignment w:val="auto"/>
        <w:rPr>
          <w:rFonts w:hint="default" w:ascii="Times New Roman" w:hAnsi="Times New Roman" w:eastAsia="仿宋_GB2312" w:cs="Times New Roman"/>
          <w:kern w:val="0"/>
          <w:sz w:val="32"/>
          <w:szCs w:val="32"/>
          <w:lang w:eastAsia="en-US"/>
        </w:rPr>
        <w:sectPr>
          <w:footerReference r:id="rId3" w:type="default"/>
          <w:footerReference r:id="rId4" w:type="even"/>
          <w:pgSz w:w="11906" w:h="16838"/>
          <w:pgMar w:top="2098" w:right="1417" w:bottom="1984" w:left="1417" w:header="851" w:footer="1587" w:gutter="0"/>
          <w:pgNumType w:fmt="decimal"/>
          <w:cols w:space="0" w:num="1"/>
          <w:rtlGutter w:val="0"/>
          <w:docGrid w:type="lines" w:linePitch="312" w:charSpace="0"/>
        </w:sectPr>
      </w:pPr>
      <w:r>
        <w:rPr>
          <w:rFonts w:hint="default" w:ascii="Times New Roman" w:hAnsi="Times New Roman" w:eastAsia="仿宋_GB2312" w:cs="Times New Roman"/>
          <w:kern w:val="0"/>
          <w:sz w:val="32"/>
          <w:szCs w:val="32"/>
          <w:lang w:eastAsia="en-US"/>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379095</wp:posOffset>
                </wp:positionV>
                <wp:extent cx="5777865" cy="0"/>
                <wp:effectExtent l="0" t="4445" r="0" b="5080"/>
                <wp:wrapNone/>
                <wp:docPr id="2" name="Line 17"/>
                <wp:cNvGraphicFramePr/>
                <a:graphic xmlns:a="http://schemas.openxmlformats.org/drawingml/2006/main">
                  <a:graphicData uri="http://schemas.microsoft.com/office/word/2010/wordprocessingShape">
                    <wps:wsp>
                      <wps:cNvCnPr/>
                      <wps:spPr bwMode="auto">
                        <a:xfrm>
                          <a:off x="0" y="0"/>
                          <a:ext cx="5777865" cy="0"/>
                        </a:xfrm>
                        <a:prstGeom prst="line">
                          <a:avLst/>
                        </a:prstGeom>
                        <a:noFill/>
                        <a:ln w="9525">
                          <a:solidFill>
                            <a:srgbClr val="000000"/>
                          </a:solidFill>
                          <a:round/>
                        </a:ln>
                      </wps:spPr>
                      <wps:bodyPr rot="0"/>
                    </wps:wsp>
                  </a:graphicData>
                </a:graphic>
              </wp:anchor>
            </w:drawing>
          </mc:Choice>
          <mc:Fallback>
            <w:pict>
              <v:line id="Line 17" o:spid="_x0000_s1026" o:spt="20" style="position:absolute;left:0pt;margin-left:0.75pt;margin-top:29.85pt;height:0pt;width:454.95pt;z-index:251659264;mso-width-relative:page;mso-height-relative:page;" filled="f" stroked="t" coordsize="21600,21600" o:gfxdata="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xShxg&#10;0wAAAAcBAAAPAAAAAAAAAAEAIAAAACIAAABkcnMvZG93bnJldi54bWxQSwECFAAUAAAACACHTuJA&#10;i/pFELQBAAB2AwAADgAAAAAAAAABACAAAAAiAQAAZHJzL2Uyb0RvYy54bWxQSwUGAAAAAAYABgBZ&#10;AQAASAUAAAAA&#10;">
                <v:fill on="f" focussize="0,0"/>
                <v:stroke color="#000000" joinstyle="round"/>
                <v:imagedata o:title=""/>
                <o:lock v:ext="edit" aspectratio="f"/>
              </v:line>
            </w:pict>
          </mc:Fallback>
        </mc:AlternateContent>
      </w:r>
      <w:r>
        <w:rPr>
          <w:rFonts w:hint="default" w:ascii="Times New Roman" w:hAnsi="Times New Roman" w:eastAsia="仿宋_GB2312" w:cs="Times New Roman"/>
          <w:kern w:val="0"/>
          <w:sz w:val="32"/>
          <w:szCs w:val="32"/>
          <w:lang w:eastAsia="en-US"/>
        </w:rPr>
        <w:t xml:space="preserve">温州市瓯海区教育研究院办公室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eastAsia="en-US"/>
        </w:rPr>
        <w:t xml:space="preserve"> </w:t>
      </w:r>
      <w:bookmarkStart w:id="5" w:name="印发日期"/>
      <w:bookmarkEnd w:id="5"/>
      <w:r>
        <w:rPr>
          <w:rFonts w:hint="default" w:ascii="Times New Roman" w:hAnsi="Times New Roman" w:eastAsia="仿宋_GB2312" w:cs="Times New Roman"/>
          <w:sz w:val="32"/>
          <w:szCs w:val="32"/>
          <w:lang w:val="en-US" w:eastAsia="en-US" w:bidi="ar-SA"/>
        </w:rPr>
        <w:t>202</w:t>
      </w:r>
      <w:r>
        <w:rPr>
          <w:rFonts w:hint="eastAsia"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val="en-US" w:eastAsia="en-US" w:bidi="ar-SA"/>
        </w:rPr>
        <w:t>年8月</w:t>
      </w:r>
      <w:r>
        <w:rPr>
          <w:rFonts w:hint="eastAsia" w:ascii="Times New Roman" w:hAnsi="Times New Roman" w:eastAsia="仿宋_GB2312" w:cs="Times New Roman"/>
          <w:sz w:val="32"/>
          <w:szCs w:val="32"/>
          <w:lang w:val="en-US" w:eastAsia="zh-CN" w:bidi="ar-SA"/>
        </w:rPr>
        <w:t>19</w:t>
      </w:r>
      <w:r>
        <w:rPr>
          <w:rFonts w:hint="default" w:ascii="Times New Roman" w:hAnsi="Times New Roman" w:eastAsia="仿宋_GB2312" w:cs="Times New Roman"/>
          <w:sz w:val="32"/>
          <w:szCs w:val="32"/>
          <w:lang w:val="en-US" w:eastAsia="en-US" w:bidi="ar-SA"/>
        </w:rPr>
        <w:t>日</w:t>
      </w:r>
      <w:r>
        <w:rPr>
          <w:rFonts w:hint="default" w:ascii="Times New Roman" w:hAnsi="Times New Roman" w:eastAsia="仿宋_GB2312" w:cs="Times New Roman"/>
          <w:kern w:val="0"/>
          <w:sz w:val="32"/>
          <w:szCs w:val="32"/>
          <w:lang w:eastAsia="en-US"/>
        </w:rPr>
        <w:t>印发</w:t>
      </w:r>
    </w:p>
    <w:p w14:paraId="682DF8BD">
      <w:pPr>
        <w:keepNext w:val="0"/>
        <w:keepLines w:val="0"/>
        <w:pageBreakBefore w:val="0"/>
        <w:widowControl w:val="0"/>
        <w:tabs>
          <w:tab w:val="left" w:pos="90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kern w:val="2"/>
          <w:sz w:val="36"/>
          <w:szCs w:val="36"/>
          <w:lang w:eastAsia="zh-CN" w:bidi="ar-SA"/>
        </w:rPr>
      </w:pPr>
      <w:r>
        <w:rPr>
          <w:rFonts w:hint="default" w:ascii="Times New Roman" w:hAnsi="Times New Roman" w:eastAsia="宋体" w:cs="Times New Roman"/>
          <w:b/>
          <w:bCs/>
          <w:color w:val="auto"/>
          <w:kern w:val="2"/>
          <w:sz w:val="36"/>
          <w:szCs w:val="36"/>
          <w:lang w:eastAsia="zh-CN" w:bidi="ar-SA"/>
        </w:rPr>
        <w:t>瓯海区教育研究院2026年下半年工作思路</w:t>
      </w:r>
    </w:p>
    <w:p w14:paraId="4225A086">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3EBC3A88">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仿宋_GB2312" w:cs="Times New Roman"/>
          <w:color w:val="auto"/>
          <w:kern w:val="2"/>
          <w:sz w:val="28"/>
          <w:szCs w:val="28"/>
          <w:lang w:eastAsia="zh-CN" w:bidi="ar-SA"/>
        </w:rPr>
        <w:t>2026 年下半年，区教育研究院将继续深入贯彻《教育强国建设规划纲要（2024—2035 年）》，落实党的教育方针，立足 “十五五” 教育发展规划开局之年，紧扣 “主城教育” 战略，秉持 “为学校改进赋能，为教育决策立据” 的工作宗旨，以人工智能应用为突破口，深化课堂变革，系统推进高质量研训工作，助力瓯海教育内涵式发展。</w:t>
      </w:r>
    </w:p>
    <w:p w14:paraId="2BB114F2">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eastAsia" w:ascii="黑体" w:hAnsi="黑体" w:eastAsia="黑体" w:cs="黑体"/>
          <w:b w:val="0"/>
          <w:bCs w:val="0"/>
          <w:color w:val="auto"/>
          <w:kern w:val="2"/>
          <w:sz w:val="28"/>
          <w:szCs w:val="28"/>
          <w:lang w:eastAsia="zh-CN" w:bidi="ar-SA"/>
        </w:rPr>
      </w:pPr>
      <w:r>
        <w:rPr>
          <w:rFonts w:hint="eastAsia" w:ascii="黑体" w:hAnsi="黑体" w:eastAsia="黑体" w:cs="黑体"/>
          <w:b w:val="0"/>
          <w:bCs w:val="0"/>
          <w:color w:val="auto"/>
          <w:kern w:val="2"/>
          <w:sz w:val="28"/>
          <w:szCs w:val="28"/>
          <w:lang w:eastAsia="zh-CN" w:bidi="ar-SA"/>
        </w:rPr>
        <w:t>一、</w:t>
      </w:r>
      <w:r>
        <w:rPr>
          <w:rFonts w:hint="eastAsia" w:ascii="黑体" w:hAnsi="黑体" w:eastAsia="黑体" w:cs="黑体"/>
          <w:b w:val="0"/>
          <w:bCs w:val="0"/>
          <w:color w:val="auto"/>
          <w:kern w:val="2"/>
          <w:sz w:val="28"/>
          <w:szCs w:val="28"/>
          <w:lang w:val="en-US" w:eastAsia="zh-CN" w:bidi="ar-SA"/>
        </w:rPr>
        <w:t>以</w:t>
      </w:r>
      <w:r>
        <w:rPr>
          <w:rFonts w:hint="eastAsia" w:ascii="黑体" w:hAnsi="黑体" w:eastAsia="黑体" w:cs="黑体"/>
          <w:b w:val="0"/>
          <w:bCs w:val="0"/>
          <w:color w:val="auto"/>
          <w:kern w:val="2"/>
          <w:sz w:val="28"/>
          <w:szCs w:val="28"/>
          <w:lang w:eastAsia="zh-CN" w:bidi="ar-SA"/>
        </w:rPr>
        <w:t>党建</w:t>
      </w:r>
      <w:r>
        <w:rPr>
          <w:rFonts w:hint="eastAsia" w:ascii="黑体" w:hAnsi="黑体" w:eastAsia="黑体" w:cs="黑体"/>
          <w:b w:val="0"/>
          <w:bCs w:val="0"/>
          <w:color w:val="auto"/>
          <w:kern w:val="2"/>
          <w:sz w:val="28"/>
          <w:szCs w:val="28"/>
          <w:lang w:val="en-US" w:eastAsia="zh-CN" w:bidi="ar-SA"/>
        </w:rPr>
        <w:t>为</w:t>
      </w:r>
      <w:r>
        <w:rPr>
          <w:rFonts w:hint="eastAsia" w:ascii="黑体" w:hAnsi="黑体" w:eastAsia="黑体" w:cs="黑体"/>
          <w:b w:val="0"/>
          <w:bCs w:val="0"/>
          <w:color w:val="auto"/>
          <w:kern w:val="2"/>
          <w:sz w:val="28"/>
          <w:szCs w:val="28"/>
          <w:lang w:eastAsia="zh-CN" w:bidi="ar-SA"/>
        </w:rPr>
        <w:t>引领，深化思政育人实践</w:t>
      </w:r>
    </w:p>
    <w:p w14:paraId="15484156">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1. </w:t>
      </w:r>
      <w:r>
        <w:rPr>
          <w:rFonts w:hint="default" w:ascii="Times New Roman" w:hAnsi="Times New Roman" w:eastAsia="楷体_GB2312" w:cs="Times New Roman"/>
          <w:b/>
          <w:bCs/>
          <w:color w:val="auto"/>
          <w:kern w:val="2"/>
          <w:sz w:val="28"/>
          <w:szCs w:val="28"/>
          <w:lang w:val="en-US" w:eastAsia="zh-CN" w:bidi="ar-SA"/>
        </w:rPr>
        <w:t>坚持</w:t>
      </w:r>
      <w:r>
        <w:rPr>
          <w:rFonts w:hint="default" w:ascii="Times New Roman" w:hAnsi="Times New Roman" w:eastAsia="楷体_GB2312" w:cs="Times New Roman"/>
          <w:b/>
          <w:bCs/>
          <w:color w:val="auto"/>
          <w:kern w:val="2"/>
          <w:sz w:val="28"/>
          <w:szCs w:val="28"/>
          <w:lang w:eastAsia="zh-CN" w:bidi="ar-SA"/>
        </w:rPr>
        <w:t>党建</w:t>
      </w:r>
      <w:r>
        <w:rPr>
          <w:rFonts w:hint="default" w:ascii="Times New Roman" w:hAnsi="Times New Roman" w:eastAsia="楷体_GB2312" w:cs="Times New Roman"/>
          <w:b/>
          <w:bCs/>
          <w:color w:val="auto"/>
          <w:kern w:val="2"/>
          <w:sz w:val="28"/>
          <w:szCs w:val="28"/>
          <w:lang w:val="en-US" w:eastAsia="zh-CN" w:bidi="ar-SA"/>
        </w:rPr>
        <w:t>融合</w:t>
      </w:r>
      <w:r>
        <w:rPr>
          <w:rFonts w:hint="default" w:ascii="Times New Roman" w:hAnsi="Times New Roman" w:eastAsia="楷体_GB2312" w:cs="Times New Roman"/>
          <w:b/>
          <w:bCs/>
          <w:color w:val="auto"/>
          <w:kern w:val="2"/>
          <w:sz w:val="28"/>
          <w:szCs w:val="28"/>
          <w:lang w:eastAsia="zh-CN" w:bidi="ar-SA"/>
        </w:rPr>
        <w:t>。</w:t>
      </w:r>
      <w:r>
        <w:rPr>
          <w:rFonts w:hint="default" w:ascii="Times New Roman" w:hAnsi="Times New Roman" w:eastAsia="仿宋_GB2312" w:cs="Times New Roman"/>
          <w:color w:val="auto"/>
          <w:kern w:val="2"/>
          <w:sz w:val="28"/>
          <w:szCs w:val="28"/>
          <w:lang w:eastAsia="zh-CN" w:bidi="ar-SA"/>
        </w:rPr>
        <w:t>推动党建与研训工作深度融合，持续开展主题党日活动，推进“燎原红”品牌引领下的全学科育人实践研究。依托红色巡导载体，组织党员研训员送教活动，发挥先锋模范作用。落实《瓯海区研训员履职评价要求（试行）》，围绕师德师风、课改引领、教师赋能、研训创新、质量诊断、专业成长六个维度开展履职评价，提升研训工作质效。</w:t>
      </w:r>
    </w:p>
    <w:p w14:paraId="67CCF6A8">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2. </w:t>
      </w:r>
      <w:r>
        <w:rPr>
          <w:rFonts w:hint="default" w:ascii="Times New Roman" w:hAnsi="Times New Roman" w:eastAsia="楷体_GB2312" w:cs="Times New Roman"/>
          <w:b/>
          <w:bCs/>
          <w:color w:val="auto"/>
          <w:kern w:val="2"/>
          <w:sz w:val="28"/>
          <w:szCs w:val="28"/>
          <w:lang w:val="en-US" w:eastAsia="zh-CN" w:bidi="ar-SA"/>
        </w:rPr>
        <w:t>做强</w:t>
      </w:r>
      <w:r>
        <w:rPr>
          <w:rFonts w:hint="default" w:ascii="Times New Roman" w:hAnsi="Times New Roman" w:eastAsia="楷体_GB2312" w:cs="Times New Roman"/>
          <w:b/>
          <w:bCs/>
          <w:color w:val="auto"/>
          <w:kern w:val="2"/>
          <w:sz w:val="28"/>
          <w:szCs w:val="28"/>
          <w:lang w:eastAsia="zh-CN" w:bidi="ar-SA"/>
        </w:rPr>
        <w:t>思政</w:t>
      </w:r>
      <w:r>
        <w:rPr>
          <w:rFonts w:hint="default" w:ascii="Times New Roman" w:hAnsi="Times New Roman" w:eastAsia="楷体_GB2312" w:cs="Times New Roman"/>
          <w:b/>
          <w:bCs/>
          <w:color w:val="auto"/>
          <w:kern w:val="2"/>
          <w:sz w:val="28"/>
          <w:szCs w:val="28"/>
          <w:lang w:val="en-US" w:eastAsia="zh-CN" w:bidi="ar-SA"/>
        </w:rPr>
        <w:t>品牌</w:t>
      </w:r>
      <w:r>
        <w:rPr>
          <w:rFonts w:hint="default" w:ascii="Times New Roman" w:hAnsi="Times New Roman" w:eastAsia="楷体_GB2312" w:cs="Times New Roman"/>
          <w:b/>
          <w:bCs/>
          <w:color w:val="auto"/>
          <w:kern w:val="2"/>
          <w:sz w:val="28"/>
          <w:szCs w:val="28"/>
          <w:lang w:eastAsia="zh-CN" w:bidi="ar-SA"/>
        </w:rPr>
        <w:t>。</w:t>
      </w:r>
      <w:r>
        <w:rPr>
          <w:rFonts w:hint="default" w:ascii="Times New Roman" w:hAnsi="Times New Roman" w:eastAsia="仿宋_GB2312" w:cs="Times New Roman"/>
          <w:color w:val="auto"/>
          <w:kern w:val="2"/>
          <w:sz w:val="28"/>
          <w:szCs w:val="28"/>
          <w:lang w:eastAsia="zh-CN" w:bidi="ar-SA"/>
        </w:rPr>
        <w:t>深化“瓯思政·燎原红”品牌，推进思政一体化发展，推动价值观教育融入学科教学与班级管理。实施班主任能力提升工程，继续开展“优秀班主任思享会”活动，</w:t>
      </w:r>
      <w:r>
        <w:rPr>
          <w:rFonts w:hint="default" w:ascii="Times New Roman" w:hAnsi="Times New Roman" w:eastAsia="仿宋_GB2312" w:cs="Times New Roman"/>
          <w:color w:val="auto"/>
          <w:kern w:val="2"/>
          <w:sz w:val="28"/>
          <w:szCs w:val="28"/>
          <w:lang w:val="en-US" w:eastAsia="zh-CN" w:bidi="ar-SA"/>
        </w:rPr>
        <w:t>做好优秀成果总结</w:t>
      </w:r>
      <w:r>
        <w:rPr>
          <w:rFonts w:hint="default" w:ascii="Times New Roman" w:hAnsi="Times New Roman" w:eastAsia="仿宋_GB2312" w:cs="Times New Roman"/>
          <w:color w:val="auto"/>
          <w:kern w:val="2"/>
          <w:sz w:val="28"/>
          <w:szCs w:val="28"/>
          <w:lang w:eastAsia="zh-CN" w:bidi="ar-SA"/>
        </w:rPr>
        <w:t>。完善心理课程资源，推进心理健康教育个案督导和心理精品课进校园。打造“瓯特教·燎原红”品牌，探索“三段九阶”育人模式，开展“人工智能+特殊教育”研讨。</w:t>
      </w:r>
    </w:p>
    <w:p w14:paraId="49B56B47">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eastAsia="zh-CN" w:bidi="ar-SA"/>
        </w:rPr>
        <w:t>二、</w:t>
      </w:r>
      <w:r>
        <w:rPr>
          <w:rFonts w:hint="default" w:ascii="黑体" w:hAnsi="黑体" w:eastAsia="黑体" w:cs="黑体"/>
          <w:b w:val="0"/>
          <w:bCs w:val="0"/>
          <w:color w:val="auto"/>
          <w:kern w:val="2"/>
          <w:sz w:val="28"/>
          <w:szCs w:val="28"/>
          <w:lang w:val="en-US" w:eastAsia="zh-CN" w:bidi="ar-SA"/>
        </w:rPr>
        <w:t>以课堂为核心</w:t>
      </w:r>
      <w:r>
        <w:rPr>
          <w:rFonts w:hint="default" w:ascii="黑体" w:hAnsi="黑体" w:eastAsia="黑体" w:cs="黑体"/>
          <w:b w:val="0"/>
          <w:bCs w:val="0"/>
          <w:color w:val="auto"/>
          <w:kern w:val="2"/>
          <w:sz w:val="28"/>
          <w:szCs w:val="28"/>
          <w:lang w:eastAsia="zh-CN" w:bidi="ar-SA"/>
        </w:rPr>
        <w:t>，激发数智赋能活力</w:t>
      </w:r>
    </w:p>
    <w:p w14:paraId="740EDFBF">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3. </w:t>
      </w:r>
      <w:r>
        <w:rPr>
          <w:rFonts w:hint="default" w:ascii="Times New Roman" w:hAnsi="Times New Roman" w:eastAsia="楷体_GB2312" w:cs="Times New Roman"/>
          <w:b/>
          <w:bCs/>
          <w:color w:val="auto"/>
          <w:kern w:val="2"/>
          <w:sz w:val="28"/>
          <w:szCs w:val="28"/>
          <w:lang w:val="en-US" w:eastAsia="zh-CN" w:bidi="ar-SA"/>
        </w:rPr>
        <w:t>深耕</w:t>
      </w:r>
      <w:r>
        <w:rPr>
          <w:rFonts w:hint="default" w:ascii="Times New Roman" w:hAnsi="Times New Roman" w:eastAsia="楷体_GB2312" w:cs="Times New Roman"/>
          <w:b/>
          <w:bCs/>
          <w:color w:val="auto"/>
          <w:kern w:val="2"/>
          <w:sz w:val="28"/>
          <w:szCs w:val="28"/>
          <w:lang w:eastAsia="zh-CN" w:bidi="ar-SA"/>
        </w:rPr>
        <w:t>教学常规。</w:t>
      </w:r>
      <w:r>
        <w:rPr>
          <w:rFonts w:hint="default" w:ascii="Times New Roman" w:hAnsi="Times New Roman" w:eastAsia="仿宋_GB2312" w:cs="Times New Roman"/>
          <w:color w:val="auto"/>
          <w:kern w:val="2"/>
          <w:sz w:val="28"/>
          <w:szCs w:val="28"/>
          <w:lang w:eastAsia="zh-CN" w:bidi="ar-SA"/>
        </w:rPr>
        <w:t>推进2025年版温州市小学、初中新常规实践，深化“素养课堂·瓯海好课”内涵，</w:t>
      </w:r>
      <w:r>
        <w:rPr>
          <w:rFonts w:hint="default" w:ascii="Times New Roman" w:hAnsi="Times New Roman" w:eastAsia="仿宋_GB2312" w:cs="Times New Roman"/>
          <w:color w:val="auto"/>
          <w:kern w:val="2"/>
          <w:sz w:val="28"/>
          <w:szCs w:val="28"/>
          <w:lang w:val="en-US" w:eastAsia="zh-CN" w:bidi="ar-SA"/>
        </w:rPr>
        <w:t>开展</w:t>
      </w:r>
      <w:r>
        <w:rPr>
          <w:rFonts w:hint="default" w:ascii="Times New Roman" w:hAnsi="Times New Roman" w:eastAsia="仿宋_GB2312" w:cs="Times New Roman"/>
          <w:color w:val="auto"/>
          <w:kern w:val="2"/>
          <w:sz w:val="28"/>
          <w:szCs w:val="28"/>
          <w:lang w:eastAsia="zh-CN" w:bidi="ar-SA"/>
        </w:rPr>
        <w:t>小学课程教学管理深耕行动、初中新质学校项目专项微视导，培育区域典型经验。开展教学管理干部、卓越教师培养对象研修，提升分管校长、教务主任、教研组长、骨干教师的规划力、指导力、研究力和教学力。</w:t>
      </w:r>
    </w:p>
    <w:p w14:paraId="50760E90">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4. </w:t>
      </w:r>
      <w:r>
        <w:rPr>
          <w:rFonts w:hint="default" w:ascii="Times New Roman" w:hAnsi="Times New Roman" w:eastAsia="楷体_GB2312" w:cs="Times New Roman"/>
          <w:b/>
          <w:bCs/>
          <w:color w:val="auto"/>
          <w:kern w:val="2"/>
          <w:sz w:val="28"/>
          <w:szCs w:val="28"/>
          <w:lang w:val="en-US" w:eastAsia="zh-CN" w:bidi="ar-SA"/>
        </w:rPr>
        <w:t>推进</w:t>
      </w:r>
      <w:r>
        <w:rPr>
          <w:rFonts w:hint="default" w:ascii="Times New Roman" w:hAnsi="Times New Roman" w:eastAsia="楷体_GB2312" w:cs="Times New Roman"/>
          <w:b/>
          <w:bCs/>
          <w:color w:val="auto"/>
          <w:kern w:val="2"/>
          <w:sz w:val="28"/>
          <w:szCs w:val="28"/>
          <w:lang w:eastAsia="zh-CN" w:bidi="ar-SA"/>
        </w:rPr>
        <w:t>课堂变革。</w:t>
      </w:r>
      <w:r>
        <w:rPr>
          <w:rFonts w:hint="default" w:ascii="Times New Roman" w:hAnsi="Times New Roman" w:eastAsia="仿宋_GB2312" w:cs="Times New Roman"/>
          <w:color w:val="auto"/>
          <w:kern w:val="2"/>
          <w:sz w:val="28"/>
          <w:szCs w:val="28"/>
          <w:lang w:eastAsia="zh-CN" w:bidi="ar-SA"/>
        </w:rPr>
        <w:t>深耕“问学课堂</w:t>
      </w:r>
      <w:r>
        <w:rPr>
          <w:rFonts w:hint="default" w:ascii="Times New Roman" w:hAnsi="Times New Roman" w:eastAsia="仿宋_GB2312" w:cs="Times New Roman"/>
          <w:color w:val="auto"/>
          <w:kern w:val="2"/>
          <w:sz w:val="28"/>
          <w:szCs w:val="28"/>
          <w:lang w:val="en-US" w:eastAsia="zh-CN" w:bidi="ar-SA"/>
        </w:rPr>
        <w:t>+</w:t>
      </w:r>
      <w:r>
        <w:rPr>
          <w:rFonts w:hint="default" w:ascii="Times New Roman" w:hAnsi="Times New Roman" w:eastAsia="仿宋_GB2312" w:cs="Times New Roman"/>
          <w:color w:val="auto"/>
          <w:kern w:val="2"/>
          <w:sz w:val="28"/>
          <w:szCs w:val="28"/>
          <w:lang w:eastAsia="zh-CN" w:bidi="ar-SA"/>
        </w:rPr>
        <w:t>”“瓯知行课堂”课改品牌，推</w:t>
      </w:r>
      <w:r>
        <w:rPr>
          <w:rFonts w:hint="default" w:ascii="Times New Roman" w:hAnsi="Times New Roman" w:eastAsia="仿宋_GB2312" w:cs="Times New Roman"/>
          <w:color w:val="auto"/>
          <w:kern w:val="2"/>
          <w:sz w:val="28"/>
          <w:szCs w:val="28"/>
          <w:lang w:val="en-US" w:eastAsia="zh-CN" w:bidi="ar-SA"/>
        </w:rPr>
        <w:t>进以“问学课堂+”为核心的多样态课堂学习变革行动</w:t>
      </w:r>
      <w:r>
        <w:rPr>
          <w:rFonts w:hint="default" w:ascii="Times New Roman" w:hAnsi="Times New Roman" w:eastAsia="仿宋_GB2312" w:cs="Times New Roman"/>
          <w:color w:val="auto"/>
          <w:kern w:val="2"/>
          <w:sz w:val="28"/>
          <w:szCs w:val="28"/>
          <w:lang w:eastAsia="zh-CN" w:bidi="ar-SA"/>
        </w:rPr>
        <w:t>，</w:t>
      </w:r>
      <w:r>
        <w:rPr>
          <w:rFonts w:hint="default" w:ascii="Times New Roman" w:hAnsi="Times New Roman" w:eastAsia="仿宋_GB2312" w:cs="Times New Roman"/>
          <w:color w:val="auto"/>
          <w:kern w:val="2"/>
          <w:sz w:val="28"/>
          <w:szCs w:val="28"/>
          <w:lang w:val="en-US" w:eastAsia="zh-CN" w:bidi="ar-SA"/>
        </w:rPr>
        <w:t>推动</w:t>
      </w:r>
      <w:r>
        <w:rPr>
          <w:rFonts w:hint="default" w:ascii="Times New Roman" w:hAnsi="Times New Roman" w:eastAsia="仿宋_GB2312" w:cs="Times New Roman"/>
          <w:color w:val="auto"/>
          <w:kern w:val="2"/>
          <w:sz w:val="28"/>
          <w:szCs w:val="28"/>
          <w:lang w:eastAsia="zh-CN" w:bidi="ar-SA"/>
        </w:rPr>
        <w:t>瓯知行课堂变革——班组文化、生训赋能、导流打磨、多维评价四大体系建设。</w:t>
      </w:r>
      <w:r>
        <w:rPr>
          <w:rFonts w:hint="default" w:ascii="Times New Roman" w:hAnsi="Times New Roman" w:eastAsia="仿宋_GB2312" w:cs="Times New Roman"/>
          <w:color w:val="auto"/>
          <w:kern w:val="2"/>
          <w:sz w:val="28"/>
          <w:szCs w:val="28"/>
          <w:lang w:val="en-US" w:eastAsia="zh-CN" w:bidi="ar-SA"/>
        </w:rPr>
        <w:t>做好</w:t>
      </w:r>
      <w:r>
        <w:rPr>
          <w:rFonts w:hint="default" w:ascii="Times New Roman" w:hAnsi="Times New Roman" w:eastAsia="仿宋_GB2312" w:cs="Times New Roman"/>
          <w:color w:val="auto"/>
          <w:kern w:val="2"/>
          <w:sz w:val="28"/>
          <w:szCs w:val="28"/>
          <w:lang w:eastAsia="zh-CN" w:bidi="ar-SA"/>
        </w:rPr>
        <w:t>“素养课堂·</w:t>
      </w:r>
      <w:r>
        <w:rPr>
          <w:rFonts w:hint="default" w:ascii="Times New Roman" w:hAnsi="Times New Roman" w:eastAsia="仿宋_GB2312" w:cs="Times New Roman"/>
          <w:color w:val="auto"/>
          <w:kern w:val="2"/>
          <w:sz w:val="28"/>
          <w:szCs w:val="28"/>
          <w:lang w:val="en-US" w:eastAsia="zh-CN" w:bidi="ar-SA"/>
        </w:rPr>
        <w:t>瓯海</w:t>
      </w:r>
      <w:r>
        <w:rPr>
          <w:rFonts w:hint="default" w:ascii="Times New Roman" w:hAnsi="Times New Roman" w:eastAsia="仿宋_GB2312" w:cs="Times New Roman"/>
          <w:color w:val="auto"/>
          <w:kern w:val="2"/>
          <w:sz w:val="28"/>
          <w:szCs w:val="28"/>
          <w:lang w:eastAsia="zh-CN" w:bidi="ar-SA"/>
        </w:rPr>
        <w:t>好课”展示。学前教育以自主游戏为抓手，开展保教质量视导与游戏化课程观摩。初中组织项目化作业设计、命题和“素养百课”比赛，以新中考引领教学评一致性。探索幼小衔接、小初衔接教学研究。深化中职“三教改革”和中高职一体化专业教学标准实践。</w:t>
      </w:r>
    </w:p>
    <w:p w14:paraId="621EA46C">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5. </w:t>
      </w:r>
      <w:r>
        <w:rPr>
          <w:rFonts w:hint="default" w:ascii="Times New Roman" w:hAnsi="Times New Roman" w:eastAsia="楷体_GB2312" w:cs="Times New Roman"/>
          <w:b/>
          <w:bCs/>
          <w:color w:val="auto"/>
          <w:kern w:val="2"/>
          <w:sz w:val="28"/>
          <w:szCs w:val="28"/>
          <w:lang w:val="en-US" w:eastAsia="zh-CN" w:bidi="ar-SA"/>
        </w:rPr>
        <w:t>深化</w:t>
      </w:r>
      <w:r>
        <w:rPr>
          <w:rFonts w:hint="default" w:ascii="Times New Roman" w:hAnsi="Times New Roman" w:eastAsia="楷体_GB2312" w:cs="Times New Roman"/>
          <w:b/>
          <w:bCs/>
          <w:color w:val="auto"/>
          <w:kern w:val="2"/>
          <w:sz w:val="28"/>
          <w:szCs w:val="28"/>
          <w:lang w:eastAsia="zh-CN" w:bidi="ar-SA"/>
        </w:rPr>
        <w:t>数智赋能。</w:t>
      </w:r>
      <w:r>
        <w:rPr>
          <w:rFonts w:hint="default" w:ascii="Times New Roman" w:hAnsi="Times New Roman" w:eastAsia="仿宋_GB2312" w:cs="Times New Roman"/>
          <w:color w:val="auto"/>
          <w:kern w:val="2"/>
          <w:sz w:val="28"/>
          <w:szCs w:val="28"/>
          <w:lang w:eastAsia="zh-CN" w:bidi="ar-SA"/>
        </w:rPr>
        <w:t>完善人工智能通识课程体系，深化“智瓯AI课”应用和“九项百课”资源开源共建。深化“人工智能+教研”融合创新，开展数字化研训，丰富区域“问学课堂</w:t>
      </w:r>
      <w:r>
        <w:rPr>
          <w:rFonts w:hint="default" w:ascii="Times New Roman" w:hAnsi="Times New Roman" w:eastAsia="仿宋_GB2312" w:cs="Times New Roman"/>
          <w:color w:val="auto"/>
          <w:kern w:val="2"/>
          <w:sz w:val="28"/>
          <w:szCs w:val="28"/>
          <w:lang w:val="en-US" w:eastAsia="zh-CN" w:bidi="ar-SA"/>
        </w:rPr>
        <w:t>+</w:t>
      </w:r>
      <w:r>
        <w:rPr>
          <w:rFonts w:hint="default" w:ascii="Times New Roman" w:hAnsi="Times New Roman" w:eastAsia="仿宋_GB2312" w:cs="Times New Roman"/>
          <w:color w:val="auto"/>
          <w:kern w:val="2"/>
          <w:sz w:val="28"/>
          <w:szCs w:val="28"/>
          <w:lang w:eastAsia="zh-CN" w:bidi="ar-SA"/>
        </w:rPr>
        <w:t>”循证教研。开展数智化学科研修活动，组织课例研讨与成果展示。在学时培训中融入教师AI课程通识培训，培养教师数智素养。</w:t>
      </w:r>
    </w:p>
    <w:p w14:paraId="4492C613">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eastAsia="zh-CN" w:bidi="ar-SA"/>
        </w:rPr>
        <w:t>三、</w:t>
      </w:r>
      <w:r>
        <w:rPr>
          <w:rFonts w:hint="default" w:ascii="黑体" w:hAnsi="黑体" w:eastAsia="黑体" w:cs="黑体"/>
          <w:b w:val="0"/>
          <w:bCs w:val="0"/>
          <w:color w:val="auto"/>
          <w:kern w:val="2"/>
          <w:sz w:val="28"/>
          <w:szCs w:val="28"/>
          <w:lang w:val="en-US" w:eastAsia="zh-CN" w:bidi="ar-SA"/>
        </w:rPr>
        <w:t>以</w:t>
      </w:r>
      <w:r>
        <w:rPr>
          <w:rFonts w:hint="default" w:ascii="黑体" w:hAnsi="黑体" w:eastAsia="黑体" w:cs="黑体"/>
          <w:b w:val="0"/>
          <w:bCs w:val="0"/>
          <w:color w:val="auto"/>
          <w:kern w:val="2"/>
          <w:sz w:val="28"/>
          <w:szCs w:val="28"/>
          <w:lang w:eastAsia="zh-CN" w:bidi="ar-SA"/>
        </w:rPr>
        <w:t>分层</w:t>
      </w:r>
      <w:r>
        <w:rPr>
          <w:rFonts w:hint="default" w:ascii="黑体" w:hAnsi="黑体" w:eastAsia="黑体" w:cs="黑体"/>
          <w:b w:val="0"/>
          <w:bCs w:val="0"/>
          <w:color w:val="auto"/>
          <w:kern w:val="2"/>
          <w:sz w:val="28"/>
          <w:szCs w:val="28"/>
          <w:lang w:val="en-US" w:eastAsia="zh-CN" w:bidi="ar-SA"/>
        </w:rPr>
        <w:t>为路径</w:t>
      </w:r>
      <w:r>
        <w:rPr>
          <w:rFonts w:hint="default" w:ascii="黑体" w:hAnsi="黑体" w:eastAsia="黑体" w:cs="黑体"/>
          <w:b w:val="0"/>
          <w:bCs w:val="0"/>
          <w:color w:val="auto"/>
          <w:kern w:val="2"/>
          <w:sz w:val="28"/>
          <w:szCs w:val="28"/>
          <w:lang w:eastAsia="zh-CN" w:bidi="ar-SA"/>
        </w:rPr>
        <w:t>，构建梯队成长体系</w:t>
      </w:r>
    </w:p>
    <w:p w14:paraId="4EBD187A">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6. </w:t>
      </w:r>
      <w:r>
        <w:rPr>
          <w:rFonts w:hint="default" w:ascii="Times New Roman" w:hAnsi="Times New Roman" w:eastAsia="楷体_GB2312" w:cs="Times New Roman"/>
          <w:b/>
          <w:bCs/>
          <w:color w:val="auto"/>
          <w:kern w:val="2"/>
          <w:sz w:val="28"/>
          <w:szCs w:val="28"/>
          <w:lang w:val="en-US" w:eastAsia="zh-CN" w:bidi="ar-SA"/>
        </w:rPr>
        <w:t>健全</w:t>
      </w:r>
      <w:r>
        <w:rPr>
          <w:rFonts w:hint="default" w:ascii="Times New Roman" w:hAnsi="Times New Roman" w:eastAsia="楷体_GB2312" w:cs="Times New Roman"/>
          <w:b/>
          <w:bCs/>
          <w:color w:val="auto"/>
          <w:kern w:val="2"/>
          <w:sz w:val="28"/>
          <w:szCs w:val="28"/>
          <w:lang w:eastAsia="zh-CN" w:bidi="ar-SA"/>
        </w:rPr>
        <w:t>分层培养。</w:t>
      </w:r>
      <w:r>
        <w:rPr>
          <w:rFonts w:hint="default" w:ascii="Times New Roman" w:hAnsi="Times New Roman" w:eastAsia="仿宋_GB2312" w:cs="Times New Roman"/>
          <w:color w:val="auto"/>
          <w:kern w:val="2"/>
          <w:sz w:val="28"/>
          <w:szCs w:val="28"/>
          <w:lang w:eastAsia="zh-CN" w:bidi="ar-SA"/>
        </w:rPr>
        <w:t>依托《义务教育教师专业发展分科分层课程智配指南》，优化“新任-胜任-成熟-精熟”全链条专业发展体系。启动校长领导力提升工程。做好管理干部与骨干教师梯队培养。实施名师工作室星级考核，推动名师工作室与校本研修、学科教研融合。用好柔性引才专家资源，在培训设计、课堂变革支撑等方面形成合力。完成2026级新教师岗前研修和2023级结业考核暨新苗认定。</w:t>
      </w:r>
    </w:p>
    <w:p w14:paraId="05575E89">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7. 提质校本研修。</w:t>
      </w:r>
      <w:r>
        <w:rPr>
          <w:rFonts w:hint="default" w:ascii="Times New Roman" w:hAnsi="Times New Roman" w:eastAsia="仿宋_GB2312" w:cs="Times New Roman"/>
          <w:color w:val="auto"/>
          <w:kern w:val="2"/>
          <w:sz w:val="28"/>
          <w:szCs w:val="28"/>
          <w:lang w:eastAsia="zh-CN" w:bidi="ar-SA"/>
        </w:rPr>
        <w:t>完善校本研修发展性评价，继续开展分学科课堂展示活动，逐步推进学校主题研修展示交流</w:t>
      </w:r>
      <w:r>
        <w:rPr>
          <w:rFonts w:hint="default" w:ascii="Times New Roman" w:hAnsi="Times New Roman" w:eastAsia="仿宋_GB2312" w:cs="Times New Roman"/>
          <w:color w:val="auto"/>
          <w:kern w:val="2"/>
          <w:sz w:val="28"/>
          <w:szCs w:val="28"/>
          <w:lang w:val="en-US" w:eastAsia="zh-CN" w:bidi="ar-SA"/>
        </w:rPr>
        <w:t>活动</w:t>
      </w:r>
      <w:r>
        <w:rPr>
          <w:rFonts w:hint="default" w:ascii="Times New Roman" w:hAnsi="Times New Roman" w:eastAsia="仿宋_GB2312" w:cs="Times New Roman"/>
          <w:color w:val="auto"/>
          <w:kern w:val="2"/>
          <w:sz w:val="28"/>
          <w:szCs w:val="28"/>
          <w:lang w:eastAsia="zh-CN" w:bidi="ar-SA"/>
        </w:rPr>
        <w:t>。优化互访互学</w:t>
      </w:r>
      <w:r>
        <w:rPr>
          <w:rFonts w:hint="default" w:ascii="Times New Roman" w:hAnsi="Times New Roman" w:eastAsia="仿宋_GB2312" w:cs="Times New Roman"/>
          <w:color w:val="auto"/>
          <w:kern w:val="2"/>
          <w:sz w:val="28"/>
          <w:szCs w:val="28"/>
          <w:lang w:val="en-US" w:eastAsia="zh-CN" w:bidi="ar-SA"/>
        </w:rPr>
        <w:t>活动</w:t>
      </w:r>
      <w:r>
        <w:rPr>
          <w:rFonts w:hint="default" w:ascii="Times New Roman" w:hAnsi="Times New Roman" w:eastAsia="仿宋_GB2312" w:cs="Times New Roman"/>
          <w:color w:val="auto"/>
          <w:kern w:val="2"/>
          <w:sz w:val="28"/>
          <w:szCs w:val="28"/>
          <w:lang w:eastAsia="zh-CN" w:bidi="ar-SA"/>
        </w:rPr>
        <w:t>，规范流程、分档评价。</w:t>
      </w:r>
      <w:r>
        <w:rPr>
          <w:rFonts w:hint="default" w:ascii="Times New Roman" w:hAnsi="Times New Roman" w:eastAsia="仿宋_GB2312" w:cs="Times New Roman"/>
          <w:color w:val="auto"/>
          <w:kern w:val="2"/>
          <w:sz w:val="28"/>
          <w:szCs w:val="28"/>
          <w:lang w:val="en-US" w:eastAsia="zh-CN" w:bidi="ar-SA"/>
        </w:rPr>
        <w:t>开展</w:t>
      </w:r>
      <w:r>
        <w:rPr>
          <w:rFonts w:hint="default" w:ascii="Times New Roman" w:hAnsi="Times New Roman" w:eastAsia="仿宋_GB2312" w:cs="Times New Roman"/>
          <w:color w:val="auto"/>
          <w:kern w:val="2"/>
          <w:sz w:val="28"/>
          <w:szCs w:val="28"/>
          <w:lang w:eastAsia="zh-CN" w:bidi="ar-SA"/>
        </w:rPr>
        <w:t>校本研修深耕行动，参与“未来研训”新样态指导。迭代升级蹲点机制，强化精准帮扶。实施数智化治理，依托数字化平台实现过程呈现和资源共享。分层分类开展学校校本研修成果展示交流。</w:t>
      </w:r>
    </w:p>
    <w:p w14:paraId="1875AB56">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eastAsia="zh-CN" w:bidi="ar-SA"/>
        </w:rPr>
        <w:t>四、</w:t>
      </w:r>
      <w:r>
        <w:rPr>
          <w:rFonts w:hint="default" w:ascii="黑体" w:hAnsi="黑体" w:eastAsia="黑体" w:cs="黑体"/>
          <w:b w:val="0"/>
          <w:bCs w:val="0"/>
          <w:color w:val="auto"/>
          <w:kern w:val="2"/>
          <w:sz w:val="28"/>
          <w:szCs w:val="28"/>
          <w:lang w:val="en-US" w:eastAsia="zh-CN" w:bidi="ar-SA"/>
        </w:rPr>
        <w:t>以</w:t>
      </w:r>
      <w:r>
        <w:rPr>
          <w:rFonts w:hint="default" w:ascii="黑体" w:hAnsi="黑体" w:eastAsia="黑体" w:cs="黑体"/>
          <w:b w:val="0"/>
          <w:bCs w:val="0"/>
          <w:color w:val="auto"/>
          <w:kern w:val="2"/>
          <w:sz w:val="28"/>
          <w:szCs w:val="28"/>
          <w:lang w:eastAsia="zh-CN" w:bidi="ar-SA"/>
        </w:rPr>
        <w:t>科研</w:t>
      </w:r>
      <w:r>
        <w:rPr>
          <w:rFonts w:hint="default" w:ascii="黑体" w:hAnsi="黑体" w:eastAsia="黑体" w:cs="黑体"/>
          <w:b w:val="0"/>
          <w:bCs w:val="0"/>
          <w:color w:val="auto"/>
          <w:kern w:val="2"/>
          <w:sz w:val="28"/>
          <w:szCs w:val="28"/>
          <w:lang w:val="en-US" w:eastAsia="zh-CN" w:bidi="ar-SA"/>
        </w:rPr>
        <w:t>为驱动</w:t>
      </w:r>
      <w:r>
        <w:rPr>
          <w:rFonts w:hint="default" w:ascii="黑体" w:hAnsi="黑体" w:eastAsia="黑体" w:cs="黑体"/>
          <w:b w:val="0"/>
          <w:bCs w:val="0"/>
          <w:color w:val="auto"/>
          <w:kern w:val="2"/>
          <w:sz w:val="28"/>
          <w:szCs w:val="28"/>
          <w:lang w:eastAsia="zh-CN" w:bidi="ar-SA"/>
        </w:rPr>
        <w:t>，提升评价决策效能</w:t>
      </w:r>
    </w:p>
    <w:p w14:paraId="7676A7BF">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8. </w:t>
      </w:r>
      <w:r>
        <w:rPr>
          <w:rFonts w:hint="default" w:ascii="Times New Roman" w:hAnsi="Times New Roman" w:eastAsia="楷体_GB2312" w:cs="Times New Roman"/>
          <w:b/>
          <w:bCs/>
          <w:color w:val="auto"/>
          <w:kern w:val="2"/>
          <w:sz w:val="28"/>
          <w:szCs w:val="28"/>
          <w:lang w:val="en-US" w:eastAsia="zh-CN" w:bidi="ar-SA"/>
        </w:rPr>
        <w:t>打造</w:t>
      </w:r>
      <w:r>
        <w:rPr>
          <w:rFonts w:hint="default" w:ascii="Times New Roman" w:hAnsi="Times New Roman" w:eastAsia="楷体_GB2312" w:cs="Times New Roman"/>
          <w:b/>
          <w:bCs/>
          <w:color w:val="auto"/>
          <w:kern w:val="2"/>
          <w:sz w:val="28"/>
          <w:szCs w:val="28"/>
          <w:lang w:eastAsia="zh-CN" w:bidi="ar-SA"/>
        </w:rPr>
        <w:t>品质科研。</w:t>
      </w:r>
      <w:r>
        <w:rPr>
          <w:rFonts w:hint="default" w:ascii="Times New Roman" w:hAnsi="Times New Roman" w:eastAsia="仿宋_GB2312" w:cs="Times New Roman"/>
          <w:color w:val="auto"/>
          <w:kern w:val="2"/>
          <w:sz w:val="28"/>
          <w:szCs w:val="28"/>
          <w:lang w:eastAsia="zh-CN" w:bidi="ar-SA"/>
        </w:rPr>
        <w:t>开展课题立项培训、中期指导与过程服务，引导学校针对现实问题研究。聚焦“问学课堂+”变革、AI赋能教育等方向申报。多渠道做好教科研成果展示。深化课题群服务，组建龙头课题带子课题的课题群开展攻坚研究，做好2026学年课题群指导，启动2027学年课题群组建。健全校级课题遴选机制，打通成果转化链条。聚焦教学重点开展教学成果长周期培育。</w:t>
      </w:r>
    </w:p>
    <w:p w14:paraId="573E73A8">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9. 优化评价改革。</w:t>
      </w:r>
      <w:r>
        <w:rPr>
          <w:rFonts w:hint="default" w:ascii="Times New Roman" w:hAnsi="Times New Roman" w:eastAsia="仿宋_GB2312" w:cs="Times New Roman"/>
          <w:color w:val="auto"/>
          <w:kern w:val="2"/>
          <w:sz w:val="28"/>
          <w:szCs w:val="28"/>
          <w:lang w:eastAsia="zh-CN" w:bidi="ar-SA"/>
        </w:rPr>
        <w:t>推进中小学生综合评价改革，优化非纸笔测评工具设计，完善综合素质报告单系统，支持形成校本化综合评价新样态。协助完善区域五育融合奖方案。强化监测数据综合应用，聚焦省测数据“高阶思维”“学习焦虑”等指标，引导学校构建“区域监测—校本诊断—分类施策—生态培育—循证再评”五阶改进闭环，实施基于数据的诊断改进。</w:t>
      </w:r>
    </w:p>
    <w:p w14:paraId="0274743B">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eastAsia="zh-CN" w:bidi="ar-SA"/>
        </w:rPr>
        <w:t>五、</w:t>
      </w:r>
      <w:r>
        <w:rPr>
          <w:rFonts w:hint="default" w:ascii="黑体" w:hAnsi="黑体" w:eastAsia="黑体" w:cs="黑体"/>
          <w:b w:val="0"/>
          <w:bCs w:val="0"/>
          <w:color w:val="auto"/>
          <w:kern w:val="2"/>
          <w:sz w:val="28"/>
          <w:szCs w:val="28"/>
          <w:lang w:val="en-US" w:eastAsia="zh-CN" w:bidi="ar-SA"/>
        </w:rPr>
        <w:t>以</w:t>
      </w:r>
      <w:r>
        <w:rPr>
          <w:rFonts w:hint="default" w:ascii="黑体" w:hAnsi="黑体" w:eastAsia="黑体" w:cs="黑体"/>
          <w:b w:val="0"/>
          <w:bCs w:val="0"/>
          <w:color w:val="auto"/>
          <w:kern w:val="2"/>
          <w:sz w:val="28"/>
          <w:szCs w:val="28"/>
          <w:lang w:eastAsia="zh-CN" w:bidi="ar-SA"/>
        </w:rPr>
        <w:t>五育</w:t>
      </w:r>
      <w:r>
        <w:rPr>
          <w:rFonts w:hint="default" w:ascii="黑体" w:hAnsi="黑体" w:eastAsia="黑体" w:cs="黑体"/>
          <w:b w:val="0"/>
          <w:bCs w:val="0"/>
          <w:color w:val="auto"/>
          <w:kern w:val="2"/>
          <w:sz w:val="28"/>
          <w:szCs w:val="28"/>
          <w:lang w:val="en-US" w:eastAsia="zh-CN" w:bidi="ar-SA"/>
        </w:rPr>
        <w:t>为基底</w:t>
      </w:r>
      <w:r>
        <w:rPr>
          <w:rFonts w:hint="default" w:ascii="黑体" w:hAnsi="黑体" w:eastAsia="黑体" w:cs="黑体"/>
          <w:b w:val="0"/>
          <w:bCs w:val="0"/>
          <w:color w:val="auto"/>
          <w:kern w:val="2"/>
          <w:sz w:val="28"/>
          <w:szCs w:val="28"/>
          <w:lang w:eastAsia="zh-CN" w:bidi="ar-SA"/>
        </w:rPr>
        <w:t>，培育特色发展品牌</w:t>
      </w:r>
    </w:p>
    <w:p w14:paraId="46D09742">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10. </w:t>
      </w:r>
      <w:r>
        <w:rPr>
          <w:rFonts w:hint="default" w:ascii="Times New Roman" w:hAnsi="Times New Roman" w:eastAsia="楷体_GB2312" w:cs="Times New Roman"/>
          <w:b/>
          <w:bCs/>
          <w:color w:val="auto"/>
          <w:kern w:val="2"/>
          <w:sz w:val="28"/>
          <w:szCs w:val="28"/>
          <w:lang w:val="en-US" w:eastAsia="zh-CN" w:bidi="ar-SA"/>
        </w:rPr>
        <w:t>创新</w:t>
      </w:r>
      <w:r>
        <w:rPr>
          <w:rFonts w:hint="default" w:ascii="Times New Roman" w:hAnsi="Times New Roman" w:eastAsia="楷体_GB2312" w:cs="Times New Roman"/>
          <w:b/>
          <w:bCs/>
          <w:color w:val="auto"/>
          <w:kern w:val="2"/>
          <w:sz w:val="28"/>
          <w:szCs w:val="28"/>
          <w:lang w:eastAsia="zh-CN" w:bidi="ar-SA"/>
        </w:rPr>
        <w:t>科技教育。</w:t>
      </w:r>
      <w:r>
        <w:rPr>
          <w:rFonts w:hint="default" w:ascii="Times New Roman" w:hAnsi="Times New Roman" w:eastAsia="仿宋_GB2312" w:cs="Times New Roman"/>
          <w:color w:val="auto"/>
          <w:kern w:val="2"/>
          <w:sz w:val="28"/>
          <w:szCs w:val="28"/>
          <w:lang w:eastAsia="zh-CN" w:bidi="ar-SA"/>
        </w:rPr>
        <w:t>落实《科学教育“做中学”领航行动指南》，确保4—9年级每生每学期至少完成1项科学探究任务。培育“无边界”科技教育品牌，对照全国科技教育实验区创建目标，启动科技教育案例学校培育，举办家庭实验室等品牌活动。推进学校“少年科学院”与“家庭实验室”工程，做强瓯越少年科学院、潮科学等品牌。开展科技教师培训，推动科学教育与劳动教育、项目化学习及STEM行动融合共建。</w:t>
      </w:r>
    </w:p>
    <w:p w14:paraId="3CDE9D3B">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11. </w:t>
      </w:r>
      <w:r>
        <w:rPr>
          <w:rFonts w:hint="default" w:ascii="Times New Roman" w:hAnsi="Times New Roman" w:eastAsia="楷体_GB2312" w:cs="Times New Roman"/>
          <w:b/>
          <w:bCs/>
          <w:color w:val="auto"/>
          <w:kern w:val="2"/>
          <w:sz w:val="28"/>
          <w:szCs w:val="28"/>
          <w:lang w:val="en-US" w:eastAsia="zh-CN" w:bidi="ar-SA"/>
        </w:rPr>
        <w:t>完善育人</w:t>
      </w:r>
      <w:r>
        <w:rPr>
          <w:rFonts w:hint="default" w:ascii="Times New Roman" w:hAnsi="Times New Roman" w:eastAsia="楷体_GB2312" w:cs="Times New Roman"/>
          <w:b/>
          <w:bCs/>
          <w:color w:val="auto"/>
          <w:kern w:val="2"/>
          <w:sz w:val="28"/>
          <w:szCs w:val="28"/>
          <w:lang w:eastAsia="zh-CN" w:bidi="ar-SA"/>
        </w:rPr>
        <w:t>体系。</w:t>
      </w:r>
      <w:r>
        <w:rPr>
          <w:rFonts w:hint="default" w:ascii="Times New Roman" w:hAnsi="Times New Roman" w:eastAsia="仿宋_GB2312" w:cs="Times New Roman"/>
          <w:b w:val="0"/>
          <w:bCs w:val="0"/>
          <w:color w:val="auto"/>
          <w:kern w:val="2"/>
          <w:sz w:val="28"/>
          <w:szCs w:val="28"/>
          <w:lang w:val="en-US" w:eastAsia="zh-CN" w:bidi="ar-SA"/>
        </w:rPr>
        <w:t>持续</w:t>
      </w:r>
      <w:r>
        <w:rPr>
          <w:rFonts w:hint="default" w:ascii="Times New Roman" w:hAnsi="Times New Roman" w:eastAsia="仿宋_GB2312" w:cs="Times New Roman"/>
          <w:color w:val="auto"/>
          <w:kern w:val="2"/>
          <w:sz w:val="28"/>
          <w:szCs w:val="28"/>
          <w:lang w:eastAsia="zh-CN" w:bidi="ar-SA"/>
        </w:rPr>
        <w:t>推进“四小家”选拔培养与激励机制，深化数学家摇篮工程实践，开展数学文化节、说题展示等活动。深化爱阅读行动，结合“两山一水”生态文化、谢灵运山水诗路IP打造区域特色品牌，举办规范汉字书写、创意写作等学科活动，构建贯通小学与初中的创新人才育人路径。</w:t>
      </w:r>
    </w:p>
    <w:p w14:paraId="3B51FFDE">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2" w:firstLineChars="200"/>
        <w:jc w:val="both"/>
        <w:textAlignment w:val="auto"/>
        <w:rPr>
          <w:rFonts w:hint="default" w:ascii="Times New Roman" w:hAnsi="Times New Roman" w:eastAsia="仿宋_GB2312" w:cs="Times New Roman"/>
          <w:color w:val="auto"/>
          <w:kern w:val="2"/>
          <w:sz w:val="28"/>
          <w:szCs w:val="28"/>
          <w:lang w:eastAsia="zh-CN" w:bidi="ar-SA"/>
        </w:rPr>
      </w:pPr>
      <w:r>
        <w:rPr>
          <w:rFonts w:hint="default" w:ascii="Times New Roman" w:hAnsi="Times New Roman" w:eastAsia="楷体_GB2312" w:cs="Times New Roman"/>
          <w:b/>
          <w:bCs/>
          <w:color w:val="auto"/>
          <w:kern w:val="2"/>
          <w:sz w:val="28"/>
          <w:szCs w:val="28"/>
          <w:lang w:eastAsia="zh-CN" w:bidi="ar-SA"/>
        </w:rPr>
        <w:t xml:space="preserve">12. </w:t>
      </w:r>
      <w:r>
        <w:rPr>
          <w:rFonts w:hint="default" w:ascii="Times New Roman" w:hAnsi="Times New Roman" w:eastAsia="楷体_GB2312" w:cs="Times New Roman"/>
          <w:b/>
          <w:bCs/>
          <w:color w:val="auto"/>
          <w:kern w:val="2"/>
          <w:sz w:val="28"/>
          <w:szCs w:val="28"/>
          <w:lang w:val="en-US" w:eastAsia="zh-CN" w:bidi="ar-SA"/>
        </w:rPr>
        <w:t>落实</w:t>
      </w:r>
      <w:r>
        <w:rPr>
          <w:rFonts w:hint="default" w:ascii="Times New Roman" w:hAnsi="Times New Roman" w:eastAsia="楷体_GB2312" w:cs="Times New Roman"/>
          <w:b/>
          <w:bCs/>
          <w:color w:val="auto"/>
          <w:kern w:val="2"/>
          <w:sz w:val="28"/>
          <w:szCs w:val="28"/>
          <w:lang w:eastAsia="zh-CN" w:bidi="ar-SA"/>
        </w:rPr>
        <w:t>美育浸润与健康第一。</w:t>
      </w:r>
      <w:r>
        <w:rPr>
          <w:rFonts w:hint="default" w:ascii="Times New Roman" w:hAnsi="Times New Roman" w:eastAsia="仿宋_GB2312" w:cs="Times New Roman"/>
          <w:color w:val="auto"/>
          <w:kern w:val="2"/>
          <w:sz w:val="28"/>
          <w:szCs w:val="28"/>
          <w:lang w:eastAsia="zh-CN" w:bidi="ar-SA"/>
        </w:rPr>
        <w:t>启动学科美育教学改革试点，研制学科美育教学导引，提炼学科美育要素，建构区域学科美育课堂范式，开发跨学科美育融合课程，培育美育骨干教师。对接“生·动”校园展示，呈现“一校一品、每生一项”艺术成果。聚焦学生身心健康，联动学校落实体质提升与心理健康，推动体育与心理疏导融入日常教学。</w:t>
      </w:r>
    </w:p>
    <w:p w14:paraId="3651AD6D">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626FB7D7">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41C0B8A8">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069B91CC">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6ABEC4D1">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0D703F14">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4EE0C78F">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0D5A2786">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360DAB71">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Times New Roman" w:hAnsi="Times New Roman" w:eastAsia="仿宋_GB2312" w:cs="Times New Roman"/>
          <w:color w:val="auto"/>
          <w:kern w:val="2"/>
          <w:sz w:val="28"/>
          <w:szCs w:val="28"/>
          <w:lang w:eastAsia="zh-CN" w:bidi="ar-SA"/>
        </w:rPr>
      </w:pPr>
    </w:p>
    <w:p w14:paraId="4B03697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color w:val="auto"/>
          <w:kern w:val="0"/>
          <w:sz w:val="36"/>
          <w:szCs w:val="36"/>
        </w:rPr>
      </w:pPr>
      <w:r>
        <w:rPr>
          <w:rFonts w:hint="eastAsia" w:ascii="宋体" w:hAnsi="宋体" w:eastAsia="宋体" w:cs="宋体"/>
          <w:b/>
          <w:bCs/>
          <w:color w:val="auto"/>
          <w:kern w:val="0"/>
          <w:sz w:val="36"/>
          <w:szCs w:val="36"/>
        </w:rPr>
        <w:t>各学段各岗位活动执行人</w:t>
      </w:r>
    </w:p>
    <w:tbl>
      <w:tblPr>
        <w:tblStyle w:val="36"/>
        <w:tblW w:w="10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7"/>
        <w:gridCol w:w="2649"/>
        <w:gridCol w:w="2694"/>
        <w:gridCol w:w="2364"/>
      </w:tblGrid>
      <w:tr w14:paraId="7955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shd w:val="clear" w:color="auto" w:fill="D7D7D7" w:themeFill="background1" w:themeFillShade="D8"/>
            <w:vAlign w:val="center"/>
          </w:tcPr>
          <w:p w14:paraId="2462F11E">
            <w:pPr>
              <w:snapToGrid w:val="0"/>
              <w:spacing w:line="360" w:lineRule="exact"/>
              <w:ind w:left="45" w:hanging="44" w:hangingChars="16"/>
              <w:jc w:val="center"/>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岗  位</w:t>
            </w:r>
          </w:p>
        </w:tc>
        <w:tc>
          <w:tcPr>
            <w:tcW w:w="2649" w:type="dxa"/>
            <w:tcBorders>
              <w:top w:val="single" w:color="000000" w:sz="8" w:space="0"/>
              <w:left w:val="nil"/>
              <w:bottom w:val="single" w:color="000000" w:sz="8" w:space="0"/>
              <w:right w:val="single" w:color="000000" w:sz="8" w:space="0"/>
            </w:tcBorders>
            <w:shd w:val="clear" w:color="auto" w:fill="D7D7D7" w:themeFill="background1" w:themeFillShade="D8"/>
            <w:vAlign w:val="center"/>
          </w:tcPr>
          <w:p w14:paraId="3ABC5475">
            <w:pPr>
              <w:snapToGrid w:val="0"/>
              <w:spacing w:line="360" w:lineRule="exact"/>
              <w:jc w:val="center"/>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执行人</w:t>
            </w:r>
          </w:p>
        </w:tc>
        <w:tc>
          <w:tcPr>
            <w:tcW w:w="2694" w:type="dxa"/>
            <w:tcBorders>
              <w:top w:val="single" w:color="000000" w:sz="8" w:space="0"/>
              <w:left w:val="nil"/>
              <w:bottom w:val="single" w:color="000000" w:sz="8" w:space="0"/>
              <w:right w:val="single" w:color="000000" w:sz="8" w:space="0"/>
            </w:tcBorders>
            <w:shd w:val="clear" w:color="auto" w:fill="D7D7D7" w:themeFill="background1" w:themeFillShade="D8"/>
            <w:vAlign w:val="center"/>
          </w:tcPr>
          <w:p w14:paraId="39A05A79">
            <w:pPr>
              <w:snapToGrid w:val="0"/>
              <w:spacing w:line="360" w:lineRule="exact"/>
              <w:jc w:val="center"/>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岗  位</w:t>
            </w:r>
          </w:p>
        </w:tc>
        <w:tc>
          <w:tcPr>
            <w:tcW w:w="2364" w:type="dxa"/>
            <w:tcBorders>
              <w:top w:val="single" w:color="000000" w:sz="8" w:space="0"/>
              <w:left w:val="nil"/>
              <w:bottom w:val="single" w:color="000000" w:sz="8" w:space="0"/>
              <w:right w:val="single" w:color="000000" w:sz="8" w:space="0"/>
            </w:tcBorders>
            <w:shd w:val="clear" w:color="auto" w:fill="D7D7D7" w:themeFill="background1" w:themeFillShade="D8"/>
            <w:vAlign w:val="center"/>
          </w:tcPr>
          <w:p w14:paraId="58CF96FA">
            <w:pPr>
              <w:snapToGrid w:val="0"/>
              <w:spacing w:line="360" w:lineRule="exact"/>
              <w:jc w:val="center"/>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执行人</w:t>
            </w:r>
          </w:p>
        </w:tc>
      </w:tr>
      <w:tr w14:paraId="314B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6D946FB1">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初中语文</w:t>
            </w:r>
          </w:p>
        </w:tc>
        <w:tc>
          <w:tcPr>
            <w:tcW w:w="2649" w:type="dxa"/>
            <w:tcBorders>
              <w:top w:val="single" w:color="000000" w:sz="8" w:space="0"/>
              <w:left w:val="nil"/>
              <w:bottom w:val="single" w:color="000000" w:sz="8" w:space="0"/>
              <w:right w:val="single" w:color="000000" w:sz="8" w:space="0"/>
            </w:tcBorders>
            <w:vAlign w:val="center"/>
          </w:tcPr>
          <w:p w14:paraId="23762D1C">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林  爽</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416071B4">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中小学音乐</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255E4202">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朱洁如</w:t>
            </w:r>
          </w:p>
        </w:tc>
      </w:tr>
      <w:tr w14:paraId="26C0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645C01F1">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初中数学</w:t>
            </w:r>
          </w:p>
        </w:tc>
        <w:tc>
          <w:tcPr>
            <w:tcW w:w="2649" w:type="dxa"/>
            <w:tcBorders>
              <w:top w:val="single" w:color="000000" w:sz="8" w:space="0"/>
              <w:left w:val="nil"/>
              <w:bottom w:val="single" w:color="000000" w:sz="8" w:space="0"/>
              <w:right w:val="single" w:color="000000" w:sz="8" w:space="0"/>
            </w:tcBorders>
            <w:vAlign w:val="center"/>
          </w:tcPr>
          <w:p w14:paraId="673656B4">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白福清</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29FEFD14">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spacing w:val="-8"/>
                <w:kern w:val="0"/>
                <w:sz w:val="28"/>
                <w:szCs w:val="28"/>
              </w:rPr>
              <w:t>中小学综合实践活动、地方课程、劳动教育、校本课程</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132C07FF">
            <w:pPr>
              <w:snapToGrid w:val="0"/>
              <w:spacing w:line="360" w:lineRule="exact"/>
              <w:jc w:val="center"/>
              <w:rPr>
                <w:rFonts w:hint="eastAsia" w:ascii="仿宋_GB2312" w:hAnsi="仿宋_GB2312" w:eastAsia="仿宋_GB2312" w:cs="仿宋_GB2312"/>
                <w:color w:val="auto"/>
                <w:spacing w:val="-8"/>
                <w:kern w:val="0"/>
                <w:sz w:val="28"/>
                <w:szCs w:val="28"/>
                <w:lang w:eastAsia="zh-CN" w:bidi="ar-SA"/>
              </w:rPr>
            </w:pPr>
            <w:r>
              <w:rPr>
                <w:rFonts w:hint="eastAsia" w:ascii="仿宋_GB2312" w:hAnsi="仿宋_GB2312" w:eastAsia="仿宋_GB2312" w:cs="仿宋_GB2312"/>
                <w:color w:val="auto"/>
                <w:spacing w:val="-8"/>
                <w:kern w:val="0"/>
                <w:sz w:val="28"/>
                <w:szCs w:val="28"/>
              </w:rPr>
              <w:t>潘天真、张林勇、罗荣华</w:t>
            </w:r>
          </w:p>
        </w:tc>
      </w:tr>
      <w:tr w14:paraId="7BF7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32DAD362">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初中科学</w:t>
            </w:r>
          </w:p>
        </w:tc>
        <w:tc>
          <w:tcPr>
            <w:tcW w:w="2649" w:type="dxa"/>
            <w:tcBorders>
              <w:top w:val="single" w:color="000000" w:sz="8" w:space="0"/>
              <w:left w:val="nil"/>
              <w:bottom w:val="single" w:color="000000" w:sz="8" w:space="0"/>
              <w:right w:val="single" w:color="000000" w:sz="8" w:space="0"/>
            </w:tcBorders>
            <w:vAlign w:val="center"/>
          </w:tcPr>
          <w:p w14:paraId="6ED39102">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伍阔伦、董爱敏（兼）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1904709C">
            <w:pPr>
              <w:snapToGrid w:val="0"/>
              <w:spacing w:line="360" w:lineRule="exact"/>
              <w:jc w:val="center"/>
              <w:rPr>
                <w:rFonts w:hint="eastAsia" w:ascii="仿宋_GB2312" w:hAnsi="仿宋_GB2312" w:eastAsia="仿宋_GB2312" w:cs="仿宋_GB2312"/>
                <w:color w:val="auto"/>
                <w:spacing w:val="-8"/>
                <w:kern w:val="0"/>
                <w:sz w:val="28"/>
                <w:szCs w:val="28"/>
                <w:lang w:val="en-US" w:eastAsia="zh-CN" w:bidi="ar-SA"/>
              </w:rPr>
            </w:pPr>
            <w:r>
              <w:rPr>
                <w:rFonts w:hint="eastAsia" w:ascii="仿宋_GB2312" w:hAnsi="仿宋_GB2312" w:eastAsia="仿宋_GB2312" w:cs="仿宋_GB2312"/>
                <w:color w:val="auto"/>
                <w:kern w:val="0"/>
                <w:sz w:val="28"/>
                <w:szCs w:val="28"/>
              </w:rPr>
              <w:t>中小学信息科技</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0C3C1B84">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spacing w:val="-6"/>
                <w:kern w:val="0"/>
                <w:sz w:val="28"/>
                <w:szCs w:val="28"/>
              </w:rPr>
              <w:t>朱蕾</w:t>
            </w:r>
          </w:p>
        </w:tc>
      </w:tr>
      <w:tr w14:paraId="13BF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7F26F10B">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初中英语</w:t>
            </w:r>
          </w:p>
        </w:tc>
        <w:tc>
          <w:tcPr>
            <w:tcW w:w="2649" w:type="dxa"/>
            <w:tcBorders>
              <w:top w:val="single" w:color="000000" w:sz="8" w:space="0"/>
              <w:left w:val="nil"/>
              <w:bottom w:val="single" w:color="000000" w:sz="8" w:space="0"/>
              <w:right w:val="single" w:color="000000" w:sz="8" w:space="0"/>
            </w:tcBorders>
            <w:vAlign w:val="center"/>
          </w:tcPr>
          <w:p w14:paraId="6DD7F6DD">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woUserID w:val="1"/>
              </w:rPr>
              <w:t>邹丽娟、</w:t>
            </w:r>
            <w:r>
              <w:rPr>
                <w:rFonts w:hint="eastAsia" w:ascii="仿宋_GB2312" w:hAnsi="仿宋_GB2312" w:eastAsia="仿宋_GB2312" w:cs="仿宋_GB2312"/>
                <w:color w:val="auto"/>
                <w:kern w:val="0"/>
                <w:sz w:val="28"/>
                <w:szCs w:val="28"/>
              </w:rPr>
              <w:t>薛丽娜</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0E8662CF">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教育科研</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769AD04E">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spacing w:val="-4"/>
                <w:kern w:val="0"/>
                <w:sz w:val="28"/>
                <w:szCs w:val="28"/>
              </w:rPr>
              <w:t>韩紫微、蔡川平、罗荣华</w:t>
            </w:r>
          </w:p>
        </w:tc>
      </w:tr>
      <w:tr w14:paraId="418E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562F057E">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初中政治、历史、地理</w:t>
            </w:r>
          </w:p>
        </w:tc>
        <w:tc>
          <w:tcPr>
            <w:tcW w:w="2649" w:type="dxa"/>
            <w:tcBorders>
              <w:top w:val="single" w:color="000000" w:sz="8" w:space="0"/>
              <w:left w:val="nil"/>
              <w:bottom w:val="single" w:color="000000" w:sz="8" w:space="0"/>
              <w:right w:val="single" w:color="000000" w:sz="8" w:space="0"/>
            </w:tcBorders>
            <w:vAlign w:val="center"/>
          </w:tcPr>
          <w:p w14:paraId="15AEE448">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潘伯俊、任佩如（兼）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294263AD">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校长研训</w:t>
            </w:r>
          </w:p>
          <w:p w14:paraId="52DDD234">
            <w:pPr>
              <w:snapToGrid w:val="0"/>
              <w:spacing w:line="360" w:lineRule="exact"/>
              <w:jc w:val="center"/>
              <w:rPr>
                <w:rFonts w:hint="eastAsia" w:ascii="仿宋_GB2312" w:hAnsi="仿宋_GB2312" w:eastAsia="仿宋_GB2312" w:cs="仿宋_GB2312"/>
                <w:color w:val="auto"/>
                <w:spacing w:val="-4"/>
                <w:kern w:val="0"/>
                <w:sz w:val="28"/>
                <w:szCs w:val="28"/>
                <w:lang w:val="en-US" w:eastAsia="zh-CN" w:bidi="ar-SA"/>
              </w:rPr>
            </w:pPr>
            <w:r>
              <w:rPr>
                <w:rFonts w:hint="eastAsia" w:ascii="仿宋_GB2312" w:hAnsi="仿宋_GB2312" w:eastAsia="仿宋_GB2312" w:cs="仿宋_GB2312"/>
                <w:color w:val="auto"/>
                <w:kern w:val="0"/>
                <w:sz w:val="28"/>
                <w:szCs w:val="28"/>
              </w:rPr>
              <w:t>中层干部研训</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16A52343">
            <w:pPr>
              <w:snapToGrid w:val="0"/>
              <w:spacing w:line="360" w:lineRule="exact"/>
              <w:jc w:val="center"/>
              <w:rPr>
                <w:rFonts w:hint="default" w:ascii="仿宋_GB2312" w:hAnsi="仿宋_GB2312" w:eastAsia="仿宋_GB2312" w:cs="仿宋_GB2312"/>
                <w:color w:val="auto"/>
                <w:kern w:val="0"/>
                <w:sz w:val="28"/>
                <w:szCs w:val="28"/>
                <w:lang w:eastAsia="zh-CN" w:bidi="ar-SA"/>
                <w:woUserID w:val="1"/>
              </w:rPr>
            </w:pPr>
            <w:r>
              <w:rPr>
                <w:rFonts w:hint="eastAsia" w:ascii="仿宋_GB2312" w:hAnsi="仿宋_GB2312" w:eastAsia="仿宋_GB2312" w:cs="仿宋_GB2312"/>
                <w:color w:val="auto"/>
                <w:kern w:val="0"/>
                <w:sz w:val="28"/>
                <w:szCs w:val="28"/>
              </w:rPr>
              <w:t>朱蕾</w:t>
            </w:r>
          </w:p>
        </w:tc>
      </w:tr>
      <w:tr w14:paraId="09FA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69349875">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中职专业课</w:t>
            </w:r>
          </w:p>
        </w:tc>
        <w:tc>
          <w:tcPr>
            <w:tcW w:w="2649" w:type="dxa"/>
            <w:tcBorders>
              <w:top w:val="single" w:color="000000" w:sz="8" w:space="0"/>
              <w:left w:val="nil"/>
              <w:bottom w:val="single" w:color="000000" w:sz="8" w:space="0"/>
              <w:right w:val="single" w:color="000000" w:sz="8" w:space="0"/>
            </w:tcBorders>
            <w:vAlign w:val="center"/>
          </w:tcPr>
          <w:p w14:paraId="63A8CA41">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金秀远</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57BBA603">
            <w:pPr>
              <w:snapToGrid w:val="0"/>
              <w:spacing w:line="360" w:lineRule="exact"/>
              <w:jc w:val="center"/>
              <w:rPr>
                <w:rFonts w:hint="eastAsia" w:ascii="仿宋_GB2312" w:hAnsi="仿宋_GB2312" w:eastAsia="仿宋_GB2312" w:cs="仿宋_GB2312"/>
                <w:color w:val="auto"/>
                <w:spacing w:val="-4"/>
                <w:kern w:val="0"/>
                <w:sz w:val="28"/>
                <w:szCs w:val="28"/>
                <w:lang w:val="en-US" w:eastAsia="zh-CN" w:bidi="ar-SA"/>
              </w:rPr>
            </w:pPr>
            <w:r>
              <w:rPr>
                <w:rFonts w:hint="eastAsia" w:ascii="仿宋_GB2312" w:hAnsi="仿宋_GB2312" w:eastAsia="仿宋_GB2312" w:cs="仿宋_GB2312"/>
                <w:color w:val="auto"/>
                <w:kern w:val="0"/>
                <w:sz w:val="28"/>
                <w:szCs w:val="28"/>
              </w:rPr>
              <w:t>名优教师管理</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2922263A">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黄景泉</w:t>
            </w:r>
          </w:p>
        </w:tc>
      </w:tr>
      <w:tr w14:paraId="5CB3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309173B9">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中职语文</w:t>
            </w:r>
          </w:p>
        </w:tc>
        <w:tc>
          <w:tcPr>
            <w:tcW w:w="2649" w:type="dxa"/>
            <w:tcBorders>
              <w:top w:val="single" w:color="000000" w:sz="8" w:space="0"/>
              <w:left w:val="nil"/>
              <w:bottom w:val="single" w:color="000000" w:sz="8" w:space="0"/>
              <w:right w:val="single" w:color="000000" w:sz="8" w:space="0"/>
            </w:tcBorders>
            <w:vAlign w:val="center"/>
          </w:tcPr>
          <w:p w14:paraId="4D426FF1">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何广（兼）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759074A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省培训平台管理</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17D389B5">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林方明</w:t>
            </w:r>
          </w:p>
        </w:tc>
      </w:tr>
      <w:tr w14:paraId="4C0C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1962AB1B">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中职数学</w:t>
            </w:r>
          </w:p>
        </w:tc>
        <w:tc>
          <w:tcPr>
            <w:tcW w:w="2649" w:type="dxa"/>
            <w:tcBorders>
              <w:top w:val="single" w:color="000000" w:sz="8" w:space="0"/>
              <w:left w:val="nil"/>
              <w:bottom w:val="single" w:color="000000" w:sz="8" w:space="0"/>
              <w:right w:val="single" w:color="000000" w:sz="8" w:space="0"/>
            </w:tcBorders>
            <w:vAlign w:val="center"/>
          </w:tcPr>
          <w:p w14:paraId="6B330EEA">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刘延雅（兼）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64362784">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新教师研训</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4326508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吴剑花</w:t>
            </w:r>
          </w:p>
        </w:tc>
      </w:tr>
      <w:tr w14:paraId="5DB7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553228C3">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中职英语</w:t>
            </w:r>
          </w:p>
        </w:tc>
        <w:tc>
          <w:tcPr>
            <w:tcW w:w="2649" w:type="dxa"/>
            <w:tcBorders>
              <w:top w:val="single" w:color="000000" w:sz="8" w:space="0"/>
              <w:left w:val="nil"/>
              <w:bottom w:val="single" w:color="000000" w:sz="8" w:space="0"/>
              <w:right w:val="single" w:color="000000" w:sz="8" w:space="0"/>
            </w:tcBorders>
            <w:vAlign w:val="center"/>
          </w:tcPr>
          <w:p w14:paraId="74BA30A2">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林</w:t>
            </w:r>
            <w:r>
              <w:rPr>
                <w:rFonts w:hint="default" w:ascii="仿宋_GB2312" w:hAnsi="仿宋_GB2312" w:eastAsia="仿宋_GB2312" w:cs="仿宋_GB2312"/>
                <w:color w:val="auto"/>
                <w:kern w:val="0"/>
                <w:sz w:val="28"/>
                <w:szCs w:val="28"/>
                <w:woUserID w:val="9"/>
              </w:rPr>
              <w:t>锦</w:t>
            </w:r>
            <w:r>
              <w:rPr>
                <w:rFonts w:hint="eastAsia" w:ascii="仿宋_GB2312" w:hAnsi="仿宋_GB2312" w:eastAsia="仿宋_GB2312" w:cs="仿宋_GB2312"/>
                <w:color w:val="auto"/>
                <w:kern w:val="0"/>
                <w:sz w:val="28"/>
                <w:szCs w:val="28"/>
              </w:rPr>
              <w:t>辉（兼）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5D6FD30A">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中小学德育研究</w:t>
            </w:r>
          </w:p>
          <w:p w14:paraId="3D27B485">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中小学班主任</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58C90F5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黄友上</w:t>
            </w:r>
          </w:p>
        </w:tc>
      </w:tr>
      <w:tr w14:paraId="202F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45642898">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中职思政</w:t>
            </w:r>
          </w:p>
        </w:tc>
        <w:tc>
          <w:tcPr>
            <w:tcW w:w="2649" w:type="dxa"/>
            <w:tcBorders>
              <w:top w:val="single" w:color="000000" w:sz="8" w:space="0"/>
              <w:left w:val="nil"/>
              <w:bottom w:val="single" w:color="000000" w:sz="8" w:space="0"/>
              <w:right w:val="single" w:color="000000" w:sz="8" w:space="0"/>
            </w:tcBorders>
            <w:vAlign w:val="center"/>
          </w:tcPr>
          <w:p w14:paraId="5A8E7AD8">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郑晓笑（兼）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6E9D0F35">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spacing w:val="-4"/>
                <w:kern w:val="0"/>
                <w:sz w:val="28"/>
                <w:szCs w:val="28"/>
              </w:rPr>
              <w:t>心理健康教育</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304E6E9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张海宁</w:t>
            </w:r>
          </w:p>
        </w:tc>
      </w:tr>
      <w:tr w14:paraId="2012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64A840F8">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小学语文</w:t>
            </w:r>
          </w:p>
        </w:tc>
        <w:tc>
          <w:tcPr>
            <w:tcW w:w="2649" w:type="dxa"/>
            <w:tcBorders>
              <w:top w:val="single" w:color="000000" w:sz="8" w:space="0"/>
              <w:left w:val="nil"/>
              <w:bottom w:val="single" w:color="000000" w:sz="8" w:space="0"/>
              <w:right w:val="single" w:color="000000" w:sz="8" w:space="0"/>
            </w:tcBorders>
            <w:vAlign w:val="center"/>
          </w:tcPr>
          <w:p w14:paraId="63761938">
            <w:pPr>
              <w:snapToGrid w:val="0"/>
              <w:spacing w:line="360" w:lineRule="exact"/>
              <w:jc w:val="center"/>
              <w:rPr>
                <w:rFonts w:hint="default" w:ascii="仿宋_GB2312" w:hAnsi="仿宋_GB2312" w:eastAsia="仿宋_GB2312" w:cs="仿宋_GB2312"/>
                <w:color w:val="auto"/>
                <w:kern w:val="0"/>
                <w:sz w:val="28"/>
                <w:szCs w:val="28"/>
                <w:woUserID w:val="9"/>
              </w:rPr>
            </w:pPr>
            <w:r>
              <w:rPr>
                <w:rFonts w:hint="eastAsia" w:ascii="仿宋_GB2312" w:hAnsi="仿宋_GB2312" w:eastAsia="仿宋_GB2312" w:cs="仿宋_GB2312"/>
                <w:color w:val="auto"/>
                <w:kern w:val="0"/>
                <w:sz w:val="28"/>
                <w:szCs w:val="28"/>
              </w:rPr>
              <w:t>董晓群</w:t>
            </w:r>
            <w:r>
              <w:rPr>
                <w:rFonts w:hint="default" w:ascii="仿宋_GB2312" w:hAnsi="仿宋_GB2312" w:eastAsia="仿宋_GB2312" w:cs="仿宋_GB2312"/>
                <w:color w:val="auto"/>
                <w:kern w:val="0"/>
                <w:sz w:val="28"/>
                <w:szCs w:val="28"/>
                <w:woUserID w:val="9"/>
              </w:rPr>
              <w:t>、陈爱双（兼）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6572A5CD">
            <w:pPr>
              <w:snapToGrid w:val="0"/>
              <w:spacing w:line="360" w:lineRule="exact"/>
              <w:jc w:val="center"/>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特殊教育</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54CDED6D">
            <w:pPr>
              <w:snapToGrid w:val="0"/>
              <w:spacing w:line="360" w:lineRule="exact"/>
              <w:jc w:val="center"/>
              <w:rPr>
                <w:rFonts w:hint="eastAsia" w:ascii="仿宋_GB2312" w:hAnsi="仿宋_GB2312" w:eastAsia="仿宋_GB2312" w:cs="仿宋_GB2312"/>
                <w:color w:val="auto"/>
                <w:kern w:val="0"/>
                <w:sz w:val="28"/>
                <w:szCs w:val="28"/>
                <w:highlight w:val="none"/>
                <w:lang w:eastAsia="zh-CN" w:bidi="ar-SA"/>
              </w:rPr>
            </w:pPr>
            <w:r>
              <w:rPr>
                <w:rFonts w:hint="eastAsia" w:ascii="仿宋_GB2312" w:hAnsi="仿宋_GB2312" w:eastAsia="仿宋_GB2312" w:cs="仿宋_GB2312"/>
                <w:color w:val="auto"/>
                <w:kern w:val="0"/>
                <w:sz w:val="28"/>
                <w:szCs w:val="28"/>
                <w:highlight w:val="none"/>
                <w:lang w:val="en-US" w:eastAsia="zh-CN" w:bidi="ar-SA"/>
              </w:rPr>
              <w:t>胡思思</w:t>
            </w:r>
            <w:r>
              <w:rPr>
                <w:rFonts w:hint="eastAsia" w:ascii="仿宋_GB2312" w:hAnsi="仿宋_GB2312" w:eastAsia="仿宋_GB2312" w:cs="仿宋_GB2312"/>
                <w:color w:val="auto"/>
                <w:kern w:val="0"/>
                <w:sz w:val="28"/>
                <w:szCs w:val="28"/>
                <w:highlight w:val="none"/>
                <w:lang w:eastAsia="zh-CN" w:bidi="ar-SA"/>
              </w:rPr>
              <w:t>（兼）</w:t>
            </w:r>
          </w:p>
        </w:tc>
      </w:tr>
      <w:tr w14:paraId="1C2C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53CB9A5B">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小学数学</w:t>
            </w:r>
          </w:p>
        </w:tc>
        <w:tc>
          <w:tcPr>
            <w:tcW w:w="2649" w:type="dxa"/>
            <w:tcBorders>
              <w:top w:val="single" w:color="000000" w:sz="8" w:space="0"/>
              <w:left w:val="nil"/>
              <w:bottom w:val="single" w:color="000000" w:sz="8" w:space="0"/>
              <w:right w:val="single" w:color="000000" w:sz="8" w:space="0"/>
            </w:tcBorders>
            <w:vAlign w:val="center"/>
          </w:tcPr>
          <w:p w14:paraId="42FB4456">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金海跃</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0D617149">
            <w:pPr>
              <w:snapToGrid w:val="0"/>
              <w:spacing w:line="360" w:lineRule="exact"/>
              <w:jc w:val="center"/>
              <w:rPr>
                <w:rFonts w:hint="eastAsia" w:ascii="仿宋_GB2312" w:hAnsi="仿宋_GB2312" w:eastAsia="仿宋_GB2312" w:cs="仿宋_GB2312"/>
                <w:color w:val="auto"/>
                <w:kern w:val="0"/>
                <w:sz w:val="28"/>
                <w:szCs w:val="28"/>
                <w:highlight w:val="yellow"/>
                <w:lang w:val="en-US" w:eastAsia="zh-CN" w:bidi="ar-SA"/>
              </w:rPr>
            </w:pPr>
            <w:r>
              <w:rPr>
                <w:rFonts w:hint="eastAsia" w:ascii="仿宋_GB2312" w:hAnsi="仿宋_GB2312" w:eastAsia="仿宋_GB2312" w:cs="仿宋_GB2312"/>
                <w:color w:val="auto"/>
                <w:kern w:val="0"/>
                <w:sz w:val="28"/>
                <w:szCs w:val="28"/>
              </w:rPr>
              <w:t>校本研修</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3B2F3CDF">
            <w:pPr>
              <w:snapToGrid w:val="0"/>
              <w:spacing w:line="360" w:lineRule="exact"/>
              <w:jc w:val="center"/>
              <w:rPr>
                <w:rFonts w:hint="eastAsia" w:ascii="仿宋_GB2312" w:hAnsi="仿宋_GB2312" w:eastAsia="仿宋_GB2312" w:cs="仿宋_GB2312"/>
                <w:color w:val="auto"/>
                <w:kern w:val="0"/>
                <w:sz w:val="28"/>
                <w:szCs w:val="28"/>
                <w:highlight w:val="yellow"/>
                <w:lang w:val="en-US" w:eastAsia="zh-CN" w:bidi="ar-SA"/>
              </w:rPr>
            </w:pPr>
            <w:r>
              <w:rPr>
                <w:rFonts w:hint="eastAsia" w:ascii="仿宋_GB2312" w:hAnsi="仿宋_GB2312" w:eastAsia="仿宋_GB2312" w:cs="仿宋_GB2312"/>
                <w:color w:val="auto"/>
                <w:kern w:val="0"/>
                <w:sz w:val="28"/>
                <w:szCs w:val="28"/>
              </w:rPr>
              <w:t>卢万华、白常平</w:t>
            </w:r>
          </w:p>
        </w:tc>
      </w:tr>
      <w:tr w14:paraId="37E2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136F491E">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小学科学</w:t>
            </w:r>
          </w:p>
        </w:tc>
        <w:tc>
          <w:tcPr>
            <w:tcW w:w="2649" w:type="dxa"/>
            <w:tcBorders>
              <w:top w:val="single" w:color="000000" w:sz="8" w:space="0"/>
              <w:left w:val="nil"/>
              <w:bottom w:val="single" w:color="000000" w:sz="8" w:space="0"/>
              <w:right w:val="single" w:color="000000" w:sz="8" w:space="0"/>
            </w:tcBorders>
            <w:vAlign w:val="center"/>
          </w:tcPr>
          <w:p w14:paraId="30F8E1B4">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谢晓静</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331A2F4E">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教育评价研究</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7BAC881E">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林数为、徐路明</w:t>
            </w:r>
          </w:p>
        </w:tc>
      </w:tr>
      <w:tr w14:paraId="32C7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5AB39CD1">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小学英语</w:t>
            </w:r>
          </w:p>
        </w:tc>
        <w:tc>
          <w:tcPr>
            <w:tcW w:w="2649" w:type="dxa"/>
            <w:tcBorders>
              <w:top w:val="single" w:color="000000" w:sz="8" w:space="0"/>
              <w:left w:val="nil"/>
              <w:bottom w:val="single" w:color="000000" w:sz="8" w:space="0"/>
              <w:right w:val="single" w:color="000000" w:sz="8" w:space="0"/>
            </w:tcBorders>
            <w:vAlign w:val="center"/>
          </w:tcPr>
          <w:p w14:paraId="66A3EAAA">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丁邱邱</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59EA74D7">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“爱阅读”行动</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3B070962">
            <w:pPr>
              <w:snapToGrid w:val="0"/>
              <w:spacing w:after="0"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陈  晓、林  爽、</w:t>
            </w:r>
          </w:p>
          <w:p w14:paraId="5F28710F">
            <w:pPr>
              <w:snapToGrid w:val="0"/>
              <w:spacing w:after="0"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董晓群</w:t>
            </w:r>
          </w:p>
        </w:tc>
      </w:tr>
      <w:tr w14:paraId="31F1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6887CAB5">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小学道德与法治</w:t>
            </w:r>
          </w:p>
        </w:tc>
        <w:tc>
          <w:tcPr>
            <w:tcW w:w="2649" w:type="dxa"/>
            <w:tcBorders>
              <w:top w:val="single" w:color="000000" w:sz="8" w:space="0"/>
              <w:left w:val="nil"/>
              <w:bottom w:val="single" w:color="000000" w:sz="8" w:space="0"/>
              <w:right w:val="single" w:color="000000" w:sz="8" w:space="0"/>
            </w:tcBorders>
            <w:vAlign w:val="center"/>
          </w:tcPr>
          <w:p w14:paraId="23C5CFE3">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何优优（兼）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0AC4A79F">
            <w:pPr>
              <w:snapToGrid w:val="0"/>
              <w:spacing w:line="360" w:lineRule="exact"/>
              <w:jc w:val="center"/>
              <w:rPr>
                <w:rFonts w:hint="eastAsia" w:ascii="仿宋_GB2312" w:hAnsi="仿宋_GB2312" w:eastAsia="仿宋_GB2312" w:cs="仿宋_GB2312"/>
                <w:color w:val="auto"/>
                <w:spacing w:val="-8"/>
                <w:kern w:val="0"/>
                <w:sz w:val="28"/>
                <w:szCs w:val="28"/>
                <w:lang w:val="en-US" w:eastAsia="zh-CN" w:bidi="ar-SA"/>
              </w:rPr>
            </w:pPr>
            <w:r>
              <w:rPr>
                <w:rFonts w:hint="eastAsia" w:ascii="仿宋_GB2312" w:hAnsi="仿宋_GB2312" w:eastAsia="仿宋_GB2312" w:cs="仿宋_GB2312"/>
                <w:color w:val="auto"/>
                <w:kern w:val="0"/>
                <w:sz w:val="28"/>
                <w:szCs w:val="28"/>
              </w:rPr>
              <w:t>《瓯淙》编辑</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2265B280">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卢万华</w:t>
            </w:r>
          </w:p>
        </w:tc>
      </w:tr>
      <w:tr w14:paraId="298E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31C0B889">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学前教育</w:t>
            </w:r>
          </w:p>
        </w:tc>
        <w:tc>
          <w:tcPr>
            <w:tcW w:w="2649" w:type="dxa"/>
            <w:tcBorders>
              <w:top w:val="single" w:color="000000" w:sz="8" w:space="0"/>
              <w:left w:val="nil"/>
              <w:bottom w:val="single" w:color="000000" w:sz="8" w:space="0"/>
              <w:right w:val="single" w:color="000000" w:sz="8" w:space="0"/>
            </w:tcBorders>
            <w:vAlign w:val="center"/>
          </w:tcPr>
          <w:p w14:paraId="5EE805DA">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周慧静、黄建芬、林胜绿（兼）</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5ED8BE1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《瓯海教育》编辑</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2A59ABE5">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白常平</w:t>
            </w:r>
          </w:p>
        </w:tc>
      </w:tr>
      <w:tr w14:paraId="13C9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vAlign w:val="center"/>
          </w:tcPr>
          <w:p w14:paraId="5D9D038B">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中小学体育与健康</w:t>
            </w:r>
          </w:p>
        </w:tc>
        <w:tc>
          <w:tcPr>
            <w:tcW w:w="2649" w:type="dxa"/>
            <w:tcBorders>
              <w:top w:val="single" w:color="000000" w:sz="8" w:space="0"/>
              <w:left w:val="nil"/>
              <w:bottom w:val="single" w:color="000000" w:sz="8" w:space="0"/>
              <w:right w:val="single" w:color="000000" w:sz="8" w:space="0"/>
            </w:tcBorders>
            <w:vAlign w:val="center"/>
          </w:tcPr>
          <w:p w14:paraId="0A8F26EE">
            <w:pPr>
              <w:snapToGrid w:val="0"/>
              <w:spacing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陈春辉</w:t>
            </w:r>
          </w:p>
        </w:tc>
        <w:tc>
          <w:tcPr>
            <w:tcW w:w="2694" w:type="dxa"/>
            <w:tcBorders>
              <w:top w:val="single" w:color="000000" w:sz="8" w:space="0"/>
              <w:left w:val="nil"/>
              <w:bottom w:val="single" w:color="000000" w:sz="8" w:space="0"/>
              <w:right w:val="single" w:color="000000" w:sz="8" w:space="0"/>
            </w:tcBorders>
            <w:shd w:val="clear" w:color="auto" w:fill="auto"/>
            <w:vAlign w:val="center"/>
          </w:tcPr>
          <w:p w14:paraId="13C61B6B">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教育学会秘书处</w:t>
            </w:r>
          </w:p>
        </w:tc>
        <w:tc>
          <w:tcPr>
            <w:tcW w:w="2364" w:type="dxa"/>
            <w:tcBorders>
              <w:top w:val="single" w:color="000000" w:sz="8" w:space="0"/>
              <w:left w:val="nil"/>
              <w:bottom w:val="single" w:color="000000" w:sz="8" w:space="0"/>
              <w:right w:val="single" w:color="000000" w:sz="8" w:space="0"/>
            </w:tcBorders>
            <w:shd w:val="clear" w:color="auto" w:fill="auto"/>
            <w:vAlign w:val="center"/>
          </w:tcPr>
          <w:p w14:paraId="09495B4A">
            <w:pPr>
              <w:adjustRightInd w:val="0"/>
              <w:snapToGrid w:val="0"/>
              <w:spacing w:after="0" w:line="3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张林勇、韩紫微、</w:t>
            </w:r>
          </w:p>
          <w:p w14:paraId="643BAAB1">
            <w:pPr>
              <w:adjustRightInd w:val="0"/>
              <w:snapToGrid w:val="0"/>
              <w:spacing w:after="0"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蔡川平、罗荣华</w:t>
            </w:r>
          </w:p>
        </w:tc>
      </w:tr>
      <w:tr w14:paraId="6D0D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248B52">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中小学美术</w:t>
            </w:r>
          </w:p>
        </w:tc>
        <w:tc>
          <w:tcPr>
            <w:tcW w:w="2649" w:type="dxa"/>
            <w:tcBorders>
              <w:top w:val="single" w:color="000000" w:sz="8" w:space="0"/>
              <w:left w:val="nil"/>
              <w:bottom w:val="single" w:color="000000" w:sz="8" w:space="0"/>
              <w:right w:val="single" w:color="000000" w:sz="8" w:space="0"/>
            </w:tcBorders>
            <w:shd w:val="clear" w:color="auto" w:fill="auto"/>
            <w:vAlign w:val="center"/>
          </w:tcPr>
          <w:p w14:paraId="057D9E16">
            <w:pPr>
              <w:snapToGrid w:val="0"/>
              <w:spacing w:line="360" w:lineRule="exact"/>
              <w:jc w:val="center"/>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rPr>
              <w:t>麻素芳</w:t>
            </w:r>
          </w:p>
        </w:tc>
        <w:tc>
          <w:tcPr>
            <w:tcW w:w="2694" w:type="dxa"/>
            <w:tcBorders>
              <w:top w:val="single" w:color="000000" w:sz="8" w:space="0"/>
              <w:left w:val="nil"/>
              <w:bottom w:val="single" w:color="000000" w:sz="8" w:space="0"/>
              <w:right w:val="single" w:color="000000" w:sz="8" w:space="0"/>
            </w:tcBorders>
            <w:vAlign w:val="center"/>
          </w:tcPr>
          <w:p w14:paraId="58A9FD1E">
            <w:pPr>
              <w:snapToGrid w:val="0"/>
              <w:spacing w:line="360" w:lineRule="exact"/>
              <w:jc w:val="center"/>
              <w:rPr>
                <w:rFonts w:hint="eastAsia" w:ascii="仿宋_GB2312" w:hAnsi="仿宋_GB2312" w:eastAsia="仿宋_GB2312" w:cs="仿宋_GB2312"/>
                <w:color w:val="auto"/>
                <w:kern w:val="0"/>
                <w:sz w:val="28"/>
                <w:szCs w:val="28"/>
              </w:rPr>
            </w:pPr>
          </w:p>
        </w:tc>
        <w:tc>
          <w:tcPr>
            <w:tcW w:w="2364" w:type="dxa"/>
            <w:tcBorders>
              <w:top w:val="single" w:color="000000" w:sz="8" w:space="0"/>
              <w:left w:val="nil"/>
              <w:bottom w:val="single" w:color="000000" w:sz="8" w:space="0"/>
              <w:right w:val="single" w:color="000000" w:sz="8" w:space="0"/>
            </w:tcBorders>
            <w:vAlign w:val="center"/>
          </w:tcPr>
          <w:p w14:paraId="55E5B560">
            <w:pPr>
              <w:adjustRightInd w:val="0"/>
              <w:snapToGrid w:val="0"/>
              <w:spacing w:after="0" w:line="360" w:lineRule="exact"/>
              <w:jc w:val="center"/>
              <w:rPr>
                <w:rFonts w:hint="eastAsia" w:ascii="仿宋_GB2312" w:hAnsi="仿宋_GB2312" w:eastAsia="仿宋_GB2312" w:cs="仿宋_GB2312"/>
                <w:color w:val="auto"/>
                <w:kern w:val="0"/>
                <w:sz w:val="28"/>
                <w:szCs w:val="28"/>
              </w:rPr>
            </w:pPr>
          </w:p>
        </w:tc>
      </w:tr>
    </w:tbl>
    <w:p w14:paraId="38A8FA5F">
      <w:pPr>
        <w:spacing w:before="312" w:beforeLines="100" w:after="312" w:afterLines="100"/>
        <w:jc w:val="center"/>
        <w:outlineLvl w:val="0"/>
        <w:rPr>
          <w:rFonts w:hint="eastAsia" w:ascii="宋体" w:hAnsi="宋体" w:eastAsia="宋体" w:cs="宋体"/>
          <w:b/>
          <w:bCs/>
          <w:color w:val="auto"/>
          <w:kern w:val="0"/>
          <w:sz w:val="24"/>
          <w:szCs w:val="24"/>
        </w:rPr>
      </w:pPr>
    </w:p>
    <w:p w14:paraId="4C952CDD">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各项目活动牵头人</w:t>
      </w:r>
    </w:p>
    <w:tbl>
      <w:tblPr>
        <w:tblStyle w:val="36"/>
        <w:tblW w:w="92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108" w:type="dxa"/>
          <w:bottom w:w="28" w:type="dxa"/>
          <w:right w:w="108" w:type="dxa"/>
        </w:tblCellMar>
      </w:tblPr>
      <w:tblGrid>
        <w:gridCol w:w="1952"/>
        <w:gridCol w:w="2467"/>
        <w:gridCol w:w="2239"/>
        <w:gridCol w:w="2602"/>
      </w:tblGrid>
      <w:tr w14:paraId="77456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436" w:hRule="atLeast"/>
          <w:jc w:val="center"/>
        </w:trPr>
        <w:tc>
          <w:tcPr>
            <w:tcW w:w="1952"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7C3F697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项  目</w:t>
            </w:r>
          </w:p>
        </w:tc>
        <w:tc>
          <w:tcPr>
            <w:tcW w:w="246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188E6DB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牵头人</w:t>
            </w:r>
          </w:p>
        </w:tc>
        <w:tc>
          <w:tcPr>
            <w:tcW w:w="223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896F0B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项  目</w:t>
            </w:r>
          </w:p>
        </w:tc>
        <w:tc>
          <w:tcPr>
            <w:tcW w:w="2602"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0816C7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牵头人</w:t>
            </w:r>
          </w:p>
        </w:tc>
      </w:tr>
      <w:tr w14:paraId="4A7D3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567" w:hRule="atLeast"/>
          <w:jc w:val="center"/>
        </w:trPr>
        <w:tc>
          <w:tcPr>
            <w:tcW w:w="1952" w:type="dxa"/>
            <w:tcBorders>
              <w:top w:val="single" w:color="000000" w:sz="4" w:space="0"/>
              <w:left w:val="single" w:color="000000" w:sz="4" w:space="0"/>
              <w:bottom w:val="single" w:color="000000" w:sz="4" w:space="0"/>
              <w:right w:val="single" w:color="000000" w:sz="4" w:space="0"/>
            </w:tcBorders>
            <w:vAlign w:val="center"/>
          </w:tcPr>
          <w:p w14:paraId="0A2D2EB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项目化学习</w:t>
            </w:r>
          </w:p>
        </w:tc>
        <w:tc>
          <w:tcPr>
            <w:tcW w:w="2467" w:type="dxa"/>
            <w:tcBorders>
              <w:top w:val="single" w:color="000000" w:sz="4" w:space="0"/>
              <w:left w:val="single" w:color="000000" w:sz="4" w:space="0"/>
              <w:bottom w:val="single" w:color="000000" w:sz="4" w:space="0"/>
              <w:right w:val="single" w:color="000000" w:sz="4" w:space="0"/>
            </w:tcBorders>
            <w:vAlign w:val="center"/>
          </w:tcPr>
          <w:p w14:paraId="38BE414D">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谢晓静、伍阔伦、周慧静</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各学科研训员</w:t>
            </w:r>
          </w:p>
        </w:tc>
        <w:tc>
          <w:tcPr>
            <w:tcW w:w="2239" w:type="dxa"/>
            <w:tcBorders>
              <w:top w:val="single" w:color="000000" w:sz="4" w:space="0"/>
              <w:left w:val="single" w:color="000000" w:sz="4" w:space="0"/>
              <w:bottom w:val="single" w:color="000000" w:sz="4" w:space="0"/>
              <w:right w:val="single" w:color="000000" w:sz="4" w:space="0"/>
            </w:tcBorders>
            <w:vAlign w:val="center"/>
          </w:tcPr>
          <w:p w14:paraId="4A3F46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科</w:t>
            </w:r>
            <w:r>
              <w:rPr>
                <w:rFonts w:hint="default" w:ascii="Times New Roman" w:hAnsi="Times New Roman" w:eastAsia="仿宋_GB2312" w:cs="Times New Roman"/>
                <w:color w:val="auto"/>
                <w:sz w:val="28"/>
                <w:szCs w:val="28"/>
                <w:lang w:val="en-US" w:eastAsia="zh-CN"/>
              </w:rPr>
              <w:t>技</w:t>
            </w:r>
            <w:r>
              <w:rPr>
                <w:rFonts w:hint="default" w:ascii="Times New Roman" w:hAnsi="Times New Roman" w:eastAsia="仿宋_GB2312" w:cs="Times New Roman"/>
                <w:color w:val="auto"/>
                <w:sz w:val="28"/>
                <w:szCs w:val="28"/>
              </w:rPr>
              <w:t>教育</w:t>
            </w:r>
          </w:p>
        </w:tc>
        <w:tc>
          <w:tcPr>
            <w:tcW w:w="2602" w:type="dxa"/>
            <w:tcBorders>
              <w:top w:val="single" w:color="000000" w:sz="4" w:space="0"/>
              <w:left w:val="single" w:color="000000" w:sz="4" w:space="0"/>
              <w:bottom w:val="single" w:color="000000" w:sz="4" w:space="0"/>
              <w:right w:val="single" w:color="000000" w:sz="4" w:space="0"/>
            </w:tcBorders>
            <w:vAlign w:val="center"/>
          </w:tcPr>
          <w:p w14:paraId="406149EB">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董爱敏、陈耀、伍阔伦、谢晓静、朱蕾、潘天真</w:t>
            </w:r>
          </w:p>
        </w:tc>
      </w:tr>
      <w:tr w14:paraId="31A6C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567" w:hRule="atLeast"/>
          <w:jc w:val="center"/>
        </w:trPr>
        <w:tc>
          <w:tcPr>
            <w:tcW w:w="1952" w:type="dxa"/>
            <w:tcBorders>
              <w:top w:val="single" w:color="000000" w:sz="4" w:space="0"/>
              <w:left w:val="single" w:color="000000" w:sz="4" w:space="0"/>
              <w:bottom w:val="single" w:color="000000" w:sz="4" w:space="0"/>
              <w:right w:val="single" w:color="000000" w:sz="4" w:space="0"/>
            </w:tcBorders>
            <w:vAlign w:val="center"/>
          </w:tcPr>
          <w:p w14:paraId="557E89B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教研共富</w:t>
            </w:r>
          </w:p>
        </w:tc>
        <w:tc>
          <w:tcPr>
            <w:tcW w:w="2467" w:type="dxa"/>
            <w:tcBorders>
              <w:top w:val="single" w:color="000000" w:sz="4" w:space="0"/>
              <w:left w:val="single" w:color="000000" w:sz="4" w:space="0"/>
              <w:bottom w:val="single" w:color="000000" w:sz="4" w:space="0"/>
              <w:right w:val="single" w:color="000000" w:sz="4" w:space="0"/>
            </w:tcBorders>
            <w:vAlign w:val="center"/>
          </w:tcPr>
          <w:p w14:paraId="111A62E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郑道春</w:t>
            </w:r>
          </w:p>
        </w:tc>
        <w:tc>
          <w:tcPr>
            <w:tcW w:w="2239" w:type="dxa"/>
            <w:tcBorders>
              <w:top w:val="single" w:color="000000" w:sz="4" w:space="0"/>
              <w:left w:val="single" w:color="000000" w:sz="4" w:space="0"/>
              <w:bottom w:val="single" w:color="000000" w:sz="4" w:space="0"/>
              <w:right w:val="single" w:color="000000" w:sz="4" w:space="0"/>
            </w:tcBorders>
            <w:vAlign w:val="center"/>
          </w:tcPr>
          <w:p w14:paraId="72F2CA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精准教学</w:t>
            </w:r>
          </w:p>
        </w:tc>
        <w:tc>
          <w:tcPr>
            <w:tcW w:w="2602" w:type="dxa"/>
            <w:tcBorders>
              <w:top w:val="single" w:color="000000" w:sz="4" w:space="0"/>
              <w:left w:val="single" w:color="000000" w:sz="4" w:space="0"/>
              <w:bottom w:val="single" w:color="000000" w:sz="4" w:space="0"/>
              <w:right w:val="single" w:color="000000" w:sz="4" w:space="0"/>
            </w:tcBorders>
            <w:vAlign w:val="center"/>
          </w:tcPr>
          <w:p w14:paraId="1397387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林数为</w:t>
            </w:r>
          </w:p>
        </w:tc>
      </w:tr>
      <w:tr w14:paraId="45979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567" w:hRule="atLeast"/>
          <w:jc w:val="center"/>
        </w:trPr>
        <w:tc>
          <w:tcPr>
            <w:tcW w:w="1952" w:type="dxa"/>
            <w:tcBorders>
              <w:top w:val="single" w:color="000000" w:sz="4" w:space="0"/>
              <w:left w:val="single" w:color="000000" w:sz="4" w:space="0"/>
              <w:bottom w:val="single" w:color="000000" w:sz="4" w:space="0"/>
              <w:right w:val="single" w:color="000000" w:sz="4" w:space="0"/>
            </w:tcBorders>
            <w:vAlign w:val="center"/>
          </w:tcPr>
          <w:p w14:paraId="77819BD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数学家之乡</w:t>
            </w:r>
          </w:p>
        </w:tc>
        <w:tc>
          <w:tcPr>
            <w:tcW w:w="2467" w:type="dxa"/>
            <w:tcBorders>
              <w:top w:val="single" w:color="000000" w:sz="4" w:space="0"/>
              <w:left w:val="single" w:color="000000" w:sz="4" w:space="0"/>
              <w:bottom w:val="single" w:color="000000" w:sz="4" w:space="0"/>
              <w:right w:val="single" w:color="000000" w:sz="4" w:space="0"/>
            </w:tcBorders>
            <w:vAlign w:val="center"/>
          </w:tcPr>
          <w:p w14:paraId="6AEDC37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白福清、金海跃</w:t>
            </w:r>
          </w:p>
        </w:tc>
        <w:tc>
          <w:tcPr>
            <w:tcW w:w="2239" w:type="dxa"/>
            <w:tcBorders>
              <w:top w:val="single" w:color="000000" w:sz="4" w:space="0"/>
              <w:left w:val="single" w:color="000000" w:sz="4" w:space="0"/>
              <w:bottom w:val="single" w:color="000000" w:sz="4" w:space="0"/>
              <w:right w:val="single" w:color="000000" w:sz="4" w:space="0"/>
            </w:tcBorders>
            <w:vAlign w:val="center"/>
          </w:tcPr>
          <w:p w14:paraId="6EFA5D8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教学管理</w:t>
            </w:r>
          </w:p>
        </w:tc>
        <w:tc>
          <w:tcPr>
            <w:tcW w:w="2602" w:type="dxa"/>
            <w:tcBorders>
              <w:top w:val="single" w:color="000000" w:sz="4" w:space="0"/>
              <w:left w:val="single" w:color="000000" w:sz="4" w:space="0"/>
              <w:bottom w:val="single" w:color="000000" w:sz="4" w:space="0"/>
              <w:right w:val="single" w:color="000000" w:sz="4" w:space="0"/>
            </w:tcBorders>
            <w:vAlign w:val="center"/>
          </w:tcPr>
          <w:p w14:paraId="56EF1B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郑道春</w:t>
            </w:r>
          </w:p>
        </w:tc>
      </w:tr>
      <w:tr w14:paraId="2FD8B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567" w:hRule="atLeast"/>
          <w:jc w:val="center"/>
        </w:trPr>
        <w:tc>
          <w:tcPr>
            <w:tcW w:w="1952" w:type="dxa"/>
            <w:tcBorders>
              <w:top w:val="single" w:color="000000" w:sz="4" w:space="0"/>
              <w:left w:val="single" w:color="000000" w:sz="4" w:space="0"/>
              <w:bottom w:val="single" w:color="000000" w:sz="4" w:space="0"/>
              <w:right w:val="single" w:color="000000" w:sz="4" w:space="0"/>
            </w:tcBorders>
            <w:vAlign w:val="center"/>
          </w:tcPr>
          <w:p w14:paraId="2C32996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作业改革</w:t>
            </w:r>
          </w:p>
        </w:tc>
        <w:tc>
          <w:tcPr>
            <w:tcW w:w="2467" w:type="dxa"/>
            <w:tcBorders>
              <w:top w:val="single" w:color="000000" w:sz="4" w:space="0"/>
              <w:left w:val="single" w:color="000000" w:sz="4" w:space="0"/>
              <w:bottom w:val="single" w:color="000000" w:sz="4" w:space="0"/>
              <w:right w:val="single" w:color="000000" w:sz="4" w:space="0"/>
            </w:tcBorders>
            <w:vAlign w:val="center"/>
          </w:tcPr>
          <w:p w14:paraId="2E43F55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白福清、金海跃</w:t>
            </w:r>
          </w:p>
        </w:tc>
        <w:tc>
          <w:tcPr>
            <w:tcW w:w="2239" w:type="dxa"/>
            <w:tcBorders>
              <w:top w:val="single" w:color="000000" w:sz="4" w:space="0"/>
              <w:left w:val="single" w:color="000000" w:sz="4" w:space="0"/>
              <w:bottom w:val="single" w:color="000000" w:sz="4" w:space="0"/>
              <w:right w:val="single" w:color="000000" w:sz="4" w:space="0"/>
            </w:tcBorders>
            <w:vAlign w:val="center"/>
          </w:tcPr>
          <w:p w14:paraId="77906C5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初小幼衔接</w:t>
            </w:r>
          </w:p>
        </w:tc>
        <w:tc>
          <w:tcPr>
            <w:tcW w:w="2602" w:type="dxa"/>
            <w:tcBorders>
              <w:top w:val="single" w:color="000000" w:sz="4" w:space="0"/>
              <w:left w:val="single" w:color="000000" w:sz="4" w:space="0"/>
              <w:bottom w:val="single" w:color="000000" w:sz="4" w:space="0"/>
              <w:right w:val="single" w:color="000000" w:sz="4" w:space="0"/>
            </w:tcBorders>
            <w:vAlign w:val="center"/>
          </w:tcPr>
          <w:p w14:paraId="01EEE493">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邹丽娟</w:t>
            </w:r>
            <w:r>
              <w:rPr>
                <w:rFonts w:hint="default" w:ascii="Times New Roman" w:hAnsi="Times New Roman" w:eastAsia="仿宋_GB2312" w:cs="Times New Roman"/>
                <w:color w:val="auto"/>
                <w:sz w:val="28"/>
                <w:szCs w:val="28"/>
              </w:rPr>
              <w:t>、金海跃、</w:t>
            </w:r>
          </w:p>
          <w:p w14:paraId="6F1B41CF">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周慧静</w:t>
            </w:r>
          </w:p>
        </w:tc>
      </w:tr>
      <w:tr w14:paraId="46631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567" w:hRule="atLeast"/>
          <w:jc w:val="center"/>
        </w:trPr>
        <w:tc>
          <w:tcPr>
            <w:tcW w:w="1952" w:type="dxa"/>
            <w:tcBorders>
              <w:top w:val="single" w:color="000000" w:sz="4" w:space="0"/>
              <w:left w:val="single" w:color="000000" w:sz="4" w:space="0"/>
              <w:bottom w:val="single" w:color="000000" w:sz="4" w:space="0"/>
              <w:right w:val="single" w:color="000000" w:sz="4" w:space="0"/>
            </w:tcBorders>
            <w:vAlign w:val="center"/>
          </w:tcPr>
          <w:p w14:paraId="25C823B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瓯知行课堂”变革</w:t>
            </w:r>
          </w:p>
        </w:tc>
        <w:tc>
          <w:tcPr>
            <w:tcW w:w="2467" w:type="dxa"/>
            <w:tcBorders>
              <w:top w:val="single" w:color="000000" w:sz="4" w:space="0"/>
              <w:left w:val="single" w:color="000000" w:sz="4" w:space="0"/>
              <w:bottom w:val="single" w:color="000000" w:sz="4" w:space="0"/>
              <w:right w:val="single" w:color="000000" w:sz="4" w:space="0"/>
            </w:tcBorders>
            <w:vAlign w:val="center"/>
          </w:tcPr>
          <w:p w14:paraId="578AC1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邹丽娟、金海跃、谷建伟、高敏</w:t>
            </w:r>
          </w:p>
        </w:tc>
        <w:tc>
          <w:tcPr>
            <w:tcW w:w="2239" w:type="dxa"/>
            <w:tcBorders>
              <w:top w:val="single" w:color="000000" w:sz="4" w:space="0"/>
              <w:left w:val="single" w:color="000000" w:sz="4" w:space="0"/>
              <w:bottom w:val="single" w:color="000000" w:sz="4" w:space="0"/>
              <w:right w:val="single" w:color="000000" w:sz="4" w:space="0"/>
            </w:tcBorders>
            <w:vAlign w:val="center"/>
          </w:tcPr>
          <w:p w14:paraId="0A46A2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8"/>
                <w:szCs w:val="28"/>
              </w:rPr>
            </w:pPr>
          </w:p>
        </w:tc>
        <w:tc>
          <w:tcPr>
            <w:tcW w:w="2602" w:type="dxa"/>
            <w:tcBorders>
              <w:top w:val="single" w:color="000000" w:sz="4" w:space="0"/>
              <w:left w:val="single" w:color="000000" w:sz="4" w:space="0"/>
              <w:bottom w:val="single" w:color="000000" w:sz="4" w:space="0"/>
              <w:right w:val="single" w:color="000000" w:sz="4" w:space="0"/>
            </w:tcBorders>
            <w:vAlign w:val="center"/>
          </w:tcPr>
          <w:p w14:paraId="73344DBA">
            <w:pPr>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Times New Roman" w:hAnsi="Times New Roman" w:eastAsia="仿宋_GB2312" w:cs="Times New Roman"/>
                <w:color w:val="auto"/>
                <w:sz w:val="28"/>
                <w:szCs w:val="28"/>
              </w:rPr>
            </w:pPr>
          </w:p>
        </w:tc>
      </w:tr>
    </w:tbl>
    <w:p w14:paraId="19765B90">
      <w:pPr>
        <w:spacing w:before="93" w:beforeLines="30" w:after="93" w:afterLines="30"/>
        <w:jc w:val="center"/>
        <w:rPr>
          <w:rFonts w:hint="eastAsia" w:ascii="宋体" w:hAnsi="宋体" w:eastAsia="宋体" w:cs="宋体"/>
          <w:b/>
          <w:color w:val="auto"/>
          <w:sz w:val="24"/>
          <w:szCs w:val="24"/>
        </w:rPr>
      </w:pPr>
    </w:p>
    <w:p w14:paraId="4A771CAA">
      <w:pPr>
        <w:pStyle w:val="20"/>
        <w:rPr>
          <w:rFonts w:hint="eastAsia" w:ascii="宋体" w:hAnsi="宋体" w:eastAsia="宋体" w:cs="宋体"/>
          <w:color w:val="auto"/>
          <w:sz w:val="24"/>
          <w:szCs w:val="24"/>
          <w:lang w:val="en-US" w:eastAsia="zh-CN"/>
        </w:rPr>
      </w:pPr>
    </w:p>
    <w:p w14:paraId="07BF8758">
      <w:pPr>
        <w:rPr>
          <w:rFonts w:hint="eastAsia" w:ascii="宋体" w:hAnsi="宋体" w:eastAsia="宋体" w:cs="宋体"/>
          <w:color w:val="auto"/>
          <w:sz w:val="24"/>
          <w:szCs w:val="24"/>
          <w:lang w:val="en-US" w:eastAsia="zh-CN"/>
        </w:rPr>
      </w:pPr>
    </w:p>
    <w:p w14:paraId="2A741347">
      <w:pPr>
        <w:rPr>
          <w:rFonts w:hint="eastAsia" w:ascii="宋体" w:hAnsi="宋体" w:eastAsia="宋体" w:cs="宋体"/>
          <w:color w:val="auto"/>
          <w:sz w:val="24"/>
          <w:szCs w:val="24"/>
          <w:lang w:val="en-US" w:eastAsia="zh-CN"/>
        </w:rPr>
      </w:pPr>
    </w:p>
    <w:p w14:paraId="586F6706">
      <w:pPr>
        <w:rPr>
          <w:rFonts w:hint="eastAsia" w:ascii="宋体" w:hAnsi="宋体" w:eastAsia="宋体" w:cs="宋体"/>
          <w:color w:val="auto"/>
          <w:sz w:val="24"/>
          <w:szCs w:val="24"/>
          <w:lang w:val="en-US" w:eastAsia="zh-CN"/>
        </w:rPr>
      </w:pPr>
    </w:p>
    <w:p w14:paraId="61B024F6">
      <w:pPr>
        <w:rPr>
          <w:rFonts w:hint="eastAsia" w:ascii="宋体" w:hAnsi="宋体" w:eastAsia="宋体" w:cs="宋体"/>
          <w:color w:val="auto"/>
          <w:sz w:val="24"/>
          <w:szCs w:val="24"/>
          <w:lang w:val="en-US" w:eastAsia="zh-CN"/>
        </w:rPr>
      </w:pPr>
    </w:p>
    <w:p w14:paraId="3D906D19">
      <w:pPr>
        <w:rPr>
          <w:rFonts w:hint="eastAsia" w:ascii="宋体" w:hAnsi="宋体" w:eastAsia="宋体" w:cs="宋体"/>
          <w:color w:val="auto"/>
          <w:sz w:val="24"/>
          <w:szCs w:val="24"/>
          <w:lang w:val="en-US" w:eastAsia="zh-CN"/>
        </w:rPr>
      </w:pPr>
    </w:p>
    <w:p w14:paraId="749B517F">
      <w:pPr>
        <w:rPr>
          <w:rFonts w:hint="eastAsia" w:ascii="宋体" w:hAnsi="宋体" w:eastAsia="宋体" w:cs="宋体"/>
          <w:color w:val="auto"/>
          <w:sz w:val="24"/>
          <w:szCs w:val="24"/>
          <w:lang w:val="en-US" w:eastAsia="zh-CN"/>
        </w:rPr>
      </w:pPr>
    </w:p>
    <w:p w14:paraId="149DACC4">
      <w:pPr>
        <w:rPr>
          <w:rFonts w:hint="eastAsia" w:ascii="宋体" w:hAnsi="宋体" w:eastAsia="宋体" w:cs="宋体"/>
          <w:color w:val="auto"/>
          <w:sz w:val="24"/>
          <w:szCs w:val="24"/>
          <w:lang w:val="en-US" w:eastAsia="zh-CN"/>
        </w:rPr>
      </w:pPr>
    </w:p>
    <w:p w14:paraId="5F0179D9">
      <w:pPr>
        <w:rPr>
          <w:rFonts w:hint="eastAsia" w:ascii="宋体" w:hAnsi="宋体" w:eastAsia="宋体" w:cs="宋体"/>
          <w:color w:val="auto"/>
          <w:sz w:val="24"/>
          <w:szCs w:val="24"/>
          <w:lang w:val="en-US" w:eastAsia="zh-CN"/>
        </w:rPr>
      </w:pPr>
    </w:p>
    <w:p w14:paraId="5A6D0AB1">
      <w:pPr>
        <w:rPr>
          <w:rFonts w:hint="eastAsia" w:ascii="宋体" w:hAnsi="宋体" w:eastAsia="宋体" w:cs="宋体"/>
          <w:color w:val="auto"/>
          <w:sz w:val="24"/>
          <w:szCs w:val="24"/>
          <w:lang w:val="en-US" w:eastAsia="zh-CN"/>
        </w:rPr>
      </w:pPr>
    </w:p>
    <w:p w14:paraId="7C05D26F">
      <w:pPr>
        <w:rPr>
          <w:rFonts w:hint="eastAsia" w:ascii="宋体" w:hAnsi="宋体" w:eastAsia="宋体" w:cs="宋体"/>
          <w:color w:val="auto"/>
          <w:sz w:val="24"/>
          <w:szCs w:val="24"/>
          <w:lang w:val="en-US" w:eastAsia="zh-CN"/>
        </w:rPr>
      </w:pPr>
    </w:p>
    <w:p w14:paraId="3EA121CC">
      <w:pPr>
        <w:rPr>
          <w:rFonts w:hint="eastAsia" w:ascii="宋体" w:hAnsi="宋体" w:eastAsia="宋体" w:cs="宋体"/>
          <w:color w:val="auto"/>
          <w:sz w:val="24"/>
          <w:szCs w:val="24"/>
          <w:lang w:val="en-US" w:eastAsia="zh-CN"/>
        </w:rPr>
      </w:pPr>
    </w:p>
    <w:p w14:paraId="34429672">
      <w:pPr>
        <w:rPr>
          <w:rFonts w:hint="eastAsia" w:ascii="宋体" w:hAnsi="宋体" w:eastAsia="宋体" w:cs="宋体"/>
          <w:color w:val="auto"/>
          <w:sz w:val="24"/>
          <w:szCs w:val="24"/>
          <w:lang w:val="en-US" w:eastAsia="zh-CN"/>
        </w:rPr>
      </w:pPr>
    </w:p>
    <w:p w14:paraId="799359F3">
      <w:pPr>
        <w:rPr>
          <w:rFonts w:hint="eastAsia" w:ascii="宋体" w:hAnsi="宋体" w:eastAsia="宋体" w:cs="宋体"/>
          <w:color w:val="auto"/>
          <w:sz w:val="24"/>
          <w:szCs w:val="24"/>
          <w:lang w:val="en-US" w:eastAsia="zh-CN"/>
        </w:rPr>
      </w:pPr>
    </w:p>
    <w:p w14:paraId="1D5D437E">
      <w:pPr>
        <w:rPr>
          <w:rFonts w:hint="eastAsia" w:ascii="宋体" w:hAnsi="宋体" w:eastAsia="宋体" w:cs="宋体"/>
          <w:color w:val="auto"/>
          <w:sz w:val="24"/>
          <w:szCs w:val="24"/>
          <w:lang w:val="en-US" w:eastAsia="zh-CN"/>
        </w:rPr>
      </w:pPr>
    </w:p>
    <w:p w14:paraId="086B017F">
      <w:pPr>
        <w:rPr>
          <w:rFonts w:hint="eastAsia" w:ascii="宋体" w:hAnsi="宋体" w:eastAsia="宋体" w:cs="宋体"/>
          <w:color w:val="auto"/>
          <w:sz w:val="24"/>
          <w:szCs w:val="24"/>
          <w:lang w:val="en-US" w:eastAsia="zh-CN"/>
        </w:rPr>
      </w:pPr>
    </w:p>
    <w:p w14:paraId="5AC6E372">
      <w:pPr>
        <w:rPr>
          <w:rFonts w:hint="eastAsia" w:ascii="宋体" w:hAnsi="宋体" w:eastAsia="宋体" w:cs="宋体"/>
          <w:color w:val="auto"/>
          <w:sz w:val="24"/>
          <w:szCs w:val="24"/>
          <w:lang w:val="en-US" w:eastAsia="zh-CN"/>
        </w:rPr>
      </w:pPr>
    </w:p>
    <w:p w14:paraId="5E422AD2">
      <w:pPr>
        <w:rPr>
          <w:rFonts w:hint="eastAsia" w:ascii="宋体" w:hAnsi="宋体" w:eastAsia="宋体" w:cs="宋体"/>
          <w:color w:val="auto"/>
          <w:sz w:val="24"/>
          <w:szCs w:val="24"/>
          <w:lang w:val="en-US" w:eastAsia="zh-CN"/>
        </w:rPr>
      </w:pPr>
    </w:p>
    <w:p w14:paraId="2B953732">
      <w:pPr>
        <w:rPr>
          <w:rFonts w:hint="eastAsia" w:ascii="宋体" w:hAnsi="宋体" w:eastAsia="宋体" w:cs="宋体"/>
          <w:color w:val="auto"/>
          <w:sz w:val="24"/>
          <w:szCs w:val="24"/>
          <w:lang w:val="en-US" w:eastAsia="zh-CN"/>
        </w:rPr>
      </w:pPr>
    </w:p>
    <w:p w14:paraId="1CAB18D7">
      <w:pPr>
        <w:rPr>
          <w:rFonts w:hint="eastAsia" w:ascii="宋体" w:hAnsi="宋体" w:eastAsia="宋体" w:cs="宋体"/>
          <w:color w:val="auto"/>
          <w:sz w:val="24"/>
          <w:szCs w:val="24"/>
          <w:lang w:val="en-US" w:eastAsia="zh-CN"/>
        </w:rPr>
      </w:pPr>
    </w:p>
    <w:p w14:paraId="3C788728">
      <w:pPr>
        <w:rPr>
          <w:rFonts w:hint="eastAsia" w:ascii="宋体" w:hAnsi="宋体" w:eastAsia="宋体" w:cs="宋体"/>
          <w:color w:val="auto"/>
          <w:sz w:val="24"/>
          <w:szCs w:val="24"/>
          <w:lang w:val="en-US" w:eastAsia="zh-CN"/>
        </w:rPr>
      </w:pPr>
    </w:p>
    <w:p w14:paraId="09B673C6">
      <w:pPr>
        <w:rPr>
          <w:rFonts w:hint="eastAsia" w:ascii="宋体" w:hAnsi="宋体" w:eastAsia="宋体" w:cs="宋体"/>
          <w:color w:val="auto"/>
          <w:sz w:val="24"/>
          <w:szCs w:val="24"/>
          <w:lang w:val="en-US" w:eastAsia="zh-CN"/>
        </w:rPr>
      </w:pPr>
    </w:p>
    <w:p w14:paraId="606F93F5">
      <w:pPr>
        <w:rPr>
          <w:rFonts w:hint="eastAsia" w:ascii="宋体" w:hAnsi="宋体" w:eastAsia="宋体" w:cs="宋体"/>
          <w:color w:val="auto"/>
          <w:sz w:val="24"/>
          <w:szCs w:val="24"/>
          <w:lang w:val="en-US" w:eastAsia="zh-CN"/>
        </w:rPr>
      </w:pPr>
    </w:p>
    <w:p w14:paraId="520E04F5">
      <w:pPr>
        <w:rPr>
          <w:rFonts w:hint="eastAsia" w:ascii="宋体" w:hAnsi="宋体" w:eastAsia="宋体" w:cs="宋体"/>
          <w:color w:val="auto"/>
          <w:sz w:val="24"/>
          <w:szCs w:val="24"/>
          <w:lang w:val="en-US" w:eastAsia="zh-CN"/>
        </w:rPr>
      </w:pPr>
    </w:p>
    <w:p w14:paraId="2C47CD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36"/>
          <w:szCs w:val="36"/>
          <w:lang w:bidi="ar"/>
        </w:rPr>
      </w:pPr>
      <w:r>
        <w:rPr>
          <w:rFonts w:hint="default" w:ascii="Times New Roman" w:hAnsi="Times New Roman" w:eastAsia="宋体" w:cs="Times New Roman"/>
          <w:b/>
          <w:color w:val="auto"/>
          <w:sz w:val="36"/>
          <w:szCs w:val="36"/>
        </w:rPr>
        <w:t>瓯海区教育研究院202</w:t>
      </w:r>
      <w:r>
        <w:rPr>
          <w:rFonts w:hint="default" w:ascii="Times New Roman" w:hAnsi="Times New Roman" w:eastAsia="宋体" w:cs="Times New Roman"/>
          <w:b/>
          <w:color w:val="auto"/>
          <w:sz w:val="36"/>
          <w:szCs w:val="36"/>
          <w:lang w:val="en-US" w:eastAsia="zh-CN"/>
        </w:rPr>
        <w:t>6年下</w:t>
      </w:r>
      <w:r>
        <w:rPr>
          <w:rFonts w:hint="default" w:ascii="Times New Roman" w:hAnsi="Times New Roman" w:eastAsia="宋体" w:cs="Times New Roman"/>
          <w:b/>
          <w:color w:val="auto"/>
          <w:sz w:val="36"/>
          <w:szCs w:val="36"/>
        </w:rPr>
        <w:t>半年主要工作行事历</w:t>
      </w:r>
    </w:p>
    <w:tbl>
      <w:tblPr>
        <w:tblStyle w:val="36"/>
        <w:tblW w:w="9109" w:type="dxa"/>
        <w:tblInd w:w="0" w:type="dxa"/>
        <w:tblLayout w:type="fixed"/>
        <w:tblCellMar>
          <w:top w:w="0" w:type="dxa"/>
          <w:left w:w="108" w:type="dxa"/>
          <w:bottom w:w="0" w:type="dxa"/>
          <w:right w:w="108" w:type="dxa"/>
        </w:tblCellMar>
      </w:tblPr>
      <w:tblGrid>
        <w:gridCol w:w="739"/>
        <w:gridCol w:w="1353"/>
        <w:gridCol w:w="5556"/>
        <w:gridCol w:w="1461"/>
      </w:tblGrid>
      <w:tr w14:paraId="4D5F696C">
        <w:tblPrEx>
          <w:tblCellMar>
            <w:top w:w="0" w:type="dxa"/>
            <w:left w:w="108" w:type="dxa"/>
            <w:bottom w:w="0" w:type="dxa"/>
            <w:right w:w="108" w:type="dxa"/>
          </w:tblCellMar>
        </w:tblPrEx>
        <w:trPr>
          <w:trHeight w:val="397" w:hRule="atLeast"/>
          <w:tblHeader/>
        </w:trPr>
        <w:tc>
          <w:tcPr>
            <w:tcW w:w="73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55E57014">
            <w:pPr>
              <w:keepNext w:val="0"/>
              <w:keepLines w:val="0"/>
              <w:pageBreakBefore w:val="0"/>
              <w:wordWrap/>
              <w:overflowPunct/>
              <w:topLinePunct w:val="0"/>
              <w:autoSpaceDN w:val="0"/>
              <w:bidi w:val="0"/>
              <w:adjustRightInd w:val="0"/>
              <w:snapToGrid w:val="0"/>
              <w:spacing w:after="0" w:line="260" w:lineRule="exact"/>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周次</w:t>
            </w:r>
          </w:p>
        </w:tc>
        <w:tc>
          <w:tcPr>
            <w:tcW w:w="1353"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500A6273">
            <w:pPr>
              <w:keepNext w:val="0"/>
              <w:keepLines w:val="0"/>
              <w:pageBreakBefore w:val="0"/>
              <w:widowControl/>
              <w:wordWrap/>
              <w:overflowPunct/>
              <w:topLinePunct w:val="0"/>
              <w:autoSpaceDN w:val="0"/>
              <w:bidi w:val="0"/>
              <w:adjustRightInd w:val="0"/>
              <w:snapToGrid w:val="0"/>
              <w:spacing w:after="0" w:line="260" w:lineRule="exact"/>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日期</w:t>
            </w:r>
          </w:p>
        </w:tc>
        <w:tc>
          <w:tcPr>
            <w:tcW w:w="5556"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EA5E9B2">
            <w:pPr>
              <w:keepNext w:val="0"/>
              <w:keepLines w:val="0"/>
              <w:pageBreakBefore w:val="0"/>
              <w:wordWrap/>
              <w:overflowPunct/>
              <w:topLinePunct w:val="0"/>
              <w:autoSpaceDN w:val="0"/>
              <w:bidi w:val="0"/>
              <w:adjustRightInd w:val="0"/>
              <w:snapToGrid w:val="0"/>
              <w:spacing w:after="0" w:line="260" w:lineRule="exact"/>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活动内容</w:t>
            </w:r>
          </w:p>
        </w:tc>
        <w:tc>
          <w:tcPr>
            <w:tcW w:w="1461"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4FD3074">
            <w:pPr>
              <w:keepNext w:val="0"/>
              <w:keepLines w:val="0"/>
              <w:pageBreakBefore w:val="0"/>
              <w:wordWrap/>
              <w:overflowPunct/>
              <w:topLinePunct w:val="0"/>
              <w:autoSpaceDN w:val="0"/>
              <w:bidi w:val="0"/>
              <w:adjustRightInd w:val="0"/>
              <w:snapToGrid w:val="0"/>
              <w:spacing w:after="0" w:line="260" w:lineRule="exact"/>
              <w:jc w:val="center"/>
              <w:rPr>
                <w:rFonts w:hint="eastAsia" w:ascii="黑体" w:hAnsi="黑体" w:eastAsia="黑体" w:cs="黑体"/>
                <w:bCs/>
                <w:color w:val="auto"/>
                <w:sz w:val="21"/>
                <w:szCs w:val="21"/>
                <w:lang w:val="en-US" w:eastAsia="zh-CN"/>
              </w:rPr>
            </w:pPr>
            <w:r>
              <w:rPr>
                <w:rFonts w:hint="eastAsia" w:ascii="黑体" w:hAnsi="黑体" w:eastAsia="黑体" w:cs="黑体"/>
                <w:bCs/>
                <w:color w:val="auto"/>
                <w:sz w:val="21"/>
                <w:szCs w:val="21"/>
                <w:lang w:val="en-US" w:eastAsia="zh-CN"/>
              </w:rPr>
              <w:t>责任科室</w:t>
            </w:r>
          </w:p>
        </w:tc>
      </w:tr>
      <w:tr w14:paraId="5909527E">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49BB7780">
            <w:pPr>
              <w:keepNext w:val="0"/>
              <w:keepLines w:val="0"/>
              <w:pageBreakBefore w:val="0"/>
              <w:widowControl/>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eastAsia" w:ascii="Times New Roman" w:hAnsi="仿宋" w:eastAsia="Times New Roman" w:cs="仿宋"/>
                <w:b w:val="0"/>
                <w:bCs w:val="0"/>
                <w:snapToGrid w:val="0"/>
                <w:color w:val="auto"/>
                <w:spacing w:val="-7"/>
                <w:kern w:val="0"/>
                <w:sz w:val="21"/>
                <w:szCs w:val="21"/>
                <w:lang w:eastAsia="en-US"/>
              </w:rPr>
              <w:t>预备周</w:t>
            </w:r>
          </w:p>
        </w:tc>
        <w:tc>
          <w:tcPr>
            <w:tcW w:w="1353" w:type="dxa"/>
            <w:tcBorders>
              <w:top w:val="single" w:color="000000" w:sz="4" w:space="0"/>
              <w:left w:val="single" w:color="000000" w:sz="4" w:space="0"/>
              <w:bottom w:val="single" w:color="000000" w:sz="4" w:space="0"/>
              <w:right w:val="single" w:color="000000" w:sz="4" w:space="0"/>
            </w:tcBorders>
            <w:vAlign w:val="center"/>
          </w:tcPr>
          <w:p w14:paraId="77C9B071">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2"/>
                <w:kern w:val="0"/>
                <w:sz w:val="21"/>
                <w:szCs w:val="21"/>
                <w:lang w:val="en-US" w:eastAsia="en-US" w:bidi="ar-SA"/>
              </w:rPr>
              <w:t>8</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24</w:t>
            </w:r>
            <w:r>
              <w:rPr>
                <w:rFonts w:ascii="Times New Roman" w:hAnsi="仿宋" w:eastAsia="Times New Roman" w:cs="仿宋"/>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8</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30</w:t>
            </w:r>
          </w:p>
        </w:tc>
        <w:tc>
          <w:tcPr>
            <w:tcW w:w="5556" w:type="dxa"/>
            <w:tcBorders>
              <w:top w:val="single" w:color="000000" w:sz="4" w:space="0"/>
              <w:left w:val="single" w:color="000000" w:sz="4" w:space="0"/>
              <w:bottom w:val="single" w:color="000000" w:sz="4" w:space="0"/>
              <w:right w:val="single" w:color="000000" w:sz="4" w:space="0"/>
            </w:tcBorders>
            <w:vAlign w:val="center"/>
          </w:tcPr>
          <w:p w14:paraId="441CECF4">
            <w:pPr>
              <w:keepNext w:val="0"/>
              <w:keepLines w:val="0"/>
              <w:pageBreakBefore w:val="0"/>
              <w:kinsoku/>
              <w:wordWrap/>
              <w:overflowPunct/>
              <w:topLinePunct w:val="0"/>
              <w:autoSpaceDE/>
              <w:bidi w:val="0"/>
              <w:adjustRightInd/>
              <w:spacing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◎区中小学（幼儿园）教师暑期师德集中培训活动</w:t>
            </w:r>
          </w:p>
          <w:p w14:paraId="1B06A127">
            <w:pPr>
              <w:keepNext w:val="0"/>
              <w:keepLines w:val="0"/>
              <w:pageBreakBefore w:val="0"/>
              <w:kinsoku/>
              <w:wordWrap/>
              <w:overflowPunct/>
              <w:topLinePunct w:val="0"/>
              <w:autoSpaceDE/>
              <w:bidi w:val="0"/>
              <w:adjustRightInd/>
              <w:spacing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◎新教材网络培训</w:t>
            </w:r>
          </w:p>
          <w:p w14:paraId="7F2C84EF">
            <w:pPr>
              <w:keepNext w:val="0"/>
              <w:keepLines w:val="0"/>
              <w:pageBreakBefore w:val="0"/>
              <w:kinsoku/>
              <w:wordWrap/>
              <w:overflowPunct/>
              <w:topLinePunct w:val="0"/>
              <w:autoSpaceDE/>
              <w:bidi w:val="0"/>
              <w:adjustRightInd/>
              <w:spacing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◎区名师工作室建设评价</w:t>
            </w:r>
          </w:p>
          <w:p w14:paraId="0C6DF914">
            <w:pPr>
              <w:keepNext w:val="0"/>
              <w:keepLines w:val="0"/>
              <w:pageBreakBefore w:val="0"/>
              <w:kinsoku/>
              <w:wordWrap/>
              <w:overflowPunct/>
              <w:topLinePunct w:val="0"/>
              <w:autoSpaceDE/>
              <w:bidi w:val="0"/>
              <w:adjustRightInd/>
              <w:spacing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◎瓯越领军教师履职评价</w:t>
            </w:r>
          </w:p>
          <w:p w14:paraId="77D8E528">
            <w:pPr>
              <w:keepNext w:val="0"/>
              <w:keepLines w:val="0"/>
              <w:pageBreakBefore w:val="0"/>
              <w:kinsoku/>
              <w:wordWrap/>
              <w:overflowPunct/>
              <w:topLinePunct w:val="0"/>
              <w:autoSpaceDE/>
              <w:bidi w:val="0"/>
              <w:adjustRightInd/>
              <w:spacing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◎新教师暑期岗前集中研修</w:t>
            </w:r>
          </w:p>
          <w:p w14:paraId="7B876582">
            <w:pPr>
              <w:keepNext w:val="0"/>
              <w:keepLines w:val="0"/>
              <w:pageBreakBefore w:val="0"/>
              <w:kinsoku/>
              <w:wordWrap/>
              <w:overflowPunct/>
              <w:topLinePunct w:val="0"/>
              <w:autoSpaceDE/>
              <w:bidi w:val="0"/>
              <w:adjustRightInd/>
              <w:spacing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◎省师训平台教师第一轮选课及校长审核</w:t>
            </w:r>
          </w:p>
        </w:tc>
        <w:tc>
          <w:tcPr>
            <w:tcW w:w="1461" w:type="dxa"/>
            <w:tcBorders>
              <w:top w:val="single" w:color="000000" w:sz="4" w:space="0"/>
              <w:left w:val="single" w:color="000000" w:sz="4" w:space="0"/>
              <w:bottom w:val="single" w:color="000000" w:sz="4" w:space="0"/>
              <w:right w:val="single" w:color="000000" w:sz="4" w:space="0"/>
            </w:tcBorders>
            <w:vAlign w:val="center"/>
          </w:tcPr>
          <w:p w14:paraId="31B58EEF">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p>
          <w:p w14:paraId="3012AA09">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小学教育</w:t>
            </w:r>
          </w:p>
          <w:p w14:paraId="536DF94B">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教师教育</w:t>
            </w:r>
          </w:p>
          <w:p w14:paraId="3E911E5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教师教育</w:t>
            </w:r>
          </w:p>
          <w:p w14:paraId="3198C27B">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教师教育</w:t>
            </w:r>
          </w:p>
          <w:p w14:paraId="19C0C15E">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教师教育</w:t>
            </w:r>
          </w:p>
        </w:tc>
      </w:tr>
      <w:tr w14:paraId="5C5B71BC">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06A2A943">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1</w:t>
            </w:r>
          </w:p>
        </w:tc>
        <w:tc>
          <w:tcPr>
            <w:tcW w:w="1353" w:type="dxa"/>
            <w:tcBorders>
              <w:top w:val="single" w:color="000000" w:sz="4" w:space="0"/>
              <w:left w:val="single" w:color="000000" w:sz="4" w:space="0"/>
              <w:bottom w:val="single" w:color="000000" w:sz="4" w:space="0"/>
              <w:right w:val="single" w:color="000000" w:sz="4" w:space="0"/>
            </w:tcBorders>
            <w:vAlign w:val="center"/>
          </w:tcPr>
          <w:p w14:paraId="0B00CCC9">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2"/>
                <w:kern w:val="0"/>
                <w:sz w:val="21"/>
                <w:szCs w:val="21"/>
                <w:lang w:val="en-US" w:eastAsia="en-US" w:bidi="ar-SA"/>
              </w:rPr>
              <w:t>8</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31</w:t>
            </w:r>
            <w:r>
              <w:rPr>
                <w:rFonts w:ascii="Times New Roman" w:hAnsi="仿宋" w:eastAsia="Times New Roman" w:cs="仿宋"/>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6</w:t>
            </w:r>
          </w:p>
        </w:tc>
        <w:tc>
          <w:tcPr>
            <w:tcW w:w="5556" w:type="dxa"/>
            <w:tcBorders>
              <w:top w:val="single" w:color="000000" w:sz="4" w:space="0"/>
              <w:left w:val="single" w:color="000000" w:sz="4" w:space="0"/>
              <w:bottom w:val="single" w:color="000000" w:sz="4" w:space="0"/>
              <w:right w:val="single" w:color="000000" w:sz="4" w:space="0"/>
            </w:tcBorders>
            <w:vAlign w:val="center"/>
          </w:tcPr>
          <w:p w14:paraId="290D18C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8</w:t>
            </w:r>
            <w:r>
              <w:rPr>
                <w:rFonts w:hint="eastAsia" w:ascii="宋体" w:hAnsi="宋体" w:eastAsia="宋体" w:cs="宋体"/>
                <w:color w:val="auto"/>
                <w:kern w:val="2"/>
                <w:sz w:val="21"/>
                <w:szCs w:val="21"/>
                <w:lang w:val="en-US" w:eastAsia="zh-CN" w:bidi="ar-SA"/>
              </w:rPr>
              <w:t>月</w:t>
            </w:r>
            <w:r>
              <w:rPr>
                <w:rFonts w:hint="default" w:ascii="Times New Roman" w:hAnsi="Times New Roman" w:eastAsia="宋体" w:cs="Times New Roman"/>
                <w:color w:val="auto"/>
                <w:kern w:val="2"/>
                <w:sz w:val="21"/>
                <w:szCs w:val="21"/>
                <w:lang w:val="en-US" w:eastAsia="zh-CN" w:bidi="ar-SA"/>
              </w:rPr>
              <w:t>31</w:t>
            </w:r>
            <w:r>
              <w:rPr>
                <w:rFonts w:hint="eastAsia" w:ascii="宋体" w:hAnsi="宋体" w:eastAsia="宋体" w:cs="宋体"/>
                <w:color w:val="auto"/>
                <w:kern w:val="2"/>
                <w:sz w:val="21"/>
                <w:szCs w:val="21"/>
                <w:lang w:val="en-US" w:eastAsia="zh-CN" w:bidi="ar-SA"/>
              </w:rPr>
              <w:t>日中小学报到注册，</w:t>
            </w:r>
            <w:r>
              <w:rPr>
                <w:rFonts w:hint="default" w:ascii="Times New Roman" w:hAnsi="Times New Roman" w:eastAsia="宋体" w:cs="Times New Roman"/>
                <w:color w:val="auto"/>
                <w:kern w:val="2"/>
                <w:sz w:val="21"/>
                <w:szCs w:val="21"/>
                <w:lang w:val="en-US" w:eastAsia="zh-CN" w:bidi="ar-SA"/>
              </w:rPr>
              <w:t>9</w:t>
            </w:r>
            <w:r>
              <w:rPr>
                <w:rFonts w:hint="eastAsia" w:ascii="宋体" w:hAnsi="宋体" w:eastAsia="宋体" w:cs="宋体"/>
                <w:color w:val="auto"/>
                <w:kern w:val="2"/>
                <w:sz w:val="21"/>
                <w:szCs w:val="21"/>
                <w:lang w:val="en-US" w:eastAsia="zh-CN" w:bidi="ar-SA"/>
              </w:rPr>
              <w:t>月</w:t>
            </w:r>
            <w:r>
              <w:rPr>
                <w:rFonts w:hint="default" w:ascii="Times New Roman" w:hAnsi="Times New Roman" w:eastAsia="宋体" w:cs="Times New Roman"/>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日正式上课</w:t>
            </w:r>
          </w:p>
          <w:p w14:paraId="3C02645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◎区名师工作室展示活动申请</w:t>
            </w:r>
          </w:p>
          <w:p w14:paraId="6091E96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◎市级课题结题与优秀成果报送</w:t>
            </w:r>
          </w:p>
        </w:tc>
        <w:tc>
          <w:tcPr>
            <w:tcW w:w="1461" w:type="dxa"/>
            <w:tcBorders>
              <w:top w:val="single" w:color="000000" w:sz="4" w:space="0"/>
              <w:left w:val="single" w:color="000000" w:sz="4" w:space="0"/>
              <w:bottom w:val="single" w:color="000000" w:sz="4" w:space="0"/>
              <w:right w:val="single" w:color="000000" w:sz="4" w:space="0"/>
            </w:tcBorders>
            <w:vAlign w:val="center"/>
          </w:tcPr>
          <w:p w14:paraId="55DB09F8">
            <w:pPr>
              <w:keepNext w:val="0"/>
              <w:keepLines w:val="0"/>
              <w:pageBreakBefore w:val="0"/>
              <w:kinsoku/>
              <w:wordWrap/>
              <w:overflowPunct/>
              <w:topLinePunct w:val="0"/>
              <w:autoSpaceDE/>
              <w:bidi w:val="0"/>
              <w:adjustRightInd w:val="0"/>
              <w:snapToGrid w:val="0"/>
              <w:spacing w:after="0" w:line="260" w:lineRule="exact"/>
              <w:jc w:val="center"/>
              <w:textAlignment w:val="auto"/>
              <w:rPr>
                <w:rFonts w:hint="eastAsia" w:ascii="宋体" w:hAnsi="宋体" w:cs="宋体"/>
                <w:color w:val="auto"/>
                <w:sz w:val="21"/>
                <w:szCs w:val="21"/>
                <w:lang w:val="en-US" w:eastAsia="zh-CN"/>
              </w:rPr>
            </w:pPr>
          </w:p>
          <w:p w14:paraId="0F1BE61D">
            <w:pPr>
              <w:keepNext w:val="0"/>
              <w:keepLines w:val="0"/>
              <w:pageBreakBefore w:val="0"/>
              <w:kinsoku/>
              <w:wordWrap/>
              <w:overflowPunct/>
              <w:topLinePunct w:val="0"/>
              <w:autoSpaceDE/>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79BEA4DE">
            <w:pPr>
              <w:keepNext w:val="0"/>
              <w:keepLines w:val="0"/>
              <w:pageBreakBefore w:val="0"/>
              <w:kinsoku/>
              <w:wordWrap/>
              <w:overflowPunct/>
              <w:topLinePunct w:val="0"/>
              <w:autoSpaceDE/>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394EAA20">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4B367A9">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2</w:t>
            </w:r>
          </w:p>
        </w:tc>
        <w:tc>
          <w:tcPr>
            <w:tcW w:w="1353" w:type="dxa"/>
            <w:tcBorders>
              <w:top w:val="single" w:color="000000" w:sz="4" w:space="0"/>
              <w:left w:val="single" w:color="000000" w:sz="4" w:space="0"/>
              <w:bottom w:val="single" w:color="000000" w:sz="4" w:space="0"/>
              <w:right w:val="single" w:color="000000" w:sz="4" w:space="0"/>
            </w:tcBorders>
            <w:vAlign w:val="center"/>
          </w:tcPr>
          <w:p w14:paraId="43E3AEE8">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6"/>
                <w:kern w:val="0"/>
                <w:sz w:val="21"/>
                <w:szCs w:val="21"/>
                <w:lang w:val="en-US" w:eastAsia="en-US" w:bidi="ar-SA"/>
              </w:rPr>
              <w:t>9</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7</w:t>
            </w:r>
            <w:r>
              <w:rPr>
                <w:rFonts w:ascii="Times New Roman" w:hAnsi="仿宋" w:eastAsia="Times New Roman" w:cs="仿宋"/>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9</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ascii="Times New Roman" w:hAnsi="Times New Roman" w:eastAsia="Times New Roman" w:cs="Times New Roman"/>
                <w:b w:val="0"/>
                <w:bCs w:val="0"/>
                <w:snapToGrid w:val="0"/>
                <w:color w:val="auto"/>
                <w:spacing w:val="-23"/>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6"/>
                <w:kern w:val="0"/>
                <w:sz w:val="21"/>
                <w:szCs w:val="21"/>
                <w:lang w:val="en-US" w:eastAsia="en-US" w:bidi="ar-SA"/>
              </w:rPr>
              <w:t>13</w:t>
            </w:r>
          </w:p>
        </w:tc>
        <w:tc>
          <w:tcPr>
            <w:tcW w:w="5556" w:type="dxa"/>
            <w:tcBorders>
              <w:top w:val="single" w:color="000000" w:sz="4" w:space="0"/>
              <w:left w:val="single" w:color="000000" w:sz="4" w:space="0"/>
              <w:bottom w:val="single" w:color="000000" w:sz="4" w:space="0"/>
              <w:right w:val="single" w:color="000000" w:sz="4" w:space="0"/>
            </w:tcBorders>
            <w:vAlign w:val="center"/>
          </w:tcPr>
          <w:p w14:paraId="7044EDCE">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◎区初中教学管理专项研讨</w:t>
            </w:r>
          </w:p>
          <w:p w14:paraId="64FB628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◎区各学段期初教学工作会议</w:t>
            </w:r>
          </w:p>
          <w:p w14:paraId="5CB4577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◎省教研课题优秀成果报送截止</w:t>
            </w:r>
          </w:p>
          <w:p w14:paraId="1EBFFE2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◎未来乡村学校特色课程征集</w:t>
            </w:r>
          </w:p>
          <w:p w14:paraId="3D36F28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◎校本研修方案上传省平台</w:t>
            </w:r>
          </w:p>
          <w:p w14:paraId="347E580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◎区名优教师送教下乡活动申请</w:t>
            </w:r>
          </w:p>
          <w:p w14:paraId="3A18F007">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◎省师训平台教师第二轮选课</w:t>
            </w:r>
          </w:p>
          <w:p w14:paraId="350FD993">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◎区校长培训班组建</w:t>
            </w:r>
          </w:p>
          <w:p w14:paraId="251E5D6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◎区第三届天桥科技夜市</w:t>
            </w:r>
          </w:p>
        </w:tc>
        <w:tc>
          <w:tcPr>
            <w:tcW w:w="1461" w:type="dxa"/>
            <w:tcBorders>
              <w:top w:val="single" w:color="000000" w:sz="4" w:space="0"/>
              <w:left w:val="single" w:color="000000" w:sz="4" w:space="0"/>
              <w:bottom w:val="single" w:color="000000" w:sz="4" w:space="0"/>
              <w:right w:val="single" w:color="000000" w:sz="4" w:space="0"/>
            </w:tcBorders>
            <w:vAlign w:val="center"/>
          </w:tcPr>
          <w:p w14:paraId="54C626C2">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中学教育</w:t>
            </w:r>
          </w:p>
          <w:p w14:paraId="6E0E5B0C">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相关科室</w:t>
            </w:r>
          </w:p>
          <w:p w14:paraId="18F99040">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教育科学</w:t>
            </w:r>
          </w:p>
          <w:p w14:paraId="6C3582FB">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教育科学</w:t>
            </w:r>
          </w:p>
          <w:p w14:paraId="7C575FD7">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校本研修</w:t>
            </w:r>
          </w:p>
          <w:p w14:paraId="11B00E86">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教师教育</w:t>
            </w:r>
          </w:p>
          <w:p w14:paraId="56EF110F">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教师教育</w:t>
            </w:r>
          </w:p>
          <w:p w14:paraId="42AA37CF">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教师教育</w:t>
            </w:r>
          </w:p>
          <w:p w14:paraId="233FAE7D">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德育研究</w:t>
            </w:r>
          </w:p>
        </w:tc>
      </w:tr>
      <w:tr w14:paraId="3E1B62E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F480DBF">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3</w:t>
            </w:r>
          </w:p>
        </w:tc>
        <w:tc>
          <w:tcPr>
            <w:tcW w:w="1353" w:type="dxa"/>
            <w:tcBorders>
              <w:top w:val="single" w:color="000000" w:sz="4" w:space="0"/>
              <w:left w:val="single" w:color="000000" w:sz="4" w:space="0"/>
              <w:bottom w:val="single" w:color="000000" w:sz="4" w:space="0"/>
              <w:right w:val="single" w:color="000000" w:sz="4" w:space="0"/>
            </w:tcBorders>
            <w:vAlign w:val="center"/>
          </w:tcPr>
          <w:p w14:paraId="4FF5C241">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14</w:t>
            </w:r>
            <w:r>
              <w:rPr>
                <w:rFonts w:ascii="Times New Roman" w:hAnsi="仿宋" w:eastAsia="Times New Roman" w:cs="仿宋"/>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20</w:t>
            </w:r>
          </w:p>
        </w:tc>
        <w:tc>
          <w:tcPr>
            <w:tcW w:w="5556" w:type="dxa"/>
            <w:tcBorders>
              <w:top w:val="single" w:color="000000" w:sz="4" w:space="0"/>
              <w:left w:val="single" w:color="000000" w:sz="4" w:space="0"/>
              <w:bottom w:val="single" w:color="000000" w:sz="4" w:space="0"/>
              <w:right w:val="single" w:color="000000" w:sz="4" w:space="0"/>
            </w:tcBorders>
            <w:vAlign w:val="center"/>
          </w:tcPr>
          <w:p w14:paraId="19EF229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◎区小学教学新常规实施调研暨常规“助跑行动”（一）</w:t>
            </w:r>
          </w:p>
          <w:p w14:paraId="602B2C38">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◎区域学前“大健康”项目视导</w:t>
            </w:r>
          </w:p>
          <w:p w14:paraId="3F8A97ED">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◎省师训平台校长对第二轮选课审核</w:t>
            </w:r>
          </w:p>
          <w:p w14:paraId="5C42FCB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2026</w:t>
            </w:r>
            <w:r>
              <w:rPr>
                <w:rFonts w:hint="eastAsia" w:ascii="宋体" w:hAnsi="宋体" w:eastAsia="宋体" w:cs="宋体"/>
                <w:color w:val="auto"/>
                <w:kern w:val="2"/>
                <w:sz w:val="21"/>
                <w:szCs w:val="21"/>
                <w:lang w:val="en-US" w:eastAsia="zh-CN" w:bidi="ar-SA"/>
              </w:rPr>
              <w:t>年度学校课题群中期指导</w:t>
            </w:r>
          </w:p>
          <w:p w14:paraId="501D646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◎区综合学科“五育约学”活动（小学）</w:t>
            </w:r>
          </w:p>
        </w:tc>
        <w:tc>
          <w:tcPr>
            <w:tcW w:w="1461" w:type="dxa"/>
            <w:tcBorders>
              <w:top w:val="single" w:color="000000" w:sz="4" w:space="0"/>
              <w:left w:val="single" w:color="000000" w:sz="4" w:space="0"/>
              <w:bottom w:val="single" w:color="000000" w:sz="4" w:space="0"/>
              <w:right w:val="single" w:color="000000" w:sz="4" w:space="0"/>
            </w:tcBorders>
            <w:vAlign w:val="center"/>
          </w:tcPr>
          <w:p w14:paraId="200DC689">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13FA79CC">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3306D2EE">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0F18A750">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p w14:paraId="69002136">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综合教育</w:t>
            </w:r>
          </w:p>
        </w:tc>
      </w:tr>
      <w:tr w14:paraId="63F7B0F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8BC9FF7">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4</w:t>
            </w:r>
          </w:p>
        </w:tc>
        <w:tc>
          <w:tcPr>
            <w:tcW w:w="1353" w:type="dxa"/>
            <w:tcBorders>
              <w:top w:val="single" w:color="000000" w:sz="4" w:space="0"/>
              <w:left w:val="single" w:color="000000" w:sz="4" w:space="0"/>
              <w:bottom w:val="single" w:color="000000" w:sz="4" w:space="0"/>
              <w:right w:val="single" w:color="000000" w:sz="4" w:space="0"/>
            </w:tcBorders>
            <w:vAlign w:val="center"/>
          </w:tcPr>
          <w:p w14:paraId="7EA9AB3A">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21</w:t>
            </w:r>
            <w:r>
              <w:rPr>
                <w:rFonts w:ascii="Times New Roman" w:hAnsi="仿宋" w:eastAsia="Times New Roman" w:cs="仿宋"/>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27</w:t>
            </w:r>
          </w:p>
        </w:tc>
        <w:tc>
          <w:tcPr>
            <w:tcW w:w="5556" w:type="dxa"/>
            <w:tcBorders>
              <w:top w:val="single" w:color="000000" w:sz="4" w:space="0"/>
              <w:left w:val="single" w:color="000000" w:sz="4" w:space="0"/>
              <w:bottom w:val="single" w:color="000000" w:sz="4" w:space="0"/>
              <w:right w:val="single" w:color="000000" w:sz="4" w:space="0"/>
            </w:tcBorders>
            <w:vAlign w:val="center"/>
          </w:tcPr>
          <w:p w14:paraId="2124018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◎中秋节放假（</w:t>
            </w:r>
            <w:r>
              <w:rPr>
                <w:rFonts w:hint="default" w:ascii="Times New Roman" w:hAnsi="Times New Roman" w:eastAsia="宋体" w:cs="Times New Roman"/>
                <w:color w:val="auto"/>
                <w:kern w:val="2"/>
                <w:sz w:val="21"/>
                <w:szCs w:val="21"/>
                <w:lang w:val="en-US" w:eastAsia="zh-CN" w:bidi="ar-SA"/>
              </w:rPr>
              <w:t>9</w:t>
            </w:r>
            <w:r>
              <w:rPr>
                <w:rFonts w:hint="eastAsia" w:ascii="宋体" w:hAnsi="宋体" w:eastAsia="宋体" w:cs="宋体"/>
                <w:color w:val="auto"/>
                <w:kern w:val="2"/>
                <w:sz w:val="21"/>
                <w:szCs w:val="21"/>
                <w:lang w:val="en-US" w:eastAsia="zh-CN" w:bidi="ar-SA"/>
              </w:rPr>
              <w:t>月</w:t>
            </w:r>
            <w:r>
              <w:rPr>
                <w:rFonts w:hint="default" w:ascii="Times New Roman" w:hAnsi="Times New Roman" w:eastAsia="宋体" w:cs="Times New Roman"/>
                <w:color w:val="auto"/>
                <w:kern w:val="2"/>
                <w:sz w:val="21"/>
                <w:szCs w:val="21"/>
                <w:lang w:val="en-US" w:eastAsia="zh-CN" w:bidi="ar-SA"/>
              </w:rPr>
              <w:t>25</w:t>
            </w:r>
            <w:r>
              <w:rPr>
                <w:rFonts w:hint="eastAsia" w:ascii="宋体" w:hAnsi="宋体" w:eastAsia="宋体" w:cs="宋体"/>
                <w:color w:val="auto"/>
                <w:kern w:val="2"/>
                <w:sz w:val="21"/>
                <w:szCs w:val="21"/>
                <w:lang w:val="en-US" w:eastAsia="zh-CN" w:bidi="ar-SA"/>
              </w:rPr>
              <w:t>日—</w:t>
            </w:r>
            <w:r>
              <w:rPr>
                <w:rFonts w:hint="default" w:ascii="Times New Roman" w:hAnsi="Times New Roman" w:eastAsia="宋体" w:cs="Times New Roman"/>
                <w:color w:val="auto"/>
                <w:kern w:val="2"/>
                <w:sz w:val="21"/>
                <w:szCs w:val="21"/>
                <w:lang w:val="en-US" w:eastAsia="zh-CN" w:bidi="ar-SA"/>
              </w:rPr>
              <w:t>27</w:t>
            </w:r>
            <w:r>
              <w:rPr>
                <w:rFonts w:hint="eastAsia" w:ascii="宋体" w:hAnsi="宋体" w:eastAsia="宋体" w:cs="宋体"/>
                <w:color w:val="auto"/>
                <w:kern w:val="2"/>
                <w:sz w:val="21"/>
                <w:szCs w:val="21"/>
                <w:lang w:val="en-US" w:eastAsia="zh-CN" w:bidi="ar-SA"/>
              </w:rPr>
              <w:t>日）</w:t>
            </w:r>
          </w:p>
          <w:p w14:paraId="7C45F2D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◎区教坛新苗展示</w:t>
            </w:r>
          </w:p>
          <w:p w14:paraId="3743B3F3">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◎省师训平台各项培训班开班</w:t>
            </w:r>
          </w:p>
          <w:p w14:paraId="7B84B8C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◎市教科与成果培育工作调研（瓯海）</w:t>
            </w:r>
          </w:p>
          <w:p w14:paraId="6A64A0E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◎区综合学科“素养课堂·瓯海好课”征集</w:t>
            </w:r>
          </w:p>
          <w:p w14:paraId="5480B47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eastAsia="zh-CN" w:bidi="ar-SA"/>
                <w:woUserID w:val="2"/>
              </w:rPr>
            </w:pPr>
            <w:r>
              <w:rPr>
                <w:rFonts w:hint="eastAsia" w:ascii="宋体" w:hAnsi="宋体" w:eastAsia="宋体" w:cs="宋体"/>
                <w:color w:val="auto"/>
                <w:kern w:val="2"/>
                <w:sz w:val="21"/>
                <w:szCs w:val="21"/>
                <w:lang w:val="en-US" w:eastAsia="zh-CN" w:bidi="ar-SA"/>
                <w:woUserID w:val="2"/>
              </w:rPr>
              <w:t>◎</w:t>
            </w:r>
            <w:r>
              <w:rPr>
                <w:rFonts w:hint="default" w:ascii="宋体" w:hAnsi="宋体" w:eastAsia="宋体" w:cs="宋体"/>
                <w:color w:val="auto"/>
                <w:kern w:val="2"/>
                <w:sz w:val="21"/>
                <w:szCs w:val="21"/>
                <w:lang w:eastAsia="zh-CN" w:bidi="ar-SA"/>
                <w:woUserID w:val="2"/>
              </w:rPr>
              <w:t>区人工智能课程指导专家组研讨活动</w:t>
            </w:r>
          </w:p>
        </w:tc>
        <w:tc>
          <w:tcPr>
            <w:tcW w:w="1461" w:type="dxa"/>
            <w:tcBorders>
              <w:top w:val="single" w:color="000000" w:sz="4" w:space="0"/>
              <w:left w:val="single" w:color="000000" w:sz="4" w:space="0"/>
              <w:bottom w:val="single" w:color="000000" w:sz="4" w:space="0"/>
              <w:right w:val="single" w:color="000000" w:sz="4" w:space="0"/>
            </w:tcBorders>
            <w:vAlign w:val="center"/>
          </w:tcPr>
          <w:p w14:paraId="6D6BFEE3">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p>
          <w:p w14:paraId="02209D4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4FD8955C">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02BC45A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p w14:paraId="7867BBA1">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综合教育</w:t>
            </w:r>
          </w:p>
          <w:p w14:paraId="04581BE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eastAsia="zh-CN"/>
                <w:woUserID w:val="2"/>
              </w:rPr>
            </w:pPr>
            <w:r>
              <w:rPr>
                <w:rFonts w:hint="default" w:ascii="宋体" w:hAnsi="宋体" w:cs="宋体"/>
                <w:color w:val="auto"/>
                <w:sz w:val="21"/>
                <w:szCs w:val="21"/>
                <w:lang w:eastAsia="zh-CN"/>
                <w:woUserID w:val="2"/>
              </w:rPr>
              <w:t>综合教育</w:t>
            </w:r>
          </w:p>
        </w:tc>
      </w:tr>
      <w:tr w14:paraId="5077533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4B1A3F1">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5</w:t>
            </w:r>
          </w:p>
        </w:tc>
        <w:tc>
          <w:tcPr>
            <w:tcW w:w="1353" w:type="dxa"/>
            <w:tcBorders>
              <w:top w:val="single" w:color="000000" w:sz="4" w:space="0"/>
              <w:left w:val="single" w:color="000000" w:sz="4" w:space="0"/>
              <w:bottom w:val="single" w:color="000000" w:sz="4" w:space="0"/>
              <w:right w:val="single" w:color="000000" w:sz="4" w:space="0"/>
            </w:tcBorders>
            <w:vAlign w:val="center"/>
          </w:tcPr>
          <w:p w14:paraId="61D415A4">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2"/>
                <w:kern w:val="0"/>
                <w:sz w:val="21"/>
                <w:szCs w:val="21"/>
                <w:lang w:val="en-US" w:eastAsia="en-US" w:bidi="ar-SA"/>
              </w:rPr>
              <w:t>9</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28</w:t>
            </w:r>
            <w:r>
              <w:rPr>
                <w:rFonts w:ascii="Times New Roman" w:hAnsi="仿宋" w:eastAsia="Times New Roman" w:cs="仿宋"/>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10</w:t>
            </w:r>
            <w:r>
              <w:rPr>
                <w:rFonts w:ascii="Times New Roman" w:hAnsi="Times New Roman" w:eastAsia="Times New Roman" w:cs="Times New Roman"/>
                <w:b w:val="0"/>
                <w:bCs w:val="0"/>
                <w:snapToGrid w:val="0"/>
                <w:color w:val="auto"/>
                <w:spacing w:val="-2"/>
                <w:kern w:val="0"/>
                <w:sz w:val="21"/>
                <w:szCs w:val="21"/>
                <w:lang w:val="en-US" w:eastAsia="en-US" w:bidi="ar-SA"/>
              </w:rPr>
              <w:t>.</w:t>
            </w:r>
            <w:r>
              <w:rPr>
                <w:rFonts w:hint="default" w:ascii="Times New Roman" w:hAnsi="Times New Roman" w:eastAsia="Times New Roman" w:cs="Times New Roman"/>
                <w:b w:val="0"/>
                <w:bCs w:val="0"/>
                <w:snapToGrid w:val="0"/>
                <w:color w:val="auto"/>
                <w:spacing w:val="-2"/>
                <w:kern w:val="0"/>
                <w:sz w:val="21"/>
                <w:szCs w:val="21"/>
                <w:lang w:val="en-US" w:eastAsia="en-US" w:bidi="ar-SA"/>
              </w:rPr>
              <w:t>4</w:t>
            </w:r>
          </w:p>
        </w:tc>
        <w:tc>
          <w:tcPr>
            <w:tcW w:w="5556" w:type="dxa"/>
            <w:tcBorders>
              <w:top w:val="single" w:color="000000" w:sz="4" w:space="0"/>
              <w:left w:val="single" w:color="000000" w:sz="4" w:space="0"/>
              <w:bottom w:val="single" w:color="000000" w:sz="4" w:space="0"/>
              <w:right w:val="single" w:color="000000" w:sz="4" w:space="0"/>
            </w:tcBorders>
            <w:vAlign w:val="center"/>
          </w:tcPr>
          <w:p w14:paraId="073D028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◎国庆节放假调休（</w:t>
            </w:r>
            <w:r>
              <w:rPr>
                <w:rFonts w:hint="default" w:ascii="Times New Roman" w:hAnsi="Times New Roman" w:eastAsia="宋体" w:cs="Times New Roman"/>
                <w:color w:val="auto"/>
                <w:kern w:val="2"/>
                <w:sz w:val="21"/>
                <w:szCs w:val="21"/>
                <w:lang w:val="en-US" w:eastAsia="zh-CN" w:bidi="ar-SA"/>
              </w:rPr>
              <w:t>10</w:t>
            </w:r>
            <w:r>
              <w:rPr>
                <w:rFonts w:hint="eastAsia" w:ascii="宋体" w:hAnsi="宋体" w:eastAsia="宋体" w:cs="宋体"/>
                <w:color w:val="auto"/>
                <w:kern w:val="2"/>
                <w:sz w:val="21"/>
                <w:szCs w:val="21"/>
                <w:lang w:val="en-US" w:eastAsia="zh-CN" w:bidi="ar-SA"/>
              </w:rPr>
              <w:t>月</w:t>
            </w:r>
            <w:r>
              <w:rPr>
                <w:rFonts w:hint="default" w:ascii="Times New Roman" w:hAnsi="Times New Roman" w:eastAsia="宋体" w:cs="Times New Roman"/>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日—</w:t>
            </w:r>
            <w:r>
              <w:rPr>
                <w:rFonts w:hint="default" w:ascii="Times New Roman" w:hAnsi="Times New Roman" w:eastAsia="宋体" w:cs="Times New Roman"/>
                <w:color w:val="auto"/>
                <w:kern w:val="2"/>
                <w:sz w:val="21"/>
                <w:szCs w:val="21"/>
                <w:lang w:val="en-US" w:eastAsia="zh-CN" w:bidi="ar-SA"/>
              </w:rPr>
              <w:t>7</w:t>
            </w:r>
            <w:r>
              <w:rPr>
                <w:rFonts w:hint="eastAsia" w:ascii="宋体" w:hAnsi="宋体" w:eastAsia="宋体" w:cs="宋体"/>
                <w:color w:val="auto"/>
                <w:kern w:val="2"/>
                <w:sz w:val="21"/>
                <w:szCs w:val="21"/>
                <w:lang w:val="en-US" w:eastAsia="zh-CN" w:bidi="ar-SA"/>
              </w:rPr>
              <w:t>日）</w:t>
            </w:r>
          </w:p>
          <w:p w14:paraId="346EAF6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◎区德育“教研有约”名优班主任公益送教（一）</w:t>
            </w:r>
          </w:p>
          <w:p w14:paraId="780D480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◎“学科美育”内涵项目巡导（牛山实验学校）</w:t>
            </w:r>
          </w:p>
        </w:tc>
        <w:tc>
          <w:tcPr>
            <w:tcW w:w="1461" w:type="dxa"/>
            <w:tcBorders>
              <w:top w:val="single" w:color="000000" w:sz="4" w:space="0"/>
              <w:left w:val="single" w:color="000000" w:sz="4" w:space="0"/>
              <w:bottom w:val="single" w:color="000000" w:sz="4" w:space="0"/>
              <w:right w:val="single" w:color="000000" w:sz="4" w:space="0"/>
            </w:tcBorders>
            <w:vAlign w:val="center"/>
          </w:tcPr>
          <w:p w14:paraId="3C6838E9">
            <w:pPr>
              <w:keepNext w:val="0"/>
              <w:keepLines w:val="0"/>
              <w:pageBreakBefore w:val="0"/>
              <w:widowControl/>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p>
          <w:p w14:paraId="70082C8B">
            <w:pPr>
              <w:keepNext w:val="0"/>
              <w:keepLines w:val="0"/>
              <w:pageBreakBefore w:val="0"/>
              <w:widowControl/>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0492C74E">
            <w:pPr>
              <w:keepNext w:val="0"/>
              <w:keepLines w:val="0"/>
              <w:pageBreakBefore w:val="0"/>
              <w:widowControl/>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39ABC97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2D43A37">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6</w:t>
            </w:r>
          </w:p>
        </w:tc>
        <w:tc>
          <w:tcPr>
            <w:tcW w:w="1353" w:type="dxa"/>
            <w:tcBorders>
              <w:top w:val="single" w:color="000000" w:sz="4" w:space="0"/>
              <w:left w:val="single" w:color="000000" w:sz="4" w:space="0"/>
              <w:bottom w:val="single" w:color="000000" w:sz="4" w:space="0"/>
              <w:right w:val="single" w:color="000000" w:sz="4" w:space="0"/>
            </w:tcBorders>
            <w:vAlign w:val="center"/>
          </w:tcPr>
          <w:p w14:paraId="3184F4B6">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6"/>
                <w:kern w:val="0"/>
                <w:sz w:val="21"/>
                <w:szCs w:val="21"/>
                <w:lang w:val="en-US" w:eastAsia="en-US" w:bidi="ar-SA"/>
              </w:rPr>
              <w:t>10</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5</w:t>
            </w:r>
            <w:r>
              <w:rPr>
                <w:rFonts w:ascii="Times New Roman" w:hAnsi="仿宋" w:eastAsia="Times New Roman" w:cs="仿宋"/>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10</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ascii="Times New Roman" w:hAnsi="Times New Roman" w:eastAsia="Times New Roman" w:cs="Times New Roman"/>
                <w:b w:val="0"/>
                <w:bCs w:val="0"/>
                <w:snapToGrid w:val="0"/>
                <w:color w:val="auto"/>
                <w:spacing w:val="-30"/>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6"/>
                <w:kern w:val="0"/>
                <w:sz w:val="21"/>
                <w:szCs w:val="21"/>
                <w:lang w:val="en-US" w:eastAsia="en-US" w:bidi="ar-SA"/>
              </w:rPr>
              <w:t>11</w:t>
            </w:r>
          </w:p>
        </w:tc>
        <w:tc>
          <w:tcPr>
            <w:tcW w:w="5556" w:type="dxa"/>
            <w:tcBorders>
              <w:top w:val="single" w:color="000000" w:sz="4" w:space="0"/>
              <w:left w:val="single" w:color="000000" w:sz="4" w:space="0"/>
              <w:bottom w:val="single" w:color="000000" w:sz="4" w:space="0"/>
              <w:right w:val="single" w:color="000000" w:sz="4" w:space="0"/>
            </w:tcBorders>
            <w:vAlign w:val="center"/>
          </w:tcPr>
          <w:p w14:paraId="1F3267FB">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◎区初中“教学常规”专项视导</w:t>
            </w:r>
          </w:p>
          <w:p w14:paraId="1088A1B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◎区中小学教学管理干部研修班活动</w:t>
            </w:r>
          </w:p>
          <w:p w14:paraId="1B31936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◎区车辆模型甲级联赛</w:t>
            </w:r>
          </w:p>
          <w:p w14:paraId="2D3A929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◎区校本研修案例征集</w:t>
            </w:r>
          </w:p>
          <w:p w14:paraId="4F842F8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◎区中小学校本研修现场会（一）</w:t>
            </w:r>
          </w:p>
        </w:tc>
        <w:tc>
          <w:tcPr>
            <w:tcW w:w="1461" w:type="dxa"/>
            <w:tcBorders>
              <w:top w:val="single" w:color="000000" w:sz="4" w:space="0"/>
              <w:left w:val="single" w:color="000000" w:sz="4" w:space="0"/>
              <w:bottom w:val="single" w:color="000000" w:sz="4" w:space="0"/>
              <w:right w:val="single" w:color="000000" w:sz="4" w:space="0"/>
            </w:tcBorders>
            <w:vAlign w:val="center"/>
          </w:tcPr>
          <w:p w14:paraId="379428B9">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52C29E0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0B082AC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01171521">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p w14:paraId="25C5FFC9">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tc>
      </w:tr>
      <w:tr w14:paraId="41371D4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A316DE8">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7</w:t>
            </w:r>
          </w:p>
        </w:tc>
        <w:tc>
          <w:tcPr>
            <w:tcW w:w="1353" w:type="dxa"/>
            <w:tcBorders>
              <w:top w:val="single" w:color="000000" w:sz="4" w:space="0"/>
              <w:left w:val="single" w:color="000000" w:sz="4" w:space="0"/>
              <w:bottom w:val="single" w:color="000000" w:sz="4" w:space="0"/>
              <w:right w:val="single" w:color="000000" w:sz="4" w:space="0"/>
            </w:tcBorders>
            <w:vAlign w:val="center"/>
          </w:tcPr>
          <w:p w14:paraId="0D9B6CF9">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9"/>
                <w:kern w:val="0"/>
                <w:sz w:val="21"/>
                <w:szCs w:val="21"/>
                <w:lang w:val="en-US" w:eastAsia="en-US" w:bidi="ar-SA"/>
              </w:rPr>
              <w:t>10</w:t>
            </w:r>
            <w:r>
              <w:rPr>
                <w:rFonts w:ascii="Times New Roman" w:hAnsi="Times New Roman" w:eastAsia="Times New Roman" w:cs="Times New Roman"/>
                <w:b w:val="0"/>
                <w:bCs w:val="0"/>
                <w:snapToGrid w:val="0"/>
                <w:color w:val="auto"/>
                <w:spacing w:val="-9"/>
                <w:kern w:val="0"/>
                <w:sz w:val="21"/>
                <w:szCs w:val="21"/>
                <w:lang w:val="en-US" w:eastAsia="en-US" w:bidi="ar-SA"/>
              </w:rPr>
              <w:t>.</w:t>
            </w:r>
            <w:r>
              <w:rPr>
                <w:rFonts w:ascii="Times New Roman" w:hAnsi="Times New Roman" w:eastAsia="Times New Roman" w:cs="Times New Roman"/>
                <w:b w:val="0"/>
                <w:bCs w:val="0"/>
                <w:snapToGrid w:val="0"/>
                <w:color w:val="auto"/>
                <w:spacing w:val="-21"/>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9"/>
                <w:kern w:val="0"/>
                <w:sz w:val="21"/>
                <w:szCs w:val="21"/>
                <w:lang w:val="en-US" w:eastAsia="en-US" w:bidi="ar-SA"/>
              </w:rPr>
              <w:t>12</w:t>
            </w:r>
            <w:r>
              <w:rPr>
                <w:rFonts w:ascii="Times New Roman" w:hAnsi="仿宋" w:eastAsia="Times New Roman" w:cs="仿宋"/>
                <w:b w:val="0"/>
                <w:bCs w:val="0"/>
                <w:snapToGrid w:val="0"/>
                <w:color w:val="auto"/>
                <w:spacing w:val="-9"/>
                <w:kern w:val="0"/>
                <w:sz w:val="21"/>
                <w:szCs w:val="21"/>
                <w:lang w:val="en-US" w:eastAsia="en-US" w:bidi="ar-SA"/>
              </w:rPr>
              <w:t>—</w:t>
            </w:r>
            <w:r>
              <w:rPr>
                <w:rFonts w:hint="default" w:ascii="Times New Roman" w:hAnsi="Times New Roman" w:eastAsia="Times New Roman" w:cs="Times New Roman"/>
                <w:b w:val="0"/>
                <w:bCs w:val="0"/>
                <w:snapToGrid w:val="0"/>
                <w:color w:val="auto"/>
                <w:spacing w:val="-9"/>
                <w:kern w:val="0"/>
                <w:sz w:val="21"/>
                <w:szCs w:val="21"/>
                <w:lang w:val="en-US" w:eastAsia="en-US" w:bidi="ar-SA"/>
              </w:rPr>
              <w:t>10</w:t>
            </w:r>
            <w:r>
              <w:rPr>
                <w:rFonts w:ascii="Times New Roman" w:hAnsi="Times New Roman" w:eastAsia="Times New Roman" w:cs="Times New Roman"/>
                <w:b w:val="0"/>
                <w:bCs w:val="0"/>
                <w:snapToGrid w:val="0"/>
                <w:color w:val="auto"/>
                <w:spacing w:val="-9"/>
                <w:kern w:val="0"/>
                <w:sz w:val="21"/>
                <w:szCs w:val="21"/>
                <w:lang w:val="en-US" w:eastAsia="en-US" w:bidi="ar-SA"/>
              </w:rPr>
              <w:t>.</w:t>
            </w:r>
            <w:r>
              <w:rPr>
                <w:rFonts w:ascii="Times New Roman" w:hAnsi="Times New Roman" w:eastAsia="Times New Roman" w:cs="Times New Roman"/>
                <w:b w:val="0"/>
                <w:bCs w:val="0"/>
                <w:snapToGrid w:val="0"/>
                <w:color w:val="auto"/>
                <w:spacing w:val="-30"/>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9"/>
                <w:kern w:val="0"/>
                <w:sz w:val="21"/>
                <w:szCs w:val="21"/>
                <w:lang w:val="en-US" w:eastAsia="en-US" w:bidi="ar-SA"/>
              </w:rPr>
              <w:t>18</w:t>
            </w:r>
          </w:p>
        </w:tc>
        <w:tc>
          <w:tcPr>
            <w:tcW w:w="5556" w:type="dxa"/>
            <w:tcBorders>
              <w:top w:val="single" w:color="000000" w:sz="4" w:space="0"/>
              <w:left w:val="single" w:color="000000" w:sz="4" w:space="0"/>
              <w:bottom w:val="single" w:color="000000" w:sz="4" w:space="0"/>
              <w:right w:val="single" w:color="000000" w:sz="4" w:space="0"/>
            </w:tcBorders>
            <w:vAlign w:val="center"/>
          </w:tcPr>
          <w:p w14:paraId="4FE5A2B7">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◎“瓯海·永嘉”教研共富活动</w:t>
            </w:r>
          </w:p>
          <w:p w14:paraId="51A66A2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◎“瓯海·鹿城·龙湾·永嘉”德育教研共富活动</w:t>
            </w:r>
          </w:p>
          <w:p w14:paraId="731ABFC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◎区校长培训班集中培训</w:t>
            </w:r>
          </w:p>
          <w:p w14:paraId="2800E49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◎区中小学校本研修课堂展示活动</w:t>
            </w:r>
          </w:p>
        </w:tc>
        <w:tc>
          <w:tcPr>
            <w:tcW w:w="1461" w:type="dxa"/>
            <w:tcBorders>
              <w:top w:val="single" w:color="000000" w:sz="4" w:space="0"/>
              <w:left w:val="single" w:color="000000" w:sz="4" w:space="0"/>
              <w:bottom w:val="single" w:color="000000" w:sz="4" w:space="0"/>
              <w:right w:val="single" w:color="000000" w:sz="4" w:space="0"/>
            </w:tcBorders>
            <w:vAlign w:val="center"/>
          </w:tcPr>
          <w:p w14:paraId="666C0F9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69033EA9">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360DD267">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32664810">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tc>
      </w:tr>
      <w:tr w14:paraId="285C3663">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0912795">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8</w:t>
            </w:r>
          </w:p>
        </w:tc>
        <w:tc>
          <w:tcPr>
            <w:tcW w:w="1353" w:type="dxa"/>
            <w:tcBorders>
              <w:top w:val="single" w:color="000000" w:sz="4" w:space="0"/>
              <w:left w:val="single" w:color="000000" w:sz="4" w:space="0"/>
              <w:bottom w:val="single" w:color="000000" w:sz="4" w:space="0"/>
              <w:right w:val="single" w:color="000000" w:sz="4" w:space="0"/>
            </w:tcBorders>
            <w:vAlign w:val="center"/>
          </w:tcPr>
          <w:p w14:paraId="054A5975">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6"/>
                <w:kern w:val="0"/>
                <w:sz w:val="21"/>
                <w:szCs w:val="21"/>
                <w:lang w:val="en-US" w:eastAsia="en-US" w:bidi="ar-SA"/>
              </w:rPr>
              <w:t>10</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ascii="Times New Roman" w:hAnsi="Times New Roman" w:eastAsia="Times New Roman" w:cs="Times New Roman"/>
                <w:b w:val="0"/>
                <w:bCs w:val="0"/>
                <w:snapToGrid w:val="0"/>
                <w:color w:val="auto"/>
                <w:spacing w:val="-24"/>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6"/>
                <w:kern w:val="0"/>
                <w:sz w:val="21"/>
                <w:szCs w:val="21"/>
                <w:lang w:val="en-US" w:eastAsia="en-US" w:bidi="ar-SA"/>
              </w:rPr>
              <w:t>19</w:t>
            </w:r>
            <w:r>
              <w:rPr>
                <w:rFonts w:ascii="Times New Roman" w:hAnsi="仿宋" w:eastAsia="Times New Roman" w:cs="仿宋"/>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10</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25</w:t>
            </w:r>
          </w:p>
        </w:tc>
        <w:tc>
          <w:tcPr>
            <w:tcW w:w="5556" w:type="dxa"/>
            <w:tcBorders>
              <w:top w:val="single" w:color="000000" w:sz="4" w:space="0"/>
              <w:left w:val="single" w:color="000000" w:sz="4" w:space="0"/>
              <w:bottom w:val="single" w:color="000000" w:sz="4" w:space="0"/>
              <w:right w:val="single" w:color="000000" w:sz="4" w:space="0"/>
            </w:tcBorders>
            <w:vAlign w:val="center"/>
          </w:tcPr>
          <w:p w14:paraId="6F504B8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◎区初中学校课堂变革项目展示</w:t>
            </w:r>
          </w:p>
          <w:p w14:paraId="208AFFC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◎区小学教学新常规实施调研暨常规“助跑行动”（二）</w:t>
            </w:r>
          </w:p>
          <w:p w14:paraId="09BAA46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◎第三届瓯海童科会活动</w:t>
            </w:r>
          </w:p>
          <w:p w14:paraId="6A0432A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◎中小学数学场馆教学设计征集</w:t>
            </w:r>
          </w:p>
          <w:p w14:paraId="6540000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◎区中小学校本研修互访互学启动</w:t>
            </w:r>
          </w:p>
          <w:p w14:paraId="59A2EB3D">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◎区综合学科“五育约学”活动（初中）</w:t>
            </w:r>
          </w:p>
        </w:tc>
        <w:tc>
          <w:tcPr>
            <w:tcW w:w="1461" w:type="dxa"/>
            <w:tcBorders>
              <w:top w:val="single" w:color="000000" w:sz="4" w:space="0"/>
              <w:left w:val="single" w:color="000000" w:sz="4" w:space="0"/>
              <w:bottom w:val="single" w:color="000000" w:sz="4" w:space="0"/>
              <w:right w:val="single" w:color="000000" w:sz="4" w:space="0"/>
            </w:tcBorders>
            <w:vAlign w:val="center"/>
          </w:tcPr>
          <w:p w14:paraId="4B6C7EEA">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61657D24">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6F8A001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49A65B3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项目组</w:t>
            </w:r>
          </w:p>
          <w:p w14:paraId="1A50C85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p w14:paraId="4E8A5967">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综合教育</w:t>
            </w:r>
          </w:p>
        </w:tc>
      </w:tr>
      <w:tr w14:paraId="76DAA51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44F0712">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kern w:val="0"/>
                <w:sz w:val="21"/>
                <w:szCs w:val="21"/>
                <w:lang w:val="en-US" w:eastAsia="en-US" w:bidi="ar-SA"/>
              </w:rPr>
              <w:t>9</w:t>
            </w:r>
          </w:p>
        </w:tc>
        <w:tc>
          <w:tcPr>
            <w:tcW w:w="1353" w:type="dxa"/>
            <w:tcBorders>
              <w:top w:val="single" w:color="000000" w:sz="4" w:space="0"/>
              <w:left w:val="single" w:color="000000" w:sz="4" w:space="0"/>
              <w:bottom w:val="single" w:color="000000" w:sz="4" w:space="0"/>
              <w:right w:val="single" w:color="000000" w:sz="4" w:space="0"/>
            </w:tcBorders>
            <w:vAlign w:val="center"/>
          </w:tcPr>
          <w:p w14:paraId="2922F600">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4"/>
                <w:kern w:val="0"/>
                <w:sz w:val="21"/>
                <w:szCs w:val="21"/>
                <w:lang w:val="en-US" w:eastAsia="en-US" w:bidi="ar-SA"/>
              </w:rPr>
              <w:t>10</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26</w:t>
            </w:r>
            <w:r>
              <w:rPr>
                <w:rFonts w:ascii="Times New Roman" w:hAnsi="仿宋" w:eastAsia="Times New Roman" w:cs="仿宋"/>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w:t>
            </w:r>
          </w:p>
        </w:tc>
        <w:tc>
          <w:tcPr>
            <w:tcW w:w="5556" w:type="dxa"/>
            <w:tcBorders>
              <w:top w:val="single" w:color="000000" w:sz="4" w:space="0"/>
              <w:left w:val="single" w:color="000000" w:sz="4" w:space="0"/>
              <w:bottom w:val="single" w:color="000000" w:sz="4" w:space="0"/>
              <w:right w:val="single" w:color="000000" w:sz="4" w:space="0"/>
            </w:tcBorders>
            <w:vAlign w:val="center"/>
          </w:tcPr>
          <w:p w14:paraId="7A26EF2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◎区小学各学科新教材使用跟踪指导活动</w:t>
            </w:r>
          </w:p>
          <w:p w14:paraId="050781CB">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◎区幼儿园优秀教研组风采展示</w:t>
            </w:r>
          </w:p>
          <w:p w14:paraId="42DCE66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◎区域学前“大健康”项目视导</w:t>
            </w:r>
          </w:p>
          <w:p w14:paraId="220B2A3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◎区优秀班主任思享会暨学时培训（一）</w:t>
            </w:r>
          </w:p>
          <w:p w14:paraId="74A8997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◎区校本研修管理干部培训</w:t>
            </w:r>
          </w:p>
          <w:p w14:paraId="3DF3218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woUserID w:val="2"/>
              </w:rPr>
              <w:t>◎</w:t>
            </w:r>
            <w:r>
              <w:rPr>
                <w:rFonts w:hint="default" w:ascii="宋体" w:hAnsi="宋体" w:eastAsia="宋体" w:cs="宋体"/>
                <w:color w:val="auto"/>
                <w:kern w:val="2"/>
                <w:sz w:val="21"/>
                <w:szCs w:val="21"/>
                <w:lang w:eastAsia="zh-CN" w:bidi="ar-SA"/>
                <w:woUserID w:val="2"/>
              </w:rPr>
              <w:t>区人工智能课程实施调研活动</w:t>
            </w:r>
          </w:p>
        </w:tc>
        <w:tc>
          <w:tcPr>
            <w:tcW w:w="1461" w:type="dxa"/>
            <w:tcBorders>
              <w:top w:val="single" w:color="000000" w:sz="4" w:space="0"/>
              <w:left w:val="single" w:color="000000" w:sz="4" w:space="0"/>
              <w:bottom w:val="single" w:color="000000" w:sz="4" w:space="0"/>
              <w:right w:val="single" w:color="000000" w:sz="4" w:space="0"/>
            </w:tcBorders>
            <w:vAlign w:val="center"/>
          </w:tcPr>
          <w:p w14:paraId="03011FCD">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34460A03">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6C049478">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42178171">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52C9C007">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p w14:paraId="0094231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eastAsia="zh-CN"/>
                <w:woUserID w:val="2"/>
              </w:rPr>
            </w:pPr>
            <w:r>
              <w:rPr>
                <w:rFonts w:hint="default" w:ascii="宋体" w:hAnsi="宋体" w:cs="宋体"/>
                <w:color w:val="auto"/>
                <w:sz w:val="21"/>
                <w:szCs w:val="21"/>
                <w:lang w:eastAsia="zh-CN"/>
                <w:woUserID w:val="2"/>
              </w:rPr>
              <w:t>综合教育</w:t>
            </w:r>
          </w:p>
        </w:tc>
      </w:tr>
      <w:tr w14:paraId="40404FE8">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CE6EF95">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10</w:t>
            </w:r>
          </w:p>
        </w:tc>
        <w:tc>
          <w:tcPr>
            <w:tcW w:w="1353" w:type="dxa"/>
            <w:tcBorders>
              <w:top w:val="single" w:color="000000" w:sz="4" w:space="0"/>
              <w:left w:val="single" w:color="000000" w:sz="4" w:space="0"/>
              <w:bottom w:val="single" w:color="000000" w:sz="4" w:space="0"/>
              <w:right w:val="single" w:color="000000" w:sz="4" w:space="0"/>
            </w:tcBorders>
            <w:vAlign w:val="center"/>
          </w:tcPr>
          <w:p w14:paraId="0AB8E11E">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2</w:t>
            </w:r>
            <w:r>
              <w:rPr>
                <w:rFonts w:ascii="Times New Roman" w:hAnsi="仿宋" w:eastAsia="Times New Roman" w:cs="仿宋"/>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8</w:t>
            </w:r>
          </w:p>
        </w:tc>
        <w:tc>
          <w:tcPr>
            <w:tcW w:w="5556" w:type="dxa"/>
            <w:tcBorders>
              <w:top w:val="single" w:color="000000" w:sz="4" w:space="0"/>
              <w:left w:val="single" w:color="000000" w:sz="4" w:space="0"/>
              <w:bottom w:val="single" w:color="000000" w:sz="4" w:space="0"/>
              <w:right w:val="single" w:color="000000" w:sz="4" w:space="0"/>
            </w:tcBorders>
            <w:vAlign w:val="center"/>
          </w:tcPr>
          <w:p w14:paraId="5A59120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◎区“瓯知行”课堂改革展示活动</w:t>
            </w:r>
          </w:p>
          <w:p w14:paraId="768C79E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◎区“微调研”征集与比赛报送</w:t>
            </w:r>
          </w:p>
          <w:p w14:paraId="4F153EF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◎承办市义务教育综合实践活动“素养课堂·温州好课”展示暨</w:t>
            </w:r>
            <w:r>
              <w:rPr>
                <w:rFonts w:hint="default" w:ascii="Times New Roman" w:hAnsi="Times New Roman" w:eastAsia="宋体" w:cs="Times New Roman"/>
                <w:color w:val="auto"/>
                <w:kern w:val="2"/>
                <w:sz w:val="21"/>
                <w:szCs w:val="21"/>
                <w:lang w:val="en-US" w:eastAsia="zh-CN" w:bidi="ar-SA"/>
              </w:rPr>
              <w:t>AI</w:t>
            </w:r>
            <w:r>
              <w:rPr>
                <w:rFonts w:hint="eastAsia" w:ascii="宋体" w:hAnsi="宋体" w:eastAsia="宋体" w:cs="宋体"/>
                <w:color w:val="auto"/>
                <w:kern w:val="2"/>
                <w:sz w:val="21"/>
                <w:szCs w:val="21"/>
                <w:lang w:val="en-US" w:eastAsia="zh-CN" w:bidi="ar-SA"/>
              </w:rPr>
              <w:t>赋能研讨</w:t>
            </w:r>
          </w:p>
          <w:p w14:paraId="0246A0B3">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◎“瓯知行课堂”内涵项目巡导（瓯海区泽雅中学、瓯海区泽雅小学）</w:t>
            </w:r>
          </w:p>
        </w:tc>
        <w:tc>
          <w:tcPr>
            <w:tcW w:w="1461" w:type="dxa"/>
            <w:tcBorders>
              <w:top w:val="single" w:color="000000" w:sz="4" w:space="0"/>
              <w:left w:val="single" w:color="000000" w:sz="4" w:space="0"/>
              <w:bottom w:val="single" w:color="000000" w:sz="4" w:space="0"/>
              <w:right w:val="single" w:color="000000" w:sz="4" w:space="0"/>
            </w:tcBorders>
            <w:vAlign w:val="center"/>
          </w:tcPr>
          <w:p w14:paraId="48B272DA">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相关科室</w:t>
            </w:r>
          </w:p>
          <w:p w14:paraId="56C870D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p w14:paraId="1F6EB9AA">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综合教育</w:t>
            </w:r>
          </w:p>
          <w:p w14:paraId="6F3D610B">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p>
          <w:p w14:paraId="745BDE4C">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59B150D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7D4F015">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11</w:t>
            </w:r>
          </w:p>
        </w:tc>
        <w:tc>
          <w:tcPr>
            <w:tcW w:w="1353" w:type="dxa"/>
            <w:tcBorders>
              <w:top w:val="single" w:color="000000" w:sz="4" w:space="0"/>
              <w:left w:val="single" w:color="000000" w:sz="4" w:space="0"/>
              <w:bottom w:val="single" w:color="000000" w:sz="4" w:space="0"/>
              <w:right w:val="single" w:color="000000" w:sz="4" w:space="0"/>
            </w:tcBorders>
            <w:vAlign w:val="center"/>
          </w:tcPr>
          <w:p w14:paraId="2B3F201B">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9</w:t>
            </w:r>
            <w:r>
              <w:rPr>
                <w:rFonts w:ascii="Times New Roman" w:hAnsi="仿宋" w:eastAsia="Times New Roman" w:cs="仿宋"/>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15</w:t>
            </w:r>
          </w:p>
        </w:tc>
        <w:tc>
          <w:tcPr>
            <w:tcW w:w="5556" w:type="dxa"/>
            <w:tcBorders>
              <w:top w:val="single" w:color="000000" w:sz="4" w:space="0"/>
              <w:left w:val="single" w:color="000000" w:sz="4" w:space="0"/>
              <w:bottom w:val="single" w:color="000000" w:sz="4" w:space="0"/>
              <w:right w:val="single" w:color="000000" w:sz="4" w:space="0"/>
            </w:tcBorders>
            <w:vAlign w:val="center"/>
          </w:tcPr>
          <w:p w14:paraId="614CA06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◎区初中学校期中考试</w:t>
            </w:r>
          </w:p>
          <w:p w14:paraId="6DD9202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◎区初中各学科命题比赛</w:t>
            </w:r>
          </w:p>
          <w:p w14:paraId="496EF64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◎区校级后备干部培训班活动</w:t>
            </w:r>
          </w:p>
          <w:p w14:paraId="2E92EC0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◎区中小学校本研修现场会（二）</w:t>
            </w:r>
          </w:p>
        </w:tc>
        <w:tc>
          <w:tcPr>
            <w:tcW w:w="1461" w:type="dxa"/>
            <w:tcBorders>
              <w:top w:val="single" w:color="000000" w:sz="4" w:space="0"/>
              <w:left w:val="single" w:color="000000" w:sz="4" w:space="0"/>
              <w:bottom w:val="single" w:color="000000" w:sz="4" w:space="0"/>
              <w:right w:val="single" w:color="000000" w:sz="4" w:space="0"/>
            </w:tcBorders>
            <w:vAlign w:val="center"/>
          </w:tcPr>
          <w:p w14:paraId="787E9E64">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评价研究</w:t>
            </w:r>
          </w:p>
          <w:p w14:paraId="2CD00384">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621AD40E">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09E3B20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tc>
      </w:tr>
      <w:tr w14:paraId="08DD601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147BD07">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12</w:t>
            </w:r>
          </w:p>
        </w:tc>
        <w:tc>
          <w:tcPr>
            <w:tcW w:w="1353" w:type="dxa"/>
            <w:tcBorders>
              <w:top w:val="single" w:color="000000" w:sz="4" w:space="0"/>
              <w:left w:val="single" w:color="000000" w:sz="4" w:space="0"/>
              <w:bottom w:val="single" w:color="000000" w:sz="4" w:space="0"/>
              <w:right w:val="single" w:color="000000" w:sz="4" w:space="0"/>
            </w:tcBorders>
            <w:vAlign w:val="center"/>
          </w:tcPr>
          <w:p w14:paraId="2D41FF20">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7"/>
                <w:kern w:val="0"/>
                <w:sz w:val="21"/>
                <w:szCs w:val="21"/>
                <w:lang w:val="en-US" w:eastAsia="en-US" w:bidi="ar-SA"/>
              </w:rPr>
              <w:t>11</w:t>
            </w:r>
            <w:r>
              <w:rPr>
                <w:rFonts w:ascii="Times New Roman" w:hAnsi="Times New Roman" w:eastAsia="Times New Roman" w:cs="Times New Roman"/>
                <w:b w:val="0"/>
                <w:bCs w:val="0"/>
                <w:snapToGrid w:val="0"/>
                <w:color w:val="auto"/>
                <w:spacing w:val="-7"/>
                <w:kern w:val="0"/>
                <w:sz w:val="21"/>
                <w:szCs w:val="21"/>
                <w:lang w:val="en-US" w:eastAsia="en-US" w:bidi="ar-SA"/>
              </w:rPr>
              <w:t>.</w:t>
            </w:r>
            <w:r>
              <w:rPr>
                <w:rFonts w:ascii="Times New Roman" w:hAnsi="Times New Roman" w:eastAsia="Times New Roman" w:cs="Times New Roman"/>
                <w:b w:val="0"/>
                <w:bCs w:val="0"/>
                <w:snapToGrid w:val="0"/>
                <w:color w:val="auto"/>
                <w:spacing w:val="-29"/>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7"/>
                <w:kern w:val="0"/>
                <w:sz w:val="21"/>
                <w:szCs w:val="21"/>
                <w:lang w:val="en-US" w:eastAsia="en-US" w:bidi="ar-SA"/>
              </w:rPr>
              <w:t>16</w:t>
            </w:r>
            <w:r>
              <w:rPr>
                <w:rFonts w:ascii="Times New Roman" w:hAnsi="仿宋" w:eastAsia="Times New Roman" w:cs="仿宋"/>
                <w:b w:val="0"/>
                <w:bCs w:val="0"/>
                <w:snapToGrid w:val="0"/>
                <w:color w:val="auto"/>
                <w:spacing w:val="-7"/>
                <w:kern w:val="0"/>
                <w:sz w:val="21"/>
                <w:szCs w:val="21"/>
                <w:lang w:val="en-US" w:eastAsia="en-US" w:bidi="ar-SA"/>
              </w:rPr>
              <w:t>—</w:t>
            </w:r>
            <w:r>
              <w:rPr>
                <w:rFonts w:hint="default" w:ascii="Times New Roman" w:hAnsi="Times New Roman" w:eastAsia="Times New Roman" w:cs="Times New Roman"/>
                <w:b w:val="0"/>
                <w:bCs w:val="0"/>
                <w:snapToGrid w:val="0"/>
                <w:color w:val="auto"/>
                <w:spacing w:val="-7"/>
                <w:kern w:val="0"/>
                <w:sz w:val="21"/>
                <w:szCs w:val="21"/>
                <w:lang w:val="en-US" w:eastAsia="en-US" w:bidi="ar-SA"/>
              </w:rPr>
              <w:t>11</w:t>
            </w:r>
            <w:r>
              <w:rPr>
                <w:rFonts w:ascii="Times New Roman" w:hAnsi="Times New Roman" w:eastAsia="Times New Roman" w:cs="Times New Roman"/>
                <w:b w:val="0"/>
                <w:bCs w:val="0"/>
                <w:snapToGrid w:val="0"/>
                <w:color w:val="auto"/>
                <w:spacing w:val="-7"/>
                <w:kern w:val="0"/>
                <w:sz w:val="21"/>
                <w:szCs w:val="21"/>
                <w:lang w:val="en-US" w:eastAsia="en-US" w:bidi="ar-SA"/>
              </w:rPr>
              <w:t>.</w:t>
            </w:r>
            <w:r>
              <w:rPr>
                <w:rFonts w:hint="default" w:ascii="Times New Roman" w:hAnsi="Times New Roman" w:eastAsia="Times New Roman" w:cs="Times New Roman"/>
                <w:b w:val="0"/>
                <w:bCs w:val="0"/>
                <w:snapToGrid w:val="0"/>
                <w:color w:val="auto"/>
                <w:spacing w:val="-7"/>
                <w:kern w:val="0"/>
                <w:sz w:val="21"/>
                <w:szCs w:val="21"/>
                <w:lang w:val="en-US" w:eastAsia="en-US" w:bidi="ar-SA"/>
              </w:rPr>
              <w:t>22</w:t>
            </w:r>
          </w:p>
        </w:tc>
        <w:tc>
          <w:tcPr>
            <w:tcW w:w="5556" w:type="dxa"/>
            <w:tcBorders>
              <w:top w:val="single" w:color="000000" w:sz="4" w:space="0"/>
              <w:left w:val="single" w:color="000000" w:sz="4" w:space="0"/>
              <w:bottom w:val="single" w:color="000000" w:sz="4" w:space="0"/>
              <w:right w:val="single" w:color="000000" w:sz="4" w:space="0"/>
            </w:tcBorders>
            <w:vAlign w:val="center"/>
          </w:tcPr>
          <w:p w14:paraId="2FF89E4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◎区初中学科“新教材·素养百课”课例比赛</w:t>
            </w:r>
          </w:p>
          <w:p w14:paraId="073502B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◎区小学教学新常规实施调研暨常规“助跑行动”（三）</w:t>
            </w:r>
          </w:p>
        </w:tc>
        <w:tc>
          <w:tcPr>
            <w:tcW w:w="1461" w:type="dxa"/>
            <w:tcBorders>
              <w:top w:val="single" w:color="000000" w:sz="4" w:space="0"/>
              <w:left w:val="single" w:color="000000" w:sz="4" w:space="0"/>
              <w:bottom w:val="single" w:color="000000" w:sz="4" w:space="0"/>
              <w:right w:val="single" w:color="000000" w:sz="4" w:space="0"/>
            </w:tcBorders>
            <w:vAlign w:val="center"/>
          </w:tcPr>
          <w:p w14:paraId="0BA885C3">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482D6ED0">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tc>
      </w:tr>
      <w:tr w14:paraId="7202B79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E3F37C6">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13</w:t>
            </w:r>
          </w:p>
        </w:tc>
        <w:tc>
          <w:tcPr>
            <w:tcW w:w="1353" w:type="dxa"/>
            <w:tcBorders>
              <w:top w:val="single" w:color="000000" w:sz="4" w:space="0"/>
              <w:left w:val="single" w:color="000000" w:sz="4" w:space="0"/>
              <w:bottom w:val="single" w:color="000000" w:sz="4" w:space="0"/>
              <w:right w:val="single" w:color="000000" w:sz="4" w:space="0"/>
            </w:tcBorders>
            <w:vAlign w:val="center"/>
          </w:tcPr>
          <w:p w14:paraId="4F2B5941">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23</w:t>
            </w:r>
            <w:r>
              <w:rPr>
                <w:rFonts w:ascii="Times New Roman" w:hAnsi="仿宋" w:eastAsia="Times New Roman" w:cs="仿宋"/>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29</w:t>
            </w:r>
          </w:p>
        </w:tc>
        <w:tc>
          <w:tcPr>
            <w:tcW w:w="5556" w:type="dxa"/>
            <w:tcBorders>
              <w:top w:val="single" w:color="000000" w:sz="4" w:space="0"/>
              <w:left w:val="single" w:color="000000" w:sz="4" w:space="0"/>
              <w:bottom w:val="single" w:color="000000" w:sz="4" w:space="0"/>
              <w:right w:val="single" w:color="000000" w:sz="4" w:space="0"/>
            </w:tcBorders>
            <w:vAlign w:val="center"/>
          </w:tcPr>
          <w:p w14:paraId="41A1328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◎区初中“教学常规”专项微视导</w:t>
            </w:r>
          </w:p>
          <w:p w14:paraId="774797B7">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◎区小学“素养课堂·瓯海好课”教学设计比赛</w:t>
            </w:r>
          </w:p>
          <w:p w14:paraId="00B4F6F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◎承办市中小学教科研学术节（与温州大学合办）</w:t>
            </w:r>
          </w:p>
        </w:tc>
        <w:tc>
          <w:tcPr>
            <w:tcW w:w="1461" w:type="dxa"/>
            <w:tcBorders>
              <w:top w:val="single" w:color="000000" w:sz="4" w:space="0"/>
              <w:left w:val="single" w:color="000000" w:sz="4" w:space="0"/>
              <w:bottom w:val="single" w:color="000000" w:sz="4" w:space="0"/>
              <w:right w:val="single" w:color="000000" w:sz="4" w:space="0"/>
            </w:tcBorders>
            <w:vAlign w:val="center"/>
          </w:tcPr>
          <w:p w14:paraId="2B632C3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17983630">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6059F46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67C8EC2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16BD431">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14</w:t>
            </w:r>
          </w:p>
        </w:tc>
        <w:tc>
          <w:tcPr>
            <w:tcW w:w="1353" w:type="dxa"/>
            <w:tcBorders>
              <w:top w:val="single" w:color="000000" w:sz="4" w:space="0"/>
              <w:left w:val="single" w:color="000000" w:sz="4" w:space="0"/>
              <w:bottom w:val="single" w:color="000000" w:sz="4" w:space="0"/>
              <w:right w:val="single" w:color="000000" w:sz="4" w:space="0"/>
            </w:tcBorders>
            <w:vAlign w:val="center"/>
          </w:tcPr>
          <w:p w14:paraId="4821B76C">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4"/>
                <w:kern w:val="0"/>
                <w:sz w:val="21"/>
                <w:szCs w:val="21"/>
                <w:lang w:val="en-US" w:eastAsia="en-US" w:bidi="ar-SA"/>
              </w:rPr>
              <w:t>11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30</w:t>
            </w:r>
            <w:r>
              <w:rPr>
                <w:rFonts w:ascii="Times New Roman" w:hAnsi="仿宋" w:eastAsia="Times New Roman" w:cs="仿宋"/>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12</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6</w:t>
            </w:r>
          </w:p>
        </w:tc>
        <w:tc>
          <w:tcPr>
            <w:tcW w:w="5556" w:type="dxa"/>
            <w:tcBorders>
              <w:top w:val="single" w:color="000000" w:sz="4" w:space="0"/>
              <w:left w:val="single" w:color="000000" w:sz="4" w:space="0"/>
              <w:bottom w:val="single" w:color="000000" w:sz="4" w:space="0"/>
              <w:right w:val="single" w:color="000000" w:sz="4" w:space="0"/>
            </w:tcBorders>
            <w:vAlign w:val="center"/>
          </w:tcPr>
          <w:p w14:paraId="77968EF2">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◎区初中学校课堂变革项目展示</w:t>
            </w:r>
          </w:p>
          <w:p w14:paraId="3253735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◎区小学各学科“名师移动课堂”送教活动</w:t>
            </w:r>
          </w:p>
          <w:p w14:paraId="7900562E">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◎区域学前“大健康”项目现场会</w:t>
            </w:r>
          </w:p>
          <w:p w14:paraId="62F504F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◎区名校长工作室展示活动</w:t>
            </w:r>
          </w:p>
          <w:p w14:paraId="3A2AF37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◎区小规模学校校本研修现场会</w:t>
            </w:r>
          </w:p>
        </w:tc>
        <w:tc>
          <w:tcPr>
            <w:tcW w:w="1461" w:type="dxa"/>
            <w:tcBorders>
              <w:top w:val="single" w:color="000000" w:sz="4" w:space="0"/>
              <w:left w:val="single" w:color="000000" w:sz="4" w:space="0"/>
              <w:bottom w:val="single" w:color="000000" w:sz="4" w:space="0"/>
              <w:right w:val="single" w:color="000000" w:sz="4" w:space="0"/>
            </w:tcBorders>
            <w:vAlign w:val="center"/>
          </w:tcPr>
          <w:p w14:paraId="44D734D8">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中学教育</w:t>
            </w:r>
          </w:p>
          <w:p w14:paraId="4C6AD1A6">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小学教育</w:t>
            </w:r>
          </w:p>
          <w:p w14:paraId="1E43DC9B">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学前教育</w:t>
            </w:r>
          </w:p>
          <w:p w14:paraId="688B6C2D">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教师教育</w:t>
            </w:r>
          </w:p>
          <w:p w14:paraId="43B91313">
            <w:pPr>
              <w:keepNext w:val="0"/>
              <w:keepLines w:val="0"/>
              <w:pageBreakBefore w:val="0"/>
              <w:widowControl/>
              <w:kinsoku/>
              <w:wordWrap/>
              <w:overflowPunct/>
              <w:topLinePunct w:val="0"/>
              <w:autoSpaceDE/>
              <w:autoSpaceDN w:val="0"/>
              <w:bidi w:val="0"/>
              <w:adjustRightInd/>
              <w:snapToGrid w:val="0"/>
              <w:spacing w:after="0" w:line="26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校本研修</w:t>
            </w:r>
          </w:p>
        </w:tc>
      </w:tr>
      <w:tr w14:paraId="220C0D6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0334475">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15</w:t>
            </w:r>
          </w:p>
        </w:tc>
        <w:tc>
          <w:tcPr>
            <w:tcW w:w="1353" w:type="dxa"/>
            <w:tcBorders>
              <w:top w:val="single" w:color="000000" w:sz="4" w:space="0"/>
              <w:left w:val="single" w:color="000000" w:sz="4" w:space="0"/>
              <w:bottom w:val="single" w:color="000000" w:sz="4" w:space="0"/>
              <w:right w:val="single" w:color="000000" w:sz="4" w:space="0"/>
            </w:tcBorders>
            <w:vAlign w:val="center"/>
          </w:tcPr>
          <w:p w14:paraId="4498225D">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6"/>
                <w:kern w:val="0"/>
                <w:sz w:val="21"/>
                <w:szCs w:val="21"/>
                <w:lang w:val="en-US" w:eastAsia="en-US" w:bidi="ar-SA"/>
              </w:rPr>
              <w:t>12</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7</w:t>
            </w:r>
            <w:r>
              <w:rPr>
                <w:rFonts w:ascii="Times New Roman" w:hAnsi="仿宋" w:eastAsia="Times New Roman" w:cs="仿宋"/>
                <w:b w:val="0"/>
                <w:bCs w:val="0"/>
                <w:snapToGrid w:val="0"/>
                <w:color w:val="auto"/>
                <w:spacing w:val="-6"/>
                <w:kern w:val="0"/>
                <w:sz w:val="21"/>
                <w:szCs w:val="21"/>
                <w:lang w:val="en-US" w:eastAsia="en-US" w:bidi="ar-SA"/>
              </w:rPr>
              <w:t>—</w:t>
            </w:r>
            <w:r>
              <w:rPr>
                <w:rFonts w:hint="default" w:ascii="Times New Roman" w:hAnsi="Times New Roman" w:eastAsia="Times New Roman" w:cs="Times New Roman"/>
                <w:b w:val="0"/>
                <w:bCs w:val="0"/>
                <w:snapToGrid w:val="0"/>
                <w:color w:val="auto"/>
                <w:spacing w:val="-6"/>
                <w:kern w:val="0"/>
                <w:sz w:val="21"/>
                <w:szCs w:val="21"/>
                <w:lang w:val="en-US" w:eastAsia="en-US" w:bidi="ar-SA"/>
              </w:rPr>
              <w:t>12</w:t>
            </w:r>
            <w:r>
              <w:rPr>
                <w:rFonts w:ascii="Times New Roman" w:hAnsi="Times New Roman" w:eastAsia="Times New Roman" w:cs="Times New Roman"/>
                <w:b w:val="0"/>
                <w:bCs w:val="0"/>
                <w:snapToGrid w:val="0"/>
                <w:color w:val="auto"/>
                <w:spacing w:val="-6"/>
                <w:kern w:val="0"/>
                <w:sz w:val="21"/>
                <w:szCs w:val="21"/>
                <w:lang w:val="en-US" w:eastAsia="en-US" w:bidi="ar-SA"/>
              </w:rPr>
              <w:t>.</w:t>
            </w:r>
            <w:r>
              <w:rPr>
                <w:rFonts w:ascii="Times New Roman" w:hAnsi="Times New Roman" w:eastAsia="Times New Roman" w:cs="Times New Roman"/>
                <w:b w:val="0"/>
                <w:bCs w:val="0"/>
                <w:snapToGrid w:val="0"/>
                <w:color w:val="auto"/>
                <w:spacing w:val="-30"/>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6"/>
                <w:kern w:val="0"/>
                <w:sz w:val="21"/>
                <w:szCs w:val="21"/>
                <w:lang w:val="en-US" w:eastAsia="en-US" w:bidi="ar-SA"/>
              </w:rPr>
              <w:t>13</w:t>
            </w:r>
          </w:p>
        </w:tc>
        <w:tc>
          <w:tcPr>
            <w:tcW w:w="5556" w:type="dxa"/>
            <w:tcBorders>
              <w:top w:val="single" w:color="000000" w:sz="4" w:space="0"/>
              <w:left w:val="single" w:color="000000" w:sz="4" w:space="0"/>
              <w:bottom w:val="single" w:color="000000" w:sz="4" w:space="0"/>
              <w:right w:val="single" w:color="000000" w:sz="4" w:space="0"/>
            </w:tcBorders>
            <w:vAlign w:val="center"/>
          </w:tcPr>
          <w:p w14:paraId="2525E3A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◎市初中学科“新教材·素养百课”课例比赛</w:t>
            </w:r>
          </w:p>
          <w:p w14:paraId="6589AB5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◎区各学科命题小组活动</w:t>
            </w:r>
          </w:p>
          <w:p w14:paraId="102BACEB">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◎区优秀班主任思享会暨青年骨干班主任研修（二）</w:t>
            </w:r>
          </w:p>
          <w:p w14:paraId="0B4C4F0A">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◎区“五育约学”AI赋能教学研讨</w:t>
            </w:r>
          </w:p>
          <w:p w14:paraId="5C49B8DD">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◎“学科美育”内涵项目巡导（瓯海区梧田第一中学、温州市未来小学教育集团、梧田中心幼儿园）</w:t>
            </w:r>
          </w:p>
        </w:tc>
        <w:tc>
          <w:tcPr>
            <w:tcW w:w="1461" w:type="dxa"/>
            <w:tcBorders>
              <w:top w:val="single" w:color="000000" w:sz="4" w:space="0"/>
              <w:left w:val="single" w:color="000000" w:sz="4" w:space="0"/>
              <w:bottom w:val="single" w:color="000000" w:sz="4" w:space="0"/>
              <w:right w:val="single" w:color="000000" w:sz="4" w:space="0"/>
            </w:tcBorders>
            <w:vAlign w:val="center"/>
          </w:tcPr>
          <w:p w14:paraId="38CD8B8D">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73CA28B0">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25F33C2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592E68A8">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综合教育</w:t>
            </w:r>
          </w:p>
          <w:p w14:paraId="61560732">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4B6B1E4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7973847">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16</w:t>
            </w:r>
          </w:p>
        </w:tc>
        <w:tc>
          <w:tcPr>
            <w:tcW w:w="1353" w:type="dxa"/>
            <w:tcBorders>
              <w:top w:val="single" w:color="000000" w:sz="4" w:space="0"/>
              <w:left w:val="single" w:color="000000" w:sz="4" w:space="0"/>
              <w:bottom w:val="single" w:color="000000" w:sz="4" w:space="0"/>
              <w:right w:val="single" w:color="000000" w:sz="4" w:space="0"/>
            </w:tcBorders>
            <w:vAlign w:val="center"/>
          </w:tcPr>
          <w:p w14:paraId="513F9B4B">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3"/>
                <w:kern w:val="0"/>
                <w:sz w:val="21"/>
                <w:szCs w:val="21"/>
                <w:lang w:val="en-US" w:eastAsia="en-US" w:bidi="ar-SA"/>
              </w:rPr>
              <w:t>12</w:t>
            </w:r>
            <w:r>
              <w:rPr>
                <w:rFonts w:ascii="Times New Roman" w:hAnsi="Times New Roman" w:eastAsia="Times New Roman" w:cs="Times New Roman"/>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14</w:t>
            </w:r>
            <w:r>
              <w:rPr>
                <w:rFonts w:ascii="Times New Roman" w:hAnsi="仿宋" w:eastAsia="Times New Roman" w:cs="仿宋"/>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12</w:t>
            </w:r>
            <w:r>
              <w:rPr>
                <w:rFonts w:ascii="Times New Roman" w:hAnsi="Times New Roman" w:eastAsia="Times New Roman" w:cs="Times New Roman"/>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20</w:t>
            </w:r>
          </w:p>
        </w:tc>
        <w:tc>
          <w:tcPr>
            <w:tcW w:w="5556" w:type="dxa"/>
            <w:tcBorders>
              <w:top w:val="single" w:color="000000" w:sz="4" w:space="0"/>
              <w:left w:val="single" w:color="000000" w:sz="4" w:space="0"/>
              <w:bottom w:val="single" w:color="000000" w:sz="4" w:space="0"/>
              <w:right w:val="single" w:color="000000" w:sz="4" w:space="0"/>
            </w:tcBorders>
            <w:vAlign w:val="center"/>
          </w:tcPr>
          <w:p w14:paraId="2256A1B0">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◎市初中各学科命题比赛</w:t>
            </w:r>
          </w:p>
          <w:p w14:paraId="191C049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◎区小学教学新常规实施调研暨常规“助跑行动”（四）</w:t>
            </w:r>
          </w:p>
          <w:p w14:paraId="0C4DAA9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◎区学前自主游戏实践园研讨会</w:t>
            </w:r>
          </w:p>
          <w:p w14:paraId="1924A56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◎区校本研修管理干部培训（二）</w:t>
            </w:r>
          </w:p>
        </w:tc>
        <w:tc>
          <w:tcPr>
            <w:tcW w:w="1461" w:type="dxa"/>
            <w:tcBorders>
              <w:top w:val="single" w:color="000000" w:sz="4" w:space="0"/>
              <w:left w:val="single" w:color="000000" w:sz="4" w:space="0"/>
              <w:bottom w:val="single" w:color="000000" w:sz="4" w:space="0"/>
              <w:right w:val="single" w:color="000000" w:sz="4" w:space="0"/>
            </w:tcBorders>
            <w:vAlign w:val="center"/>
          </w:tcPr>
          <w:p w14:paraId="3657181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7311AFF8">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64D909C0">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4502D165">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tc>
      </w:tr>
      <w:tr w14:paraId="37F6C3C3">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F09F3CD">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17</w:t>
            </w:r>
          </w:p>
        </w:tc>
        <w:tc>
          <w:tcPr>
            <w:tcW w:w="1353" w:type="dxa"/>
            <w:tcBorders>
              <w:top w:val="single" w:color="000000" w:sz="4" w:space="0"/>
              <w:left w:val="single" w:color="000000" w:sz="4" w:space="0"/>
              <w:bottom w:val="single" w:color="000000" w:sz="4" w:space="0"/>
              <w:right w:val="single" w:color="000000" w:sz="4" w:space="0"/>
            </w:tcBorders>
            <w:vAlign w:val="center"/>
          </w:tcPr>
          <w:p w14:paraId="3421BD9F">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3"/>
                <w:kern w:val="0"/>
                <w:sz w:val="21"/>
                <w:szCs w:val="21"/>
                <w:lang w:val="en-US" w:eastAsia="en-US" w:bidi="ar-SA"/>
              </w:rPr>
              <w:t>12</w:t>
            </w:r>
            <w:r>
              <w:rPr>
                <w:rFonts w:ascii="Times New Roman" w:hAnsi="Times New Roman" w:eastAsia="Times New Roman" w:cs="Times New Roman"/>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21</w:t>
            </w:r>
            <w:r>
              <w:rPr>
                <w:rFonts w:ascii="Times New Roman" w:hAnsi="仿宋" w:eastAsia="Times New Roman" w:cs="仿宋"/>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12</w:t>
            </w:r>
            <w:r>
              <w:rPr>
                <w:rFonts w:ascii="Times New Roman" w:hAnsi="Times New Roman" w:eastAsia="Times New Roman" w:cs="Times New Roman"/>
                <w:b w:val="0"/>
                <w:bCs w:val="0"/>
                <w:snapToGrid w:val="0"/>
                <w:color w:val="auto"/>
                <w:spacing w:val="-3"/>
                <w:kern w:val="0"/>
                <w:sz w:val="21"/>
                <w:szCs w:val="21"/>
                <w:lang w:val="en-US" w:eastAsia="en-US" w:bidi="ar-SA"/>
              </w:rPr>
              <w:t>.</w:t>
            </w:r>
            <w:r>
              <w:rPr>
                <w:rFonts w:hint="default" w:ascii="Times New Roman" w:hAnsi="Times New Roman" w:eastAsia="Times New Roman" w:cs="Times New Roman"/>
                <w:b w:val="0"/>
                <w:bCs w:val="0"/>
                <w:snapToGrid w:val="0"/>
                <w:color w:val="auto"/>
                <w:spacing w:val="-3"/>
                <w:kern w:val="0"/>
                <w:sz w:val="21"/>
                <w:szCs w:val="21"/>
                <w:lang w:val="en-US" w:eastAsia="en-US" w:bidi="ar-SA"/>
              </w:rPr>
              <w:t>27</w:t>
            </w:r>
          </w:p>
        </w:tc>
        <w:tc>
          <w:tcPr>
            <w:tcW w:w="5556" w:type="dxa"/>
            <w:tcBorders>
              <w:top w:val="single" w:color="000000" w:sz="4" w:space="0"/>
              <w:left w:val="single" w:color="000000" w:sz="4" w:space="0"/>
              <w:bottom w:val="single" w:color="000000" w:sz="4" w:space="0"/>
              <w:right w:val="single" w:color="000000" w:sz="4" w:space="0"/>
            </w:tcBorders>
            <w:vAlign w:val="center"/>
          </w:tcPr>
          <w:p w14:paraId="079AD48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◎区初中教学常规专项视导</w:t>
            </w:r>
          </w:p>
          <w:p w14:paraId="0B0E1BB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◎区幼儿教师课堂风采展示</w:t>
            </w:r>
          </w:p>
          <w:p w14:paraId="703C1AF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◎区跨年潮科技运动会</w:t>
            </w:r>
          </w:p>
          <w:p w14:paraId="63480CDC">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◎区校长培训班集中培训</w:t>
            </w:r>
          </w:p>
          <w:p w14:paraId="32673336">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◎中小学校本研修现场会（三）</w:t>
            </w:r>
          </w:p>
        </w:tc>
        <w:tc>
          <w:tcPr>
            <w:tcW w:w="1461" w:type="dxa"/>
            <w:tcBorders>
              <w:top w:val="single" w:color="000000" w:sz="4" w:space="0"/>
              <w:left w:val="single" w:color="000000" w:sz="4" w:space="0"/>
              <w:bottom w:val="single" w:color="000000" w:sz="4" w:space="0"/>
              <w:right w:val="single" w:color="000000" w:sz="4" w:space="0"/>
            </w:tcBorders>
            <w:vAlign w:val="center"/>
          </w:tcPr>
          <w:p w14:paraId="634946D4">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0B995C5F">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22335BE4">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德育研究</w:t>
            </w:r>
          </w:p>
          <w:p w14:paraId="01154B86">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1DF031CB">
            <w:pPr>
              <w:keepNext w:val="0"/>
              <w:keepLines w:val="0"/>
              <w:pageBreakBefore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校本研修</w:t>
            </w:r>
          </w:p>
        </w:tc>
      </w:tr>
      <w:tr w14:paraId="63490B3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18358B3">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18</w:t>
            </w:r>
          </w:p>
        </w:tc>
        <w:tc>
          <w:tcPr>
            <w:tcW w:w="1353" w:type="dxa"/>
            <w:tcBorders>
              <w:top w:val="single" w:color="000000" w:sz="4" w:space="0"/>
              <w:left w:val="single" w:color="000000" w:sz="4" w:space="0"/>
              <w:bottom w:val="single" w:color="000000" w:sz="4" w:space="0"/>
              <w:right w:val="single" w:color="000000" w:sz="4" w:space="0"/>
            </w:tcBorders>
            <w:vAlign w:val="center"/>
          </w:tcPr>
          <w:p w14:paraId="047ACC1C">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lang w:val="en-US" w:eastAsia="zh-CN"/>
              </w:rPr>
            </w:pPr>
            <w:r>
              <w:rPr>
                <w:rFonts w:hint="default" w:ascii="Times New Roman" w:hAnsi="Times New Roman" w:eastAsia="Times New Roman" w:cs="Times New Roman"/>
                <w:b w:val="0"/>
                <w:bCs w:val="0"/>
                <w:snapToGrid w:val="0"/>
                <w:color w:val="auto"/>
                <w:spacing w:val="-4"/>
                <w:kern w:val="0"/>
                <w:sz w:val="21"/>
                <w:szCs w:val="21"/>
                <w:lang w:val="en-US" w:eastAsia="en-US" w:bidi="ar-SA"/>
              </w:rPr>
              <w:t>12</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28</w:t>
            </w:r>
            <w:r>
              <w:rPr>
                <w:rFonts w:ascii="Times New Roman" w:hAnsi="仿宋" w:eastAsia="Times New Roman" w:cs="仿宋"/>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3</w:t>
            </w:r>
          </w:p>
        </w:tc>
        <w:tc>
          <w:tcPr>
            <w:tcW w:w="5556" w:type="dxa"/>
            <w:tcBorders>
              <w:top w:val="single" w:color="000000" w:sz="4" w:space="0"/>
              <w:left w:val="single" w:color="000000" w:sz="4" w:space="0"/>
              <w:bottom w:val="single" w:color="000000" w:sz="4" w:space="0"/>
              <w:right w:val="single" w:color="000000" w:sz="4" w:space="0"/>
            </w:tcBorders>
            <w:vAlign w:val="center"/>
          </w:tcPr>
          <w:p w14:paraId="7ED159F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2027</w:t>
            </w:r>
            <w:r>
              <w:rPr>
                <w:rFonts w:hint="eastAsia" w:ascii="宋体" w:hAnsi="宋体" w:eastAsia="宋体" w:cs="宋体"/>
                <w:color w:val="auto"/>
                <w:kern w:val="2"/>
                <w:sz w:val="21"/>
                <w:szCs w:val="21"/>
                <w:lang w:val="en-US" w:eastAsia="zh-CN" w:bidi="ar-SA"/>
              </w:rPr>
              <w:t>年元旦放假（</w:t>
            </w:r>
            <w:r>
              <w:rPr>
                <w:rFonts w:hint="default" w:ascii="Times New Roman" w:hAnsi="Times New Roman" w:eastAsia="宋体" w:cs="Times New Roman"/>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月</w:t>
            </w:r>
            <w:r>
              <w:rPr>
                <w:rFonts w:hint="default" w:ascii="Times New Roman" w:hAnsi="Times New Roman" w:eastAsia="宋体" w:cs="Times New Roman"/>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日-</w:t>
            </w:r>
            <w:r>
              <w:rPr>
                <w:rFonts w:hint="default" w:ascii="Times New Roman" w:hAnsi="Times New Roman" w:eastAsia="宋体" w:cs="Times New Roman"/>
                <w:color w:val="auto"/>
                <w:kern w:val="2"/>
                <w:sz w:val="21"/>
                <w:szCs w:val="21"/>
                <w:lang w:val="en-US" w:eastAsia="zh-CN" w:bidi="ar-SA"/>
              </w:rPr>
              <w:t>3</w:t>
            </w:r>
            <w:r>
              <w:rPr>
                <w:rFonts w:hint="eastAsia" w:ascii="宋体" w:hAnsi="宋体" w:eastAsia="宋体" w:cs="宋体"/>
                <w:color w:val="auto"/>
                <w:kern w:val="2"/>
                <w:sz w:val="21"/>
                <w:szCs w:val="21"/>
                <w:lang w:val="en-US" w:eastAsia="zh-CN" w:bidi="ar-SA"/>
              </w:rPr>
              <w:t>日）</w:t>
            </w:r>
          </w:p>
          <w:p w14:paraId="4AD18917">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◎区域校本研修特色成果展示与交流会</w:t>
            </w:r>
          </w:p>
        </w:tc>
        <w:tc>
          <w:tcPr>
            <w:tcW w:w="1461" w:type="dxa"/>
            <w:tcBorders>
              <w:top w:val="single" w:color="000000" w:sz="4" w:space="0"/>
              <w:left w:val="single" w:color="000000" w:sz="4" w:space="0"/>
              <w:bottom w:val="single" w:color="000000" w:sz="4" w:space="0"/>
              <w:right w:val="single" w:color="000000" w:sz="4" w:space="0"/>
            </w:tcBorders>
            <w:vAlign w:val="center"/>
          </w:tcPr>
          <w:p w14:paraId="409A65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color w:val="auto"/>
                <w:sz w:val="21"/>
                <w:szCs w:val="21"/>
                <w:lang w:val="en-US" w:eastAsia="zh-CN"/>
              </w:rPr>
            </w:pPr>
          </w:p>
          <w:p w14:paraId="2AB43914">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color w:val="auto"/>
                <w:sz w:val="21"/>
                <w:szCs w:val="21"/>
                <w:lang w:val="en-US" w:eastAsia="zh-CN"/>
              </w:rPr>
            </w:pPr>
            <w:r>
              <w:rPr>
                <w:rFonts w:hint="eastAsia" w:ascii="宋体" w:hAnsi="宋体" w:cs="宋体"/>
                <w:color w:val="auto"/>
                <w:sz w:val="21"/>
                <w:szCs w:val="21"/>
                <w:lang w:val="en-US" w:eastAsia="zh-CN"/>
              </w:rPr>
              <w:t>校本研修</w:t>
            </w:r>
          </w:p>
        </w:tc>
      </w:tr>
      <w:tr w14:paraId="51BD797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5B44EFE">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15"/>
                <w:kern w:val="0"/>
                <w:sz w:val="21"/>
                <w:szCs w:val="21"/>
                <w:lang w:val="en-US" w:eastAsia="en-US" w:bidi="ar-SA"/>
              </w:rPr>
              <w:t>19</w:t>
            </w:r>
          </w:p>
        </w:tc>
        <w:tc>
          <w:tcPr>
            <w:tcW w:w="1353" w:type="dxa"/>
            <w:tcBorders>
              <w:top w:val="single" w:color="000000" w:sz="4" w:space="0"/>
              <w:left w:val="single" w:color="000000" w:sz="4" w:space="0"/>
              <w:bottom w:val="single" w:color="000000" w:sz="4" w:space="0"/>
              <w:right w:val="single" w:color="000000" w:sz="4" w:space="0"/>
            </w:tcBorders>
            <w:vAlign w:val="center"/>
          </w:tcPr>
          <w:p w14:paraId="0120CD5C">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hint="eastAsia" w:ascii="宋体" w:hAnsi="宋体" w:eastAsia="宋体" w:cs="宋体"/>
                <w:color w:val="auto"/>
                <w:sz w:val="21"/>
                <w:szCs w:val="21"/>
              </w:rPr>
            </w:pPr>
            <w:r>
              <w:rPr>
                <w:rFonts w:hint="default" w:ascii="Times New Roman" w:hAnsi="Times New Roman" w:eastAsia="Times New Roman" w:cs="Times New Roman"/>
                <w:b w:val="0"/>
                <w:bCs w:val="0"/>
                <w:snapToGrid w:val="0"/>
                <w:color w:val="auto"/>
                <w:spacing w:val="-8"/>
                <w:kern w:val="0"/>
                <w:sz w:val="21"/>
                <w:szCs w:val="21"/>
                <w:lang w:val="en-US" w:eastAsia="en-US" w:bidi="ar-SA"/>
              </w:rPr>
              <w:t>1</w:t>
            </w:r>
            <w:r>
              <w:rPr>
                <w:rFonts w:ascii="Times New Roman" w:hAnsi="Times New Roman" w:eastAsia="Times New Roman" w:cs="Times New Roman"/>
                <w:b w:val="0"/>
                <w:bCs w:val="0"/>
                <w:snapToGrid w:val="0"/>
                <w:color w:val="auto"/>
                <w:spacing w:val="-8"/>
                <w:kern w:val="0"/>
                <w:sz w:val="21"/>
                <w:szCs w:val="21"/>
                <w:lang w:val="en-US" w:eastAsia="en-US" w:bidi="ar-SA"/>
              </w:rPr>
              <w:t>.</w:t>
            </w:r>
            <w:r>
              <w:rPr>
                <w:rFonts w:hint="default" w:ascii="Times New Roman" w:hAnsi="Times New Roman" w:eastAsia="Times New Roman" w:cs="Times New Roman"/>
                <w:b w:val="0"/>
                <w:bCs w:val="0"/>
                <w:snapToGrid w:val="0"/>
                <w:color w:val="auto"/>
                <w:spacing w:val="-8"/>
                <w:kern w:val="0"/>
                <w:sz w:val="21"/>
                <w:szCs w:val="21"/>
                <w:lang w:val="en-US" w:eastAsia="en-US" w:bidi="ar-SA"/>
              </w:rPr>
              <w:t>4</w:t>
            </w:r>
            <w:r>
              <w:rPr>
                <w:rFonts w:ascii="Times New Roman" w:hAnsi="仿宋" w:eastAsia="Times New Roman" w:cs="仿宋"/>
                <w:b w:val="0"/>
                <w:bCs w:val="0"/>
                <w:snapToGrid w:val="0"/>
                <w:color w:val="auto"/>
                <w:spacing w:val="-8"/>
                <w:kern w:val="0"/>
                <w:sz w:val="21"/>
                <w:szCs w:val="21"/>
                <w:lang w:val="en-US" w:eastAsia="en-US" w:bidi="ar-SA"/>
              </w:rPr>
              <w:t>—</w:t>
            </w:r>
            <w:r>
              <w:rPr>
                <w:rFonts w:hint="default" w:ascii="Times New Roman" w:hAnsi="Times New Roman" w:eastAsia="Times New Roman" w:cs="Times New Roman"/>
                <w:b w:val="0"/>
                <w:bCs w:val="0"/>
                <w:snapToGrid w:val="0"/>
                <w:color w:val="auto"/>
                <w:spacing w:val="-8"/>
                <w:kern w:val="0"/>
                <w:sz w:val="21"/>
                <w:szCs w:val="21"/>
                <w:lang w:val="en-US" w:eastAsia="en-US" w:bidi="ar-SA"/>
              </w:rPr>
              <w:t>1</w:t>
            </w:r>
            <w:r>
              <w:rPr>
                <w:rFonts w:ascii="Times New Roman" w:hAnsi="Times New Roman" w:eastAsia="Times New Roman" w:cs="Times New Roman"/>
                <w:b w:val="0"/>
                <w:bCs w:val="0"/>
                <w:snapToGrid w:val="0"/>
                <w:color w:val="auto"/>
                <w:spacing w:val="-8"/>
                <w:kern w:val="0"/>
                <w:sz w:val="21"/>
                <w:szCs w:val="21"/>
                <w:lang w:val="en-US" w:eastAsia="en-US" w:bidi="ar-SA"/>
              </w:rPr>
              <w:t>.</w:t>
            </w:r>
            <w:r>
              <w:rPr>
                <w:rFonts w:ascii="Times New Roman" w:hAnsi="Times New Roman" w:eastAsia="Times New Roman" w:cs="Times New Roman"/>
                <w:b w:val="0"/>
                <w:bCs w:val="0"/>
                <w:snapToGrid w:val="0"/>
                <w:color w:val="auto"/>
                <w:spacing w:val="-26"/>
                <w:kern w:val="0"/>
                <w:sz w:val="21"/>
                <w:szCs w:val="21"/>
                <w:lang w:val="en-US" w:eastAsia="en-US" w:bidi="ar-SA"/>
              </w:rPr>
              <w:t xml:space="preserve"> </w:t>
            </w:r>
            <w:r>
              <w:rPr>
                <w:rFonts w:hint="default" w:ascii="Times New Roman" w:hAnsi="Times New Roman" w:eastAsia="Times New Roman" w:cs="Times New Roman"/>
                <w:b w:val="0"/>
                <w:bCs w:val="0"/>
                <w:snapToGrid w:val="0"/>
                <w:color w:val="auto"/>
                <w:spacing w:val="-8"/>
                <w:kern w:val="0"/>
                <w:sz w:val="21"/>
                <w:szCs w:val="21"/>
                <w:lang w:val="en-US" w:eastAsia="en-US" w:bidi="ar-SA"/>
              </w:rPr>
              <w:t>10</w:t>
            </w:r>
          </w:p>
        </w:tc>
        <w:tc>
          <w:tcPr>
            <w:tcW w:w="5556" w:type="dxa"/>
            <w:tcBorders>
              <w:top w:val="single" w:color="000000" w:sz="4" w:space="0"/>
              <w:left w:val="single" w:color="000000" w:sz="4" w:space="0"/>
              <w:bottom w:val="single" w:color="000000" w:sz="4" w:space="0"/>
              <w:right w:val="single" w:color="000000" w:sz="4" w:space="0"/>
            </w:tcBorders>
            <w:vAlign w:val="center"/>
          </w:tcPr>
          <w:p w14:paraId="3F35FFD3">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w:t>
            </w:r>
            <w:r>
              <w:rPr>
                <w:rFonts w:hint="default" w:ascii="Times New Roman" w:hAnsi="Times New Roman" w:eastAsia="宋体" w:cs="Times New Roman"/>
                <w:color w:val="auto"/>
                <w:kern w:val="2"/>
                <w:sz w:val="21"/>
                <w:szCs w:val="21"/>
                <w:lang w:val="en-US" w:eastAsia="zh-CN" w:bidi="ar-SA"/>
              </w:rPr>
              <w:t>2027</w:t>
            </w:r>
            <w:r>
              <w:rPr>
                <w:rFonts w:hint="eastAsia" w:ascii="宋体" w:hAnsi="宋体" w:eastAsia="宋体" w:cs="宋体"/>
                <w:color w:val="auto"/>
                <w:kern w:val="2"/>
                <w:sz w:val="21"/>
                <w:szCs w:val="21"/>
                <w:lang w:val="en-US" w:eastAsia="zh-CN" w:bidi="ar-SA"/>
              </w:rPr>
              <w:t>年中考复习会议</w:t>
            </w:r>
          </w:p>
          <w:p w14:paraId="7C696EA7">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◎区小学教学新常规实施调研暨常规“助跑行动”（五）</w:t>
            </w:r>
          </w:p>
          <w:p w14:paraId="39A6673B">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◎区幼小衔接研讨活动</w:t>
            </w:r>
          </w:p>
          <w:p w14:paraId="3011446F">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2027</w:t>
            </w:r>
            <w:r>
              <w:rPr>
                <w:rFonts w:hint="eastAsia" w:ascii="宋体" w:hAnsi="宋体" w:eastAsia="宋体" w:cs="宋体"/>
                <w:color w:val="auto"/>
                <w:kern w:val="2"/>
                <w:sz w:val="21"/>
                <w:szCs w:val="21"/>
                <w:lang w:val="en-US" w:eastAsia="zh-CN" w:bidi="ar-SA"/>
              </w:rPr>
              <w:t>年上半年省师训平台培训项目申报</w:t>
            </w:r>
          </w:p>
          <w:p w14:paraId="23B0BB94">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2027</w:t>
            </w:r>
            <w:r>
              <w:rPr>
                <w:rFonts w:hint="eastAsia" w:ascii="宋体" w:hAnsi="宋体" w:eastAsia="宋体" w:cs="宋体"/>
                <w:color w:val="auto"/>
                <w:kern w:val="2"/>
                <w:sz w:val="21"/>
                <w:szCs w:val="21"/>
                <w:lang w:val="en-US" w:eastAsia="zh-CN" w:bidi="ar-SA"/>
              </w:rPr>
              <w:t>年区级课题立项申报</w:t>
            </w:r>
          </w:p>
        </w:tc>
        <w:tc>
          <w:tcPr>
            <w:tcW w:w="1461" w:type="dxa"/>
            <w:tcBorders>
              <w:top w:val="single" w:color="000000" w:sz="4" w:space="0"/>
              <w:left w:val="single" w:color="000000" w:sz="4" w:space="0"/>
              <w:bottom w:val="single" w:color="000000" w:sz="4" w:space="0"/>
              <w:right w:val="single" w:color="000000" w:sz="4" w:space="0"/>
            </w:tcBorders>
            <w:vAlign w:val="center"/>
          </w:tcPr>
          <w:p w14:paraId="33BBB836">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中学教育</w:t>
            </w:r>
          </w:p>
          <w:p w14:paraId="45EF9D9E">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小学教育</w:t>
            </w:r>
          </w:p>
          <w:p w14:paraId="212039DE">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学前教育</w:t>
            </w:r>
          </w:p>
          <w:p w14:paraId="35E2E40F">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教师教育</w:t>
            </w:r>
          </w:p>
          <w:p w14:paraId="1E563CF9">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教育科学</w:t>
            </w:r>
          </w:p>
        </w:tc>
      </w:tr>
      <w:tr w14:paraId="762739B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22576EB">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15"/>
                <w:kern w:val="0"/>
                <w:sz w:val="21"/>
                <w:szCs w:val="21"/>
                <w:lang w:val="en-US" w:eastAsia="en-US" w:bidi="ar-SA"/>
              </w:rPr>
            </w:pPr>
            <w:r>
              <w:rPr>
                <w:rFonts w:hint="default" w:ascii="Times New Roman" w:hAnsi="Times New Roman" w:eastAsia="Times New Roman" w:cs="Times New Roman"/>
                <w:b w:val="0"/>
                <w:bCs w:val="0"/>
                <w:snapToGrid w:val="0"/>
                <w:color w:val="auto"/>
                <w:spacing w:val="-3"/>
                <w:kern w:val="0"/>
                <w:sz w:val="21"/>
                <w:szCs w:val="21"/>
                <w:lang w:val="en-US" w:eastAsia="en-US" w:bidi="ar-SA"/>
              </w:rPr>
              <w:t>20</w:t>
            </w:r>
          </w:p>
        </w:tc>
        <w:tc>
          <w:tcPr>
            <w:tcW w:w="1353" w:type="dxa"/>
            <w:tcBorders>
              <w:top w:val="single" w:color="000000" w:sz="4" w:space="0"/>
              <w:left w:val="single" w:color="000000" w:sz="4" w:space="0"/>
              <w:bottom w:val="single" w:color="000000" w:sz="4" w:space="0"/>
              <w:right w:val="single" w:color="000000" w:sz="4" w:space="0"/>
            </w:tcBorders>
            <w:vAlign w:val="center"/>
          </w:tcPr>
          <w:p w14:paraId="769D1746">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8"/>
                <w:kern w:val="0"/>
                <w:sz w:val="21"/>
                <w:szCs w:val="21"/>
                <w:lang w:val="en-US" w:eastAsia="en-US" w:bidi="ar-SA"/>
              </w:rPr>
            </w:pPr>
            <w:r>
              <w:rPr>
                <w:rFonts w:hint="default" w:ascii="Times New Roman" w:hAnsi="Times New Roman" w:eastAsia="Times New Roman" w:cs="Times New Roman"/>
                <w:b w:val="0"/>
                <w:bCs w:val="0"/>
                <w:snapToGrid w:val="0"/>
                <w:color w:val="auto"/>
                <w:spacing w:val="-5"/>
                <w:kern w:val="0"/>
                <w:sz w:val="21"/>
                <w:szCs w:val="21"/>
                <w:lang w:val="en-US" w:eastAsia="en-US" w:bidi="ar-SA"/>
              </w:rPr>
              <w:t>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11</w:t>
            </w:r>
            <w:r>
              <w:rPr>
                <w:rFonts w:ascii="Times New Roman" w:hAnsi="仿宋" w:eastAsia="Times New Roman" w:cs="仿宋"/>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w:t>
            </w:r>
            <w:r>
              <w:rPr>
                <w:rFonts w:ascii="Times New Roman" w:hAnsi="Times New Roman" w:eastAsia="Times New Roman" w:cs="Times New Roman"/>
                <w:b w:val="0"/>
                <w:bCs w:val="0"/>
                <w:snapToGrid w:val="0"/>
                <w:color w:val="auto"/>
                <w:spacing w:val="-5"/>
                <w:kern w:val="0"/>
                <w:sz w:val="21"/>
                <w:szCs w:val="21"/>
                <w:lang w:val="en-US" w:eastAsia="en-US" w:bidi="ar-SA"/>
              </w:rPr>
              <w:t>.</w:t>
            </w:r>
            <w:r>
              <w:rPr>
                <w:rFonts w:hint="default" w:ascii="Times New Roman" w:hAnsi="Times New Roman" w:eastAsia="Times New Roman" w:cs="Times New Roman"/>
                <w:b w:val="0"/>
                <w:bCs w:val="0"/>
                <w:snapToGrid w:val="0"/>
                <w:color w:val="auto"/>
                <w:spacing w:val="-5"/>
                <w:kern w:val="0"/>
                <w:sz w:val="21"/>
                <w:szCs w:val="21"/>
                <w:lang w:val="en-US" w:eastAsia="en-US" w:bidi="ar-SA"/>
              </w:rPr>
              <w:t>17</w:t>
            </w:r>
          </w:p>
        </w:tc>
        <w:tc>
          <w:tcPr>
            <w:tcW w:w="5556" w:type="dxa"/>
            <w:tcBorders>
              <w:top w:val="single" w:color="000000" w:sz="4" w:space="0"/>
              <w:left w:val="single" w:color="000000" w:sz="4" w:space="0"/>
              <w:bottom w:val="single" w:color="000000" w:sz="4" w:space="0"/>
              <w:right w:val="single" w:color="000000" w:sz="4" w:space="0"/>
            </w:tcBorders>
            <w:vAlign w:val="center"/>
          </w:tcPr>
          <w:p w14:paraId="40D8F899">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◎期末综合评价</w:t>
            </w:r>
          </w:p>
          <w:p w14:paraId="0A096FD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◎区人工智能课程研讨活动</w:t>
            </w:r>
          </w:p>
        </w:tc>
        <w:tc>
          <w:tcPr>
            <w:tcW w:w="1461" w:type="dxa"/>
            <w:tcBorders>
              <w:top w:val="single" w:color="000000" w:sz="4" w:space="0"/>
              <w:left w:val="single" w:color="000000" w:sz="4" w:space="0"/>
              <w:bottom w:val="single" w:color="000000" w:sz="4" w:space="0"/>
              <w:right w:val="single" w:color="000000" w:sz="4" w:space="0"/>
            </w:tcBorders>
            <w:vAlign w:val="center"/>
          </w:tcPr>
          <w:p w14:paraId="012D7EC8">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default" w:ascii="宋体" w:hAnsi="宋体" w:cs="宋体"/>
                <w:color w:val="auto"/>
                <w:sz w:val="21"/>
                <w:szCs w:val="21"/>
                <w:lang w:val="en-US" w:eastAsia="zh-CN"/>
              </w:rPr>
              <w:t>小学教育</w:t>
            </w:r>
          </w:p>
          <w:p w14:paraId="30B1EFCB">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default" w:ascii="宋体" w:hAnsi="宋体" w:cs="宋体"/>
                <w:color w:val="auto"/>
                <w:sz w:val="21"/>
                <w:szCs w:val="21"/>
                <w:lang w:val="en-US" w:eastAsia="zh-CN"/>
              </w:rPr>
              <w:t>综合教育</w:t>
            </w:r>
          </w:p>
        </w:tc>
      </w:tr>
      <w:tr w14:paraId="0AB3AF00">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8C4F574">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15"/>
                <w:kern w:val="0"/>
                <w:sz w:val="21"/>
                <w:szCs w:val="21"/>
                <w:lang w:val="en-US" w:eastAsia="en-US" w:bidi="ar-SA"/>
              </w:rPr>
            </w:pPr>
            <w:r>
              <w:rPr>
                <w:rFonts w:hint="default" w:ascii="Times New Roman" w:hAnsi="Times New Roman" w:eastAsia="Times New Roman" w:cs="Times New Roman"/>
                <w:b w:val="0"/>
                <w:bCs w:val="0"/>
                <w:snapToGrid w:val="0"/>
                <w:color w:val="auto"/>
                <w:spacing w:val="-3"/>
                <w:kern w:val="0"/>
                <w:sz w:val="21"/>
                <w:szCs w:val="21"/>
                <w:lang w:val="en-US" w:eastAsia="en-US" w:bidi="ar-SA"/>
              </w:rPr>
              <w:t>21</w:t>
            </w:r>
          </w:p>
        </w:tc>
        <w:tc>
          <w:tcPr>
            <w:tcW w:w="1353" w:type="dxa"/>
            <w:tcBorders>
              <w:top w:val="single" w:color="000000" w:sz="4" w:space="0"/>
              <w:left w:val="single" w:color="000000" w:sz="4" w:space="0"/>
              <w:bottom w:val="single" w:color="000000" w:sz="4" w:space="0"/>
              <w:right w:val="single" w:color="000000" w:sz="4" w:space="0"/>
            </w:tcBorders>
            <w:vAlign w:val="center"/>
          </w:tcPr>
          <w:p w14:paraId="736252A4">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8"/>
                <w:kern w:val="0"/>
                <w:sz w:val="21"/>
                <w:szCs w:val="21"/>
                <w:lang w:val="en-US" w:eastAsia="en-US" w:bidi="ar-SA"/>
              </w:rPr>
            </w:pPr>
            <w:r>
              <w:rPr>
                <w:rFonts w:hint="default" w:ascii="Times New Roman" w:hAnsi="Times New Roman" w:eastAsia="Times New Roman" w:cs="Times New Roman"/>
                <w:b w:val="0"/>
                <w:bCs w:val="0"/>
                <w:snapToGrid w:val="0"/>
                <w:color w:val="auto"/>
                <w:spacing w:val="-4"/>
                <w:kern w:val="0"/>
                <w:sz w:val="21"/>
                <w:szCs w:val="21"/>
                <w:lang w:val="en-US" w:eastAsia="en-US" w:bidi="ar-SA"/>
              </w:rPr>
              <w:t>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18</w:t>
            </w:r>
            <w:r>
              <w:rPr>
                <w:rFonts w:ascii="Times New Roman" w:hAnsi="仿宋" w:eastAsia="Times New Roman" w:cs="仿宋"/>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24</w:t>
            </w:r>
          </w:p>
        </w:tc>
        <w:tc>
          <w:tcPr>
            <w:tcW w:w="5556" w:type="dxa"/>
            <w:tcBorders>
              <w:top w:val="single" w:color="000000" w:sz="4" w:space="0"/>
              <w:left w:val="single" w:color="000000" w:sz="4" w:space="0"/>
              <w:bottom w:val="single" w:color="000000" w:sz="4" w:space="0"/>
              <w:right w:val="single" w:color="000000" w:sz="4" w:space="0"/>
            </w:tcBorders>
            <w:vAlign w:val="center"/>
          </w:tcPr>
          <w:p w14:paraId="0A0F79A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2027</w:t>
            </w:r>
            <w:r>
              <w:rPr>
                <w:rFonts w:hint="eastAsia" w:ascii="宋体" w:hAnsi="宋体" w:eastAsia="宋体" w:cs="宋体"/>
                <w:color w:val="auto"/>
                <w:kern w:val="2"/>
                <w:sz w:val="21"/>
                <w:szCs w:val="21"/>
                <w:lang w:val="en-US" w:eastAsia="zh-CN" w:bidi="ar-SA"/>
              </w:rPr>
              <w:t>年区级课题立项比赛及市级课题立项申报推荐</w:t>
            </w:r>
          </w:p>
          <w:p w14:paraId="573D90B5">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◎期末考试</w:t>
            </w:r>
          </w:p>
        </w:tc>
        <w:tc>
          <w:tcPr>
            <w:tcW w:w="1461" w:type="dxa"/>
            <w:tcBorders>
              <w:top w:val="single" w:color="000000" w:sz="4" w:space="0"/>
              <w:left w:val="single" w:color="000000" w:sz="4" w:space="0"/>
              <w:bottom w:val="single" w:color="000000" w:sz="4" w:space="0"/>
              <w:right w:val="single" w:color="000000" w:sz="4" w:space="0"/>
            </w:tcBorders>
            <w:vAlign w:val="center"/>
          </w:tcPr>
          <w:p w14:paraId="361ED019">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default" w:ascii="宋体" w:hAnsi="宋体" w:cs="宋体"/>
                <w:color w:val="auto"/>
                <w:sz w:val="21"/>
                <w:szCs w:val="21"/>
                <w:lang w:val="en-US" w:eastAsia="zh-CN"/>
              </w:rPr>
              <w:t>教育科学</w:t>
            </w:r>
          </w:p>
          <w:p w14:paraId="2204A90D">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r>
              <w:rPr>
                <w:rFonts w:hint="default" w:ascii="宋体" w:hAnsi="宋体" w:cs="宋体"/>
                <w:color w:val="auto"/>
                <w:sz w:val="21"/>
                <w:szCs w:val="21"/>
                <w:lang w:val="en-US" w:eastAsia="zh-CN"/>
              </w:rPr>
              <w:t>评价研究</w:t>
            </w:r>
          </w:p>
        </w:tc>
      </w:tr>
      <w:tr w14:paraId="2EF5828E">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998839D">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15"/>
                <w:kern w:val="0"/>
                <w:sz w:val="21"/>
                <w:szCs w:val="21"/>
                <w:lang w:val="en-US" w:eastAsia="en-US" w:bidi="ar-SA"/>
              </w:rPr>
            </w:pPr>
            <w:r>
              <w:rPr>
                <w:rFonts w:hint="default" w:ascii="Times New Roman" w:hAnsi="Times New Roman" w:eastAsia="Times New Roman" w:cs="Times New Roman"/>
                <w:b w:val="0"/>
                <w:bCs w:val="0"/>
                <w:snapToGrid w:val="0"/>
                <w:color w:val="auto"/>
                <w:spacing w:val="-3"/>
                <w:kern w:val="0"/>
                <w:sz w:val="21"/>
                <w:szCs w:val="21"/>
                <w:lang w:val="en-US" w:eastAsia="en-US" w:bidi="ar-SA"/>
              </w:rPr>
              <w:t>22</w:t>
            </w:r>
          </w:p>
        </w:tc>
        <w:tc>
          <w:tcPr>
            <w:tcW w:w="1353" w:type="dxa"/>
            <w:tcBorders>
              <w:top w:val="single" w:color="000000" w:sz="4" w:space="0"/>
              <w:left w:val="single" w:color="000000" w:sz="4" w:space="0"/>
              <w:bottom w:val="single" w:color="000000" w:sz="4" w:space="0"/>
              <w:right w:val="single" w:color="000000" w:sz="4" w:space="0"/>
            </w:tcBorders>
            <w:vAlign w:val="center"/>
          </w:tcPr>
          <w:p w14:paraId="1E8DCAC4">
            <w:pPr>
              <w:keepNext w:val="0"/>
              <w:keepLines w:val="0"/>
              <w:pageBreakBefore w:val="0"/>
              <w:kinsoku w:val="0"/>
              <w:wordWrap/>
              <w:overflowPunct/>
              <w:topLinePunct w:val="0"/>
              <w:autoSpaceDE w:val="0"/>
              <w:autoSpaceDN w:val="0"/>
              <w:bidi w:val="0"/>
              <w:adjustRightInd w:val="0"/>
              <w:snapToGrid w:val="0"/>
              <w:spacing w:line="260" w:lineRule="exact"/>
              <w:ind w:left="0" w:leftChars="0" w:right="0" w:rightChars="0" w:firstLine="0" w:firstLineChars="0"/>
              <w:jc w:val="center"/>
              <w:textAlignment w:val="baseline"/>
              <w:rPr>
                <w:rFonts w:ascii="Times New Roman" w:hAnsi="Times New Roman" w:eastAsia="Times New Roman" w:cs="Times New Roman"/>
                <w:b w:val="0"/>
                <w:bCs w:val="0"/>
                <w:snapToGrid w:val="0"/>
                <w:color w:val="auto"/>
                <w:spacing w:val="-8"/>
                <w:kern w:val="0"/>
                <w:sz w:val="21"/>
                <w:szCs w:val="21"/>
                <w:lang w:val="en-US" w:eastAsia="en-US" w:bidi="ar-SA"/>
              </w:rPr>
            </w:pPr>
            <w:r>
              <w:rPr>
                <w:rFonts w:hint="default" w:ascii="Times New Roman" w:hAnsi="Times New Roman" w:eastAsia="Times New Roman" w:cs="Times New Roman"/>
                <w:b w:val="0"/>
                <w:bCs w:val="0"/>
                <w:snapToGrid w:val="0"/>
                <w:color w:val="auto"/>
                <w:spacing w:val="-4"/>
                <w:kern w:val="0"/>
                <w:sz w:val="21"/>
                <w:szCs w:val="21"/>
                <w:lang w:val="en-US" w:eastAsia="en-US" w:bidi="ar-SA"/>
              </w:rPr>
              <w:t>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25</w:t>
            </w:r>
            <w:r>
              <w:rPr>
                <w:rFonts w:ascii="Times New Roman" w:hAnsi="仿宋" w:eastAsia="Times New Roman" w:cs="仿宋"/>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1</w:t>
            </w:r>
            <w:r>
              <w:rPr>
                <w:rFonts w:ascii="Times New Roman" w:hAnsi="Times New Roman" w:eastAsia="Times New Roman" w:cs="Times New Roman"/>
                <w:b w:val="0"/>
                <w:bCs w:val="0"/>
                <w:snapToGrid w:val="0"/>
                <w:color w:val="auto"/>
                <w:spacing w:val="-4"/>
                <w:kern w:val="0"/>
                <w:sz w:val="21"/>
                <w:szCs w:val="21"/>
                <w:lang w:val="en-US" w:eastAsia="en-US" w:bidi="ar-SA"/>
              </w:rPr>
              <w:t>.</w:t>
            </w:r>
            <w:r>
              <w:rPr>
                <w:rFonts w:hint="default" w:ascii="Times New Roman" w:hAnsi="Times New Roman" w:eastAsia="Times New Roman" w:cs="Times New Roman"/>
                <w:b w:val="0"/>
                <w:bCs w:val="0"/>
                <w:snapToGrid w:val="0"/>
                <w:color w:val="auto"/>
                <w:spacing w:val="-4"/>
                <w:kern w:val="0"/>
                <w:sz w:val="21"/>
                <w:szCs w:val="21"/>
                <w:lang w:val="en-US" w:eastAsia="en-US" w:bidi="ar-SA"/>
              </w:rPr>
              <w:t>31</w:t>
            </w:r>
          </w:p>
        </w:tc>
        <w:tc>
          <w:tcPr>
            <w:tcW w:w="5556" w:type="dxa"/>
            <w:tcBorders>
              <w:top w:val="single" w:color="000000" w:sz="4" w:space="0"/>
              <w:left w:val="single" w:color="000000" w:sz="4" w:space="0"/>
              <w:bottom w:val="single" w:color="000000" w:sz="4" w:space="0"/>
              <w:right w:val="single" w:color="000000" w:sz="4" w:space="0"/>
            </w:tcBorders>
            <w:vAlign w:val="center"/>
          </w:tcPr>
          <w:p w14:paraId="35683391">
            <w:pPr>
              <w:keepNext w:val="0"/>
              <w:keepLines w:val="0"/>
              <w:pageBreakBefore w:val="0"/>
              <w:widowControl/>
              <w:kinsoku/>
              <w:wordWrap/>
              <w:overflowPunct/>
              <w:topLinePunct w:val="0"/>
              <w:autoSpaceDE/>
              <w:autoSpaceDN w:val="0"/>
              <w:bidi w:val="0"/>
              <w:adjustRightInd/>
              <w:snapToGrid w:val="0"/>
              <w:spacing w:after="0" w:line="26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w:t>
            </w:r>
            <w:r>
              <w:rPr>
                <w:rFonts w:hint="default" w:ascii="Times New Roman" w:hAnsi="Times New Roman" w:eastAsia="宋体" w:cs="Times New Roman"/>
                <w:b w:val="0"/>
                <w:bCs w:val="0"/>
                <w:snapToGrid/>
                <w:color w:val="auto"/>
                <w:kern w:val="2"/>
                <w:sz w:val="21"/>
                <w:szCs w:val="21"/>
                <w:highlight w:val="none"/>
                <w:lang w:val="en-US" w:eastAsia="zh-CN" w:bidi="ar-SA"/>
              </w:rPr>
              <w:t>1</w:t>
            </w:r>
            <w:r>
              <w:rPr>
                <w:rFonts w:hint="eastAsia" w:ascii="宋体" w:hAnsi="宋体" w:eastAsia="宋体" w:cs="宋体"/>
                <w:b w:val="0"/>
                <w:bCs w:val="0"/>
                <w:snapToGrid/>
                <w:color w:val="auto"/>
                <w:kern w:val="2"/>
                <w:sz w:val="21"/>
                <w:szCs w:val="21"/>
                <w:highlight w:val="none"/>
                <w:lang w:val="en-US" w:eastAsia="zh-CN" w:bidi="ar-SA"/>
              </w:rPr>
              <w:t>月</w:t>
            </w:r>
            <w:r>
              <w:rPr>
                <w:rFonts w:hint="default" w:ascii="Times New Roman" w:hAnsi="Times New Roman" w:eastAsia="宋体" w:cs="Times New Roman"/>
                <w:b w:val="0"/>
                <w:bCs w:val="0"/>
                <w:snapToGrid/>
                <w:color w:val="auto"/>
                <w:kern w:val="2"/>
                <w:sz w:val="21"/>
                <w:szCs w:val="21"/>
                <w:highlight w:val="none"/>
                <w:lang w:val="en-US" w:eastAsia="zh-CN" w:bidi="ar-SA"/>
              </w:rPr>
              <w:t>30</w:t>
            </w:r>
            <w:r>
              <w:rPr>
                <w:rFonts w:hint="eastAsia" w:ascii="宋体" w:hAnsi="宋体" w:eastAsia="宋体" w:cs="宋体"/>
                <w:b w:val="0"/>
                <w:bCs w:val="0"/>
                <w:snapToGrid/>
                <w:color w:val="auto"/>
                <w:kern w:val="2"/>
                <w:sz w:val="21"/>
                <w:szCs w:val="21"/>
                <w:highlight w:val="none"/>
                <w:lang w:val="en-US" w:eastAsia="zh-CN" w:bidi="ar-SA"/>
              </w:rPr>
              <w:t>日寒假开始</w:t>
            </w:r>
          </w:p>
        </w:tc>
        <w:tc>
          <w:tcPr>
            <w:tcW w:w="1461" w:type="dxa"/>
            <w:tcBorders>
              <w:top w:val="single" w:color="000000" w:sz="4" w:space="0"/>
              <w:left w:val="single" w:color="000000" w:sz="4" w:space="0"/>
              <w:bottom w:val="single" w:color="000000" w:sz="4" w:space="0"/>
              <w:right w:val="single" w:color="000000" w:sz="4" w:space="0"/>
            </w:tcBorders>
            <w:vAlign w:val="center"/>
          </w:tcPr>
          <w:p w14:paraId="2A7A854C">
            <w:pPr>
              <w:keepNext w:val="0"/>
              <w:keepLines w:val="0"/>
              <w:pageBreakBefore w:val="0"/>
              <w:widowControl w:val="0"/>
              <w:kinsoku/>
              <w:wordWrap/>
              <w:overflowPunct/>
              <w:topLinePunct w:val="0"/>
              <w:autoSpaceDE/>
              <w:autoSpaceDN w:val="0"/>
              <w:bidi w:val="0"/>
              <w:adjustRightInd w:val="0"/>
              <w:snapToGrid w:val="0"/>
              <w:spacing w:after="0" w:line="260" w:lineRule="exact"/>
              <w:jc w:val="center"/>
              <w:textAlignment w:val="auto"/>
              <w:rPr>
                <w:rFonts w:hint="default" w:ascii="宋体" w:hAnsi="宋体" w:cs="宋体"/>
                <w:color w:val="auto"/>
                <w:sz w:val="21"/>
                <w:szCs w:val="21"/>
                <w:lang w:val="en-US" w:eastAsia="zh-CN"/>
              </w:rPr>
            </w:pPr>
          </w:p>
        </w:tc>
      </w:tr>
    </w:tbl>
    <w:p w14:paraId="012C3C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36"/>
          <w:szCs w:val="36"/>
        </w:rPr>
      </w:pPr>
      <w:r>
        <w:rPr>
          <w:rFonts w:ascii="Times New Roman" w:hAnsi="Times New Roman" w:eastAsia="Times New Roman"/>
          <w:b/>
          <w:color w:val="auto"/>
          <w:sz w:val="36"/>
          <w:szCs w:val="36"/>
        </w:rPr>
        <w:t>2026</w:t>
      </w:r>
      <w:r>
        <w:rPr>
          <w:rFonts w:hint="eastAsia" w:ascii="Times New Roman" w:hAnsi="Times New Roman" w:eastAsia="宋体"/>
          <w:b/>
          <w:color w:val="auto"/>
          <w:sz w:val="36"/>
          <w:szCs w:val="36"/>
          <w:lang w:val="en-US" w:eastAsia="zh-CN"/>
        </w:rPr>
        <w:t>年</w:t>
      </w:r>
      <w:r>
        <w:rPr>
          <w:rFonts w:ascii="宋体" w:hAnsi="宋体" w:eastAsia="宋体"/>
          <w:b/>
          <w:color w:val="auto"/>
          <w:sz w:val="36"/>
          <w:szCs w:val="36"/>
        </w:rPr>
        <w:t>下半年中学教育研究室（初中）工作计划</w:t>
      </w:r>
    </w:p>
    <w:p w14:paraId="6E6B232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1C7D9EB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认真贯彻中共中央、国务院《关于深化教育教学改革全面提高义务教育质量的意见》、教育部《基础教育课程改革深化行动方案》、浙江省教育厅《关于进一步加强新时代基础教育教研工作的实施意见》等文件精神，立足课程方案、课程标准以及学科教材的新变化，全面推进素养导向的学教变革，深化教学评研一体化实践研究，聚焦课程实施、课堂教学、教材研究、考试评价、教师专业发展等关键要素，助力我区初中教育实现高水平优质均衡发展。</w:t>
      </w:r>
    </w:p>
    <w:p w14:paraId="7294D64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、工作重点</w:t>
      </w:r>
    </w:p>
    <w:p w14:paraId="1EE4445C">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一</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以课堂教学变革项目为抓手，推动新质学校创建。</w:t>
      </w:r>
    </w:p>
    <w:p w14:paraId="5D9A93E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开展“聚焦新课标”课堂变革系列研讨活动，全力推动《温州市中小学指向未来学习的课堂变革三年行动实施意见（2025-2027）》的实施落地，在校本课程建设、差异教学探索、学教方式变革、精细作业管理、多元评价创新等领域形成新路径、新模式、新方法等，实现“校校有项目”的发展格局，通过分类指导、过程评估等方式，培育区域初中教育教学改革高品质学校，继续推进知行课改、问题化、项目化、AI 赋能教学等变革项目。深度推进初中学科项目学习优秀案例培育学校实践。</w:t>
      </w:r>
    </w:p>
    <w:p w14:paraId="0189326A">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二</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聚焦“双新”落地，加强新常规实践。</w:t>
      </w:r>
    </w:p>
    <w:p w14:paraId="796F6A7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指导教师做好基于“新课标”“新教材”的 “新常规”实践，关注新课标与新教材之间的链接与转换，充分利用课程思政、教学视导、各类</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、主题教研等，指导学校开展以校为本的主题研修活动，提升师生的创新精神与实践能力。积极推动《温州市初中教学新常规（2025版）》实施， 将新常规作为实践新课标和学校教育教学改革的基本保障，促进“双新”理念落地。深化教学评一体化实践，重视作业设计能力的提升，利用问题·任务·项目促进初中高阶课堂建构，为初中强校提质提供工具和案例支撑。</w:t>
      </w:r>
    </w:p>
    <w:p w14:paraId="3974AF18">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三</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强化教师专业发展，建设骨干教师团队。</w:t>
      </w:r>
    </w:p>
    <w:p w14:paraId="5193377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开展新课标教学实践研修班与区初中卓越教师名师研修班活动，聚焦课堂变革中的核心问题，如素养导向的单元教学、项目化学习设计与实施、表现性评价应用等，开展深度研训，培育一批能实践、善反思、敢创新的骨干教师。强调长远布局，以“由老带新”的方式，在各类教研活动中实现各层次骨干教师的互动，为我区各学科培养未来骨干教师；强调研训结合，以任务驱动的方式，加强对领军教师、教研组长、青年骨干教师的锻炼与培养；强调科学谋划，以“借赛带研”的方式，合理设计各学科教学比赛。</w:t>
      </w:r>
    </w:p>
    <w:p w14:paraId="1C339239">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四</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以研究新中考为引领，践行教学评一致性。</w:t>
      </w:r>
    </w:p>
    <w:p w14:paraId="2E5E54C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组织教师深入研讨全省中考命题趋势，以评促教，通过举办区初中学业水平考试复习研讨会，引导九年级教师准确把握备考方向，推动轻负高质复习教学，关注九年级复习作业与评价设计，践行教学评一致性；同时结合区九年级学生学科素养检测结果，通过集中研讨、案例分析与学校视导等方式，深入学校开展交流指导，助力学校在校本研修、课堂教学与学生学力提升等方面实现系统优化。</w:t>
      </w:r>
    </w:p>
    <w:p w14:paraId="3D55AF0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b w:val="0"/>
          <w:bCs/>
          <w:color w:val="auto"/>
          <w:sz w:val="28"/>
          <w:szCs w:val="28"/>
          <w:lang w:val="en-US" w:eastAsia="zh-CN"/>
        </w:rPr>
      </w:pPr>
      <w:r>
        <w:rPr>
          <w:rFonts w:hint="default" w:ascii="黑体" w:hAnsi="黑体" w:eastAsia="黑体" w:cs="黑体"/>
          <w:b w:val="0"/>
          <w:bCs/>
          <w:color w:val="auto"/>
          <w:sz w:val="28"/>
          <w:szCs w:val="28"/>
          <w:lang w:val="en-US" w:eastAsia="zh-CN"/>
        </w:rPr>
        <w:t>二、研究项目</w:t>
      </w:r>
    </w:p>
    <w:p w14:paraId="6FEEDFF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问题·任务·项目促进初中高阶课堂教学设计的实践研究</w:t>
      </w:r>
    </w:p>
    <w:p w14:paraId="51FB7A0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“三新”背景下的初中学校教学常规设计与实施</w:t>
      </w:r>
    </w:p>
    <w:p w14:paraId="56518992">
      <w:pPr>
        <w:spacing w:before="42" w:line="221" w:lineRule="auto"/>
        <w:ind w:firstLine="1308"/>
        <w:jc w:val="left"/>
        <w:rPr>
          <w:rFonts w:ascii="宋体" w:hAnsi="宋体" w:eastAsia="宋体"/>
          <w:b/>
          <w:color w:val="auto"/>
          <w:sz w:val="43"/>
        </w:rPr>
      </w:pPr>
    </w:p>
    <w:p w14:paraId="395C0E44">
      <w:pPr>
        <w:spacing w:before="42" w:line="221" w:lineRule="auto"/>
        <w:ind w:firstLine="1308"/>
        <w:jc w:val="left"/>
        <w:rPr>
          <w:rFonts w:ascii="宋体" w:hAnsi="宋体" w:eastAsia="宋体"/>
          <w:b/>
          <w:color w:val="auto"/>
          <w:sz w:val="43"/>
        </w:rPr>
      </w:pPr>
    </w:p>
    <w:p w14:paraId="05CCE072">
      <w:pPr>
        <w:spacing w:before="42" w:line="221" w:lineRule="auto"/>
        <w:ind w:firstLine="1308"/>
        <w:jc w:val="left"/>
        <w:rPr>
          <w:rFonts w:ascii="宋体" w:hAnsi="宋体" w:eastAsia="宋体"/>
          <w:b/>
          <w:color w:val="auto"/>
          <w:sz w:val="43"/>
        </w:rPr>
      </w:pPr>
    </w:p>
    <w:p w14:paraId="30F04C10">
      <w:pPr>
        <w:spacing w:before="42" w:line="221" w:lineRule="auto"/>
        <w:ind w:firstLine="1308"/>
        <w:jc w:val="left"/>
        <w:rPr>
          <w:rFonts w:ascii="宋体" w:hAnsi="宋体" w:eastAsia="宋体"/>
          <w:b/>
          <w:color w:val="auto"/>
          <w:sz w:val="43"/>
        </w:rPr>
      </w:pPr>
    </w:p>
    <w:p w14:paraId="61C74DD5">
      <w:pPr>
        <w:spacing w:before="42" w:line="221" w:lineRule="auto"/>
        <w:ind w:firstLine="1308"/>
        <w:jc w:val="left"/>
        <w:rPr>
          <w:rFonts w:ascii="宋体" w:hAnsi="宋体" w:eastAsia="宋体"/>
          <w:b/>
          <w:color w:val="auto"/>
          <w:sz w:val="43"/>
        </w:rPr>
      </w:pPr>
    </w:p>
    <w:p w14:paraId="5ADD0DE6">
      <w:pPr>
        <w:spacing w:before="42" w:line="221" w:lineRule="auto"/>
        <w:ind w:firstLine="1308"/>
        <w:jc w:val="left"/>
        <w:rPr>
          <w:rFonts w:ascii="宋体" w:hAnsi="宋体" w:eastAsia="宋体"/>
          <w:b/>
          <w:color w:val="auto"/>
          <w:sz w:val="43"/>
        </w:rPr>
      </w:pPr>
    </w:p>
    <w:p w14:paraId="32E69DB6">
      <w:pPr>
        <w:spacing w:before="42" w:line="221" w:lineRule="auto"/>
        <w:ind w:firstLine="1308"/>
        <w:jc w:val="left"/>
        <w:rPr>
          <w:rFonts w:ascii="宋体" w:hAnsi="宋体" w:eastAsia="宋体"/>
          <w:b/>
          <w:color w:val="auto"/>
          <w:sz w:val="43"/>
        </w:rPr>
      </w:pPr>
    </w:p>
    <w:p w14:paraId="5147CB0A">
      <w:pPr>
        <w:spacing w:before="42" w:line="221" w:lineRule="auto"/>
        <w:ind w:firstLine="1308"/>
        <w:jc w:val="left"/>
        <w:rPr>
          <w:rFonts w:ascii="宋体" w:hAnsi="宋体" w:eastAsia="宋体"/>
          <w:b/>
          <w:color w:val="auto"/>
          <w:sz w:val="43"/>
        </w:rPr>
      </w:pPr>
    </w:p>
    <w:p w14:paraId="6A370326">
      <w:pPr>
        <w:spacing w:before="42" w:line="221" w:lineRule="auto"/>
        <w:ind w:firstLine="1308"/>
        <w:jc w:val="left"/>
        <w:rPr>
          <w:rFonts w:ascii="宋体" w:hAnsi="宋体" w:eastAsia="宋体"/>
          <w:b/>
          <w:color w:val="auto"/>
          <w:sz w:val="43"/>
        </w:rPr>
      </w:pPr>
    </w:p>
    <w:p w14:paraId="33A70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Times New Roman"/>
          <w:b/>
          <w:color w:val="auto"/>
          <w:sz w:val="36"/>
          <w:szCs w:val="36"/>
        </w:rPr>
      </w:pPr>
      <w:r>
        <w:rPr>
          <w:rFonts w:ascii="Times New Roman" w:hAnsi="Times New Roman" w:eastAsia="Times New Roman"/>
          <w:b/>
          <w:color w:val="auto"/>
          <w:sz w:val="36"/>
          <w:szCs w:val="36"/>
        </w:rPr>
        <w:t>2026</w:t>
      </w:r>
      <w:r>
        <w:rPr>
          <w:rFonts w:hint="eastAsia" w:ascii="宋体" w:hAnsi="宋体" w:eastAsia="宋体" w:cs="宋体"/>
          <w:b/>
          <w:color w:val="auto"/>
          <w:sz w:val="36"/>
          <w:szCs w:val="36"/>
        </w:rPr>
        <w:t>年</w:t>
      </w:r>
      <w:r>
        <w:rPr>
          <w:rFonts w:hint="eastAsia" w:ascii="宋体" w:hAnsi="宋体" w:eastAsia="宋体" w:cs="宋体"/>
          <w:b/>
          <w:color w:val="auto"/>
          <w:sz w:val="36"/>
          <w:szCs w:val="36"/>
          <w:lang w:val="en-US" w:eastAsia="zh-CN"/>
        </w:rPr>
        <w:t>下半年初中研训工作</w:t>
      </w:r>
      <w:r>
        <w:rPr>
          <w:rFonts w:hint="eastAsia" w:ascii="宋体" w:hAnsi="宋体" w:eastAsia="宋体" w:cs="宋体"/>
          <w:b/>
          <w:color w:val="auto"/>
          <w:sz w:val="36"/>
          <w:szCs w:val="36"/>
        </w:rPr>
        <w:t>行事历</w:t>
      </w:r>
    </w:p>
    <w:tbl>
      <w:tblPr>
        <w:tblStyle w:val="37"/>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311"/>
        <w:gridCol w:w="1700"/>
      </w:tblGrid>
      <w:tr w14:paraId="42F0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D7D7D7" w:themeFill="background1" w:themeFillShade="D8"/>
            <w:vAlign w:val="center"/>
          </w:tcPr>
          <w:p w14:paraId="14311616">
            <w:pPr>
              <w:spacing w:after="0" w:line="240" w:lineRule="auto"/>
              <w:jc w:val="center"/>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4AFABED5">
            <w:pPr>
              <w:spacing w:after="0" w:line="240" w:lineRule="auto"/>
              <w:jc w:val="center"/>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311" w:type="dxa"/>
            <w:shd w:val="clear" w:color="auto" w:fill="D7D7D7" w:themeFill="background1" w:themeFillShade="D8"/>
            <w:vAlign w:val="center"/>
          </w:tcPr>
          <w:p w14:paraId="7C2736F6">
            <w:pPr>
              <w:spacing w:after="0" w:line="240" w:lineRule="auto"/>
              <w:jc w:val="center"/>
              <w:rPr>
                <w:rFonts w:hint="eastAsia" w:ascii="黑体" w:hAnsi="黑体" w:eastAsia="黑体" w:cs="黑体"/>
                <w:color w:val="auto"/>
                <w:sz w:val="21"/>
                <w:szCs w:val="21"/>
              </w:rPr>
            </w:pPr>
            <w:r>
              <w:rPr>
                <w:rFonts w:hint="eastAsia" w:ascii="黑体" w:hAnsi="黑体" w:eastAsia="黑体" w:cs="黑体"/>
                <w:b w:val="0"/>
                <w:color w:val="auto"/>
                <w:sz w:val="21"/>
                <w:szCs w:val="21"/>
              </w:rPr>
              <w:t>内容</w:t>
            </w:r>
          </w:p>
        </w:tc>
        <w:tc>
          <w:tcPr>
            <w:tcW w:w="1700" w:type="dxa"/>
            <w:shd w:val="clear" w:color="auto" w:fill="D7D7D7" w:themeFill="background1" w:themeFillShade="D8"/>
            <w:vAlign w:val="center"/>
          </w:tcPr>
          <w:p w14:paraId="4B274B51">
            <w:pPr>
              <w:spacing w:after="0" w:line="240" w:lineRule="auto"/>
              <w:jc w:val="center"/>
              <w:rPr>
                <w:rFonts w:hint="eastAsia" w:ascii="黑体" w:hAnsi="黑体" w:eastAsia="黑体" w:cs="黑体"/>
                <w:color w:val="auto"/>
                <w:sz w:val="21"/>
                <w:szCs w:val="21"/>
              </w:rPr>
            </w:pPr>
            <w:r>
              <w:rPr>
                <w:rFonts w:hint="eastAsia" w:ascii="黑体" w:hAnsi="黑体" w:eastAsia="黑体" w:cs="黑体"/>
                <w:b w:val="0"/>
                <w:color w:val="auto"/>
                <w:sz w:val="21"/>
                <w:szCs w:val="21"/>
              </w:rPr>
              <w:t>活动地点</w:t>
            </w:r>
          </w:p>
        </w:tc>
      </w:tr>
      <w:tr w14:paraId="73BA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970C62F">
            <w:pPr>
              <w:spacing w:after="0" w:line="240" w:lineRule="auto"/>
              <w:jc w:val="center"/>
              <w:rPr>
                <w:rFonts w:hint="eastAsia" w:ascii="宋体" w:hAnsi="宋体" w:eastAsia="宋体" w:cs="宋体"/>
                <w:color w:val="auto"/>
                <w:sz w:val="21"/>
                <w:szCs w:val="21"/>
              </w:rPr>
            </w:pPr>
            <w:r>
              <w:rPr>
                <w:rFonts w:hint="eastAsia" w:ascii="宋体" w:hAnsi="宋体" w:eastAsia="宋体" w:cs="宋体"/>
                <w:b w:val="0"/>
                <w:color w:val="auto"/>
                <w:spacing w:val="-8"/>
                <w:sz w:val="18"/>
                <w:szCs w:val="18"/>
              </w:rPr>
              <w:t>预备周</w:t>
            </w:r>
          </w:p>
        </w:tc>
        <w:tc>
          <w:tcPr>
            <w:tcW w:w="1439" w:type="dxa"/>
            <w:vAlign w:val="center"/>
          </w:tcPr>
          <w:p w14:paraId="30A7F763">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24—8.30</w:t>
            </w:r>
          </w:p>
        </w:tc>
        <w:tc>
          <w:tcPr>
            <w:tcW w:w="5311" w:type="dxa"/>
            <w:vAlign w:val="center"/>
          </w:tcPr>
          <w:p w14:paraId="5DE0795F">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教师会议；师德培训；</w:t>
            </w:r>
          </w:p>
        </w:tc>
        <w:tc>
          <w:tcPr>
            <w:tcW w:w="1700" w:type="dxa"/>
            <w:vAlign w:val="top"/>
          </w:tcPr>
          <w:p w14:paraId="5F9DDDFA">
            <w:pPr>
              <w:spacing w:after="0" w:line="240" w:lineRule="auto"/>
              <w:jc w:val="left"/>
              <w:rPr>
                <w:rFonts w:hint="eastAsia" w:ascii="宋体" w:hAnsi="宋体" w:eastAsia="宋体" w:cs="宋体"/>
                <w:color w:val="auto"/>
                <w:sz w:val="21"/>
                <w:szCs w:val="21"/>
              </w:rPr>
            </w:pPr>
          </w:p>
        </w:tc>
      </w:tr>
      <w:tr w14:paraId="72B0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747D522">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7FEC7116">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8.31—9.6</w:t>
            </w:r>
          </w:p>
        </w:tc>
        <w:tc>
          <w:tcPr>
            <w:tcW w:w="5311" w:type="dxa"/>
            <w:vAlign w:val="center"/>
          </w:tcPr>
          <w:p w14:paraId="51017B07">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◎市初中学科教研员会议。</w:t>
            </w:r>
          </w:p>
        </w:tc>
        <w:tc>
          <w:tcPr>
            <w:tcW w:w="1700" w:type="dxa"/>
            <w:vAlign w:val="top"/>
          </w:tcPr>
          <w:p w14:paraId="3902F326">
            <w:pPr>
              <w:spacing w:after="0" w:line="240" w:lineRule="auto"/>
              <w:jc w:val="left"/>
              <w:rPr>
                <w:rFonts w:hint="eastAsia" w:ascii="宋体" w:hAnsi="宋体" w:eastAsia="宋体" w:cs="宋体"/>
                <w:color w:val="auto"/>
                <w:sz w:val="21"/>
                <w:szCs w:val="21"/>
              </w:rPr>
            </w:pPr>
          </w:p>
        </w:tc>
      </w:tr>
      <w:tr w14:paraId="13BB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A591E1B">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786CA1B9">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9.7—9. 13</w:t>
            </w:r>
          </w:p>
        </w:tc>
        <w:tc>
          <w:tcPr>
            <w:tcW w:w="5311" w:type="dxa"/>
            <w:vAlign w:val="center"/>
          </w:tcPr>
          <w:p w14:paraId="31083863">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◎区初中学科教研组组长会议</w:t>
            </w:r>
          </w:p>
        </w:tc>
        <w:tc>
          <w:tcPr>
            <w:tcW w:w="1700" w:type="dxa"/>
            <w:vAlign w:val="top"/>
          </w:tcPr>
          <w:p w14:paraId="4ACBD103">
            <w:pPr>
              <w:spacing w:after="0" w:line="240" w:lineRule="auto"/>
              <w:jc w:val="left"/>
              <w:rPr>
                <w:rFonts w:hint="eastAsia" w:ascii="宋体" w:hAnsi="宋体" w:eastAsia="宋体" w:cs="宋体"/>
                <w:color w:val="auto"/>
                <w:sz w:val="21"/>
                <w:szCs w:val="21"/>
              </w:rPr>
            </w:pPr>
          </w:p>
        </w:tc>
      </w:tr>
      <w:tr w14:paraId="3B30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FFAC964">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25CA627D">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9.14—9.20</w:t>
            </w:r>
          </w:p>
        </w:tc>
        <w:tc>
          <w:tcPr>
            <w:tcW w:w="5311" w:type="dxa"/>
            <w:vAlign w:val="center"/>
          </w:tcPr>
          <w:p w14:paraId="767A14B3">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◎市初中各学科九年级上新教材教学研讨活动（一）</w:t>
            </w:r>
          </w:p>
        </w:tc>
        <w:tc>
          <w:tcPr>
            <w:tcW w:w="1700" w:type="dxa"/>
            <w:vAlign w:val="top"/>
          </w:tcPr>
          <w:p w14:paraId="4C463545">
            <w:pPr>
              <w:spacing w:after="0" w:line="240" w:lineRule="auto"/>
              <w:jc w:val="left"/>
              <w:rPr>
                <w:rFonts w:hint="eastAsia" w:ascii="宋体" w:hAnsi="宋体" w:eastAsia="宋体" w:cs="宋体"/>
                <w:color w:val="auto"/>
                <w:sz w:val="21"/>
                <w:szCs w:val="21"/>
              </w:rPr>
            </w:pPr>
          </w:p>
        </w:tc>
      </w:tr>
      <w:tr w14:paraId="4143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FC88416">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1C33EACB">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9.21—9.27</w:t>
            </w:r>
          </w:p>
        </w:tc>
        <w:tc>
          <w:tcPr>
            <w:tcW w:w="5311" w:type="dxa"/>
            <w:vAlign w:val="center"/>
          </w:tcPr>
          <w:p w14:paraId="6AC2B021">
            <w:pPr>
              <w:spacing w:after="0" w:line="240" w:lineRule="auto"/>
              <w:jc w:val="left"/>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◎市初中各学科九年级上新教材教学研讨活动（二）</w:t>
            </w:r>
          </w:p>
          <w:p w14:paraId="438E04CB">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◎中秋节放假（</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25</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27</w:t>
            </w:r>
            <w:r>
              <w:rPr>
                <w:rFonts w:hint="eastAsia" w:ascii="宋体" w:hAnsi="宋体" w:eastAsia="宋体" w:cs="宋体"/>
                <w:b w:val="0"/>
                <w:color w:val="auto"/>
                <w:sz w:val="21"/>
                <w:szCs w:val="21"/>
              </w:rPr>
              <w:t>日）。</w:t>
            </w:r>
          </w:p>
        </w:tc>
        <w:tc>
          <w:tcPr>
            <w:tcW w:w="1700" w:type="dxa"/>
            <w:vAlign w:val="top"/>
          </w:tcPr>
          <w:p w14:paraId="1748E719">
            <w:pPr>
              <w:spacing w:after="0" w:line="240" w:lineRule="auto"/>
              <w:jc w:val="left"/>
              <w:rPr>
                <w:rFonts w:hint="eastAsia" w:ascii="宋体" w:hAnsi="宋体" w:eastAsia="宋体" w:cs="宋体"/>
                <w:color w:val="auto"/>
                <w:sz w:val="21"/>
                <w:szCs w:val="21"/>
              </w:rPr>
            </w:pPr>
          </w:p>
        </w:tc>
      </w:tr>
      <w:tr w14:paraId="7510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B9F9961">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71F50F0C">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9.28—10.4</w:t>
            </w:r>
          </w:p>
        </w:tc>
        <w:tc>
          <w:tcPr>
            <w:tcW w:w="5311" w:type="dxa"/>
            <w:vAlign w:val="center"/>
          </w:tcPr>
          <w:p w14:paraId="110EB7D0">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◎市初中各学科项目化作业设计比赛</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 xml:space="preserve">◎国庆节放假调休（ </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 xml:space="preserve"> 日—</w:t>
            </w:r>
            <w:r>
              <w:rPr>
                <w:rFonts w:hint="default" w:ascii="Times New Roman" w:hAnsi="Times New Roman" w:eastAsia="宋体" w:cs="Times New Roman"/>
                <w:b w:val="0"/>
                <w:color w:val="auto"/>
                <w:sz w:val="21"/>
                <w:szCs w:val="21"/>
              </w:rPr>
              <w:t>7</w:t>
            </w:r>
            <w:r>
              <w:rPr>
                <w:rFonts w:hint="eastAsia" w:ascii="宋体" w:hAnsi="宋体" w:eastAsia="宋体" w:cs="宋体"/>
                <w:b w:val="0"/>
                <w:color w:val="auto"/>
                <w:sz w:val="21"/>
                <w:szCs w:val="21"/>
              </w:rPr>
              <w:t>日）。</w:t>
            </w:r>
          </w:p>
        </w:tc>
        <w:tc>
          <w:tcPr>
            <w:tcW w:w="1700" w:type="dxa"/>
            <w:vAlign w:val="top"/>
          </w:tcPr>
          <w:p w14:paraId="7918F481">
            <w:pPr>
              <w:spacing w:after="0" w:line="240" w:lineRule="auto"/>
              <w:jc w:val="left"/>
              <w:rPr>
                <w:rFonts w:hint="eastAsia" w:ascii="宋体" w:hAnsi="宋体" w:eastAsia="宋体" w:cs="宋体"/>
                <w:color w:val="auto"/>
                <w:sz w:val="21"/>
                <w:szCs w:val="21"/>
              </w:rPr>
            </w:pPr>
          </w:p>
        </w:tc>
      </w:tr>
      <w:tr w14:paraId="385B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CBF520E">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18BF8ABA">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10.5—10. 11</w:t>
            </w:r>
          </w:p>
        </w:tc>
        <w:tc>
          <w:tcPr>
            <w:tcW w:w="5311" w:type="dxa"/>
            <w:vAlign w:val="center"/>
          </w:tcPr>
          <w:p w14:paraId="1428AF7D">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1700" w:type="dxa"/>
            <w:vAlign w:val="top"/>
          </w:tcPr>
          <w:p w14:paraId="1A6B411E">
            <w:pPr>
              <w:spacing w:after="0" w:line="240" w:lineRule="auto"/>
              <w:jc w:val="left"/>
              <w:rPr>
                <w:rFonts w:hint="eastAsia" w:ascii="宋体" w:hAnsi="宋体" w:eastAsia="宋体" w:cs="宋体"/>
                <w:color w:val="auto"/>
                <w:sz w:val="21"/>
                <w:szCs w:val="21"/>
              </w:rPr>
            </w:pPr>
          </w:p>
        </w:tc>
      </w:tr>
      <w:tr w14:paraId="131C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3230E41">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7D60CF68">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10.12—10.18</w:t>
            </w:r>
          </w:p>
        </w:tc>
        <w:tc>
          <w:tcPr>
            <w:tcW w:w="5311" w:type="dxa"/>
            <w:vAlign w:val="center"/>
          </w:tcPr>
          <w:p w14:paraId="5A0DAF47">
            <w:pPr>
              <w:spacing w:after="0" w:line="240" w:lineRule="auto"/>
              <w:jc w:val="left"/>
              <w:rPr>
                <w:rFonts w:hint="eastAsia" w:ascii="宋体" w:hAnsi="宋体" w:eastAsia="宋体" w:cs="宋体"/>
                <w:color w:val="auto"/>
                <w:sz w:val="21"/>
                <w:szCs w:val="21"/>
              </w:rPr>
            </w:pPr>
          </w:p>
        </w:tc>
        <w:tc>
          <w:tcPr>
            <w:tcW w:w="1700" w:type="dxa"/>
            <w:vAlign w:val="top"/>
          </w:tcPr>
          <w:p w14:paraId="6AA5A97A">
            <w:pPr>
              <w:spacing w:after="0" w:line="240" w:lineRule="auto"/>
              <w:jc w:val="left"/>
              <w:rPr>
                <w:rFonts w:hint="eastAsia" w:ascii="宋体" w:hAnsi="宋体" w:eastAsia="宋体" w:cs="宋体"/>
                <w:color w:val="auto"/>
                <w:sz w:val="21"/>
                <w:szCs w:val="21"/>
              </w:rPr>
            </w:pPr>
          </w:p>
        </w:tc>
      </w:tr>
      <w:tr w14:paraId="5966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174E59E">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737969C3">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10.19—10.25</w:t>
            </w:r>
          </w:p>
        </w:tc>
        <w:tc>
          <w:tcPr>
            <w:tcW w:w="5311" w:type="dxa"/>
            <w:vAlign w:val="center"/>
          </w:tcPr>
          <w:p w14:paraId="481776F9">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◎区初中学校课堂变革项目展示</w:t>
            </w:r>
          </w:p>
        </w:tc>
        <w:tc>
          <w:tcPr>
            <w:tcW w:w="1700" w:type="dxa"/>
            <w:vAlign w:val="top"/>
          </w:tcPr>
          <w:p w14:paraId="18A24FE1">
            <w:pPr>
              <w:spacing w:after="0" w:line="240" w:lineRule="auto"/>
              <w:jc w:val="left"/>
              <w:rPr>
                <w:rFonts w:hint="eastAsia" w:ascii="宋体" w:hAnsi="宋体" w:eastAsia="宋体" w:cs="宋体"/>
                <w:color w:val="auto"/>
                <w:sz w:val="21"/>
                <w:szCs w:val="21"/>
              </w:rPr>
            </w:pPr>
          </w:p>
        </w:tc>
      </w:tr>
      <w:tr w14:paraId="4B55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A89326F">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6E48747F">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10.26—11.1</w:t>
            </w:r>
          </w:p>
        </w:tc>
        <w:tc>
          <w:tcPr>
            <w:tcW w:w="5311" w:type="dxa"/>
            <w:vAlign w:val="center"/>
          </w:tcPr>
          <w:p w14:paraId="7EA1F424">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“聚焦新常规”乡村有效教学研讨活动（一）</w:t>
            </w:r>
          </w:p>
        </w:tc>
        <w:tc>
          <w:tcPr>
            <w:tcW w:w="1700" w:type="dxa"/>
            <w:vAlign w:val="top"/>
          </w:tcPr>
          <w:p w14:paraId="32C93DE7">
            <w:pPr>
              <w:spacing w:after="0" w:line="240" w:lineRule="auto"/>
              <w:jc w:val="left"/>
              <w:rPr>
                <w:rFonts w:hint="eastAsia" w:ascii="宋体" w:hAnsi="宋体" w:eastAsia="宋体" w:cs="宋体"/>
                <w:color w:val="auto"/>
                <w:sz w:val="21"/>
                <w:szCs w:val="21"/>
              </w:rPr>
            </w:pPr>
          </w:p>
        </w:tc>
      </w:tr>
      <w:tr w14:paraId="0305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2B420FD">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7EF3D883">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11.2—11.8</w:t>
            </w:r>
          </w:p>
        </w:tc>
        <w:tc>
          <w:tcPr>
            <w:tcW w:w="5311" w:type="dxa"/>
            <w:vAlign w:val="center"/>
          </w:tcPr>
          <w:p w14:paraId="40225371">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“聚焦新常规”乡村有效教学研讨活动（二）</w:t>
            </w:r>
          </w:p>
        </w:tc>
        <w:tc>
          <w:tcPr>
            <w:tcW w:w="1700" w:type="dxa"/>
            <w:vAlign w:val="top"/>
          </w:tcPr>
          <w:p w14:paraId="28E37858">
            <w:pPr>
              <w:spacing w:after="0" w:line="240" w:lineRule="auto"/>
              <w:jc w:val="left"/>
              <w:rPr>
                <w:rFonts w:hint="eastAsia" w:ascii="宋体" w:hAnsi="宋体" w:eastAsia="宋体" w:cs="宋体"/>
                <w:color w:val="auto"/>
                <w:sz w:val="21"/>
                <w:szCs w:val="21"/>
              </w:rPr>
            </w:pPr>
          </w:p>
        </w:tc>
      </w:tr>
      <w:tr w14:paraId="03CB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ACDA67F">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37D85816">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11.9—11.15</w:t>
            </w:r>
          </w:p>
        </w:tc>
        <w:tc>
          <w:tcPr>
            <w:tcW w:w="5311" w:type="dxa"/>
            <w:vAlign w:val="center"/>
          </w:tcPr>
          <w:p w14:paraId="1252207C">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◎区初中学校期中考试</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◎区初中各学科命题比赛</w:t>
            </w:r>
          </w:p>
        </w:tc>
        <w:tc>
          <w:tcPr>
            <w:tcW w:w="1700" w:type="dxa"/>
            <w:vAlign w:val="top"/>
          </w:tcPr>
          <w:p w14:paraId="1195983F">
            <w:pPr>
              <w:spacing w:after="0" w:line="240" w:lineRule="auto"/>
              <w:jc w:val="left"/>
              <w:rPr>
                <w:rFonts w:hint="eastAsia" w:ascii="宋体" w:hAnsi="宋体" w:eastAsia="宋体" w:cs="宋体"/>
                <w:color w:val="auto"/>
                <w:sz w:val="21"/>
                <w:szCs w:val="21"/>
              </w:rPr>
            </w:pPr>
          </w:p>
        </w:tc>
      </w:tr>
      <w:tr w14:paraId="7A19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E659210">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29470E10">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11.16—11.22</w:t>
            </w:r>
          </w:p>
        </w:tc>
        <w:tc>
          <w:tcPr>
            <w:tcW w:w="5311" w:type="dxa"/>
            <w:vAlign w:val="center"/>
          </w:tcPr>
          <w:p w14:paraId="1DC82DFA">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◎区初中学科“新教材·素养百课”课例比赛</w:t>
            </w:r>
          </w:p>
        </w:tc>
        <w:tc>
          <w:tcPr>
            <w:tcW w:w="1700" w:type="dxa"/>
            <w:vAlign w:val="top"/>
          </w:tcPr>
          <w:p w14:paraId="7303FDC6">
            <w:pPr>
              <w:spacing w:after="0" w:line="240" w:lineRule="auto"/>
              <w:jc w:val="left"/>
              <w:rPr>
                <w:rFonts w:hint="eastAsia" w:ascii="宋体" w:hAnsi="宋体" w:eastAsia="宋体" w:cs="宋体"/>
                <w:color w:val="auto"/>
                <w:sz w:val="21"/>
                <w:szCs w:val="21"/>
              </w:rPr>
            </w:pPr>
          </w:p>
        </w:tc>
      </w:tr>
      <w:tr w14:paraId="2B70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CB5BE4E">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2FDFD940">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11.23—11.29</w:t>
            </w:r>
          </w:p>
        </w:tc>
        <w:tc>
          <w:tcPr>
            <w:tcW w:w="5311" w:type="dxa"/>
            <w:vAlign w:val="center"/>
          </w:tcPr>
          <w:p w14:paraId="74E2AAA9">
            <w:pPr>
              <w:spacing w:after="0" w:line="240" w:lineRule="auto"/>
              <w:jc w:val="left"/>
              <w:rPr>
                <w:rFonts w:hint="eastAsia" w:ascii="宋体" w:hAnsi="宋体" w:eastAsia="宋体" w:cs="宋体"/>
                <w:color w:val="auto"/>
                <w:sz w:val="21"/>
                <w:szCs w:val="21"/>
              </w:rPr>
            </w:pPr>
          </w:p>
        </w:tc>
        <w:tc>
          <w:tcPr>
            <w:tcW w:w="1700" w:type="dxa"/>
            <w:vAlign w:val="top"/>
          </w:tcPr>
          <w:p w14:paraId="49F8A58C">
            <w:pPr>
              <w:spacing w:after="0" w:line="240" w:lineRule="auto"/>
              <w:jc w:val="left"/>
              <w:rPr>
                <w:rFonts w:hint="eastAsia" w:ascii="宋体" w:hAnsi="宋体" w:eastAsia="宋体" w:cs="宋体"/>
                <w:color w:val="auto"/>
                <w:sz w:val="21"/>
                <w:szCs w:val="21"/>
              </w:rPr>
            </w:pPr>
          </w:p>
        </w:tc>
      </w:tr>
      <w:tr w14:paraId="3DC4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1E3ED4A">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56D971E8">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11.30—12.6</w:t>
            </w:r>
          </w:p>
        </w:tc>
        <w:tc>
          <w:tcPr>
            <w:tcW w:w="5311" w:type="dxa"/>
            <w:vAlign w:val="center"/>
          </w:tcPr>
          <w:p w14:paraId="077932B5">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◎区初中学校课堂变革项目展示</w:t>
            </w:r>
          </w:p>
        </w:tc>
        <w:tc>
          <w:tcPr>
            <w:tcW w:w="1700" w:type="dxa"/>
            <w:vAlign w:val="top"/>
          </w:tcPr>
          <w:p w14:paraId="7F9AA5B6">
            <w:pPr>
              <w:spacing w:after="0" w:line="240" w:lineRule="auto"/>
              <w:jc w:val="left"/>
              <w:rPr>
                <w:rFonts w:hint="eastAsia" w:ascii="宋体" w:hAnsi="宋体" w:eastAsia="宋体" w:cs="宋体"/>
                <w:color w:val="auto"/>
                <w:sz w:val="21"/>
                <w:szCs w:val="21"/>
              </w:rPr>
            </w:pPr>
          </w:p>
        </w:tc>
      </w:tr>
      <w:tr w14:paraId="21FA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6B30219">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4466C121">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12.7—12. 13</w:t>
            </w:r>
          </w:p>
        </w:tc>
        <w:tc>
          <w:tcPr>
            <w:tcW w:w="5311" w:type="dxa"/>
            <w:vAlign w:val="center"/>
          </w:tcPr>
          <w:p w14:paraId="609989A6">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◎市初中学科“新教材·素养百课”课例比赛</w:t>
            </w:r>
          </w:p>
        </w:tc>
        <w:tc>
          <w:tcPr>
            <w:tcW w:w="1700" w:type="dxa"/>
            <w:vAlign w:val="top"/>
          </w:tcPr>
          <w:p w14:paraId="711D9DB7">
            <w:pPr>
              <w:spacing w:after="0" w:line="240" w:lineRule="auto"/>
              <w:jc w:val="left"/>
              <w:rPr>
                <w:rFonts w:hint="eastAsia" w:ascii="宋体" w:hAnsi="宋体" w:eastAsia="宋体" w:cs="宋体"/>
                <w:color w:val="auto"/>
                <w:sz w:val="21"/>
                <w:szCs w:val="21"/>
              </w:rPr>
            </w:pPr>
          </w:p>
        </w:tc>
      </w:tr>
      <w:tr w14:paraId="749A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53F1011">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76B45D96">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12.14—12.20</w:t>
            </w:r>
          </w:p>
        </w:tc>
        <w:tc>
          <w:tcPr>
            <w:tcW w:w="5311" w:type="dxa"/>
            <w:vAlign w:val="center"/>
          </w:tcPr>
          <w:p w14:paraId="44315DA6">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◎温州市初中各学科命题比赛</w:t>
            </w:r>
          </w:p>
        </w:tc>
        <w:tc>
          <w:tcPr>
            <w:tcW w:w="1700" w:type="dxa"/>
            <w:vAlign w:val="top"/>
          </w:tcPr>
          <w:p w14:paraId="7BE7CDD3">
            <w:pPr>
              <w:spacing w:after="0" w:line="240" w:lineRule="auto"/>
              <w:jc w:val="left"/>
              <w:rPr>
                <w:rFonts w:hint="eastAsia" w:ascii="宋体" w:hAnsi="宋体" w:eastAsia="宋体" w:cs="宋体"/>
                <w:color w:val="auto"/>
                <w:sz w:val="21"/>
                <w:szCs w:val="21"/>
              </w:rPr>
            </w:pPr>
          </w:p>
        </w:tc>
      </w:tr>
      <w:tr w14:paraId="4F29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9101377">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58AC9379">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12.21—12.27</w:t>
            </w:r>
          </w:p>
        </w:tc>
        <w:tc>
          <w:tcPr>
            <w:tcW w:w="5311" w:type="dxa"/>
            <w:vAlign w:val="center"/>
          </w:tcPr>
          <w:p w14:paraId="0F73375D">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1700" w:type="dxa"/>
            <w:vAlign w:val="top"/>
          </w:tcPr>
          <w:p w14:paraId="48D12B83">
            <w:pPr>
              <w:spacing w:after="0" w:line="240" w:lineRule="auto"/>
              <w:jc w:val="left"/>
              <w:rPr>
                <w:rFonts w:hint="eastAsia" w:ascii="宋体" w:hAnsi="宋体" w:eastAsia="宋体" w:cs="宋体"/>
                <w:color w:val="auto"/>
                <w:sz w:val="21"/>
                <w:szCs w:val="21"/>
              </w:rPr>
            </w:pPr>
          </w:p>
        </w:tc>
      </w:tr>
      <w:tr w14:paraId="1A81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498C205">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6E2BBABD">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12.28—1.3</w:t>
            </w:r>
          </w:p>
        </w:tc>
        <w:tc>
          <w:tcPr>
            <w:tcW w:w="5311" w:type="dxa"/>
            <w:vAlign w:val="center"/>
          </w:tcPr>
          <w:p w14:paraId="2A951804">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p>
        </w:tc>
        <w:tc>
          <w:tcPr>
            <w:tcW w:w="1700" w:type="dxa"/>
            <w:vAlign w:val="top"/>
          </w:tcPr>
          <w:p w14:paraId="6F1EE207">
            <w:pPr>
              <w:spacing w:after="0" w:line="240" w:lineRule="auto"/>
              <w:jc w:val="left"/>
              <w:rPr>
                <w:rFonts w:hint="eastAsia" w:ascii="宋体" w:hAnsi="宋体" w:eastAsia="宋体" w:cs="宋体"/>
                <w:color w:val="auto"/>
                <w:sz w:val="21"/>
                <w:szCs w:val="21"/>
              </w:rPr>
            </w:pPr>
          </w:p>
        </w:tc>
      </w:tr>
      <w:tr w14:paraId="3ECD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A70D84A">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10A03E00">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1.4—1. 10</w:t>
            </w:r>
          </w:p>
        </w:tc>
        <w:tc>
          <w:tcPr>
            <w:tcW w:w="5311" w:type="dxa"/>
            <w:vAlign w:val="center"/>
          </w:tcPr>
          <w:p w14:paraId="3381A2CC">
            <w:pPr>
              <w:spacing w:after="0" w:line="240" w:lineRule="auto"/>
              <w:jc w:val="left"/>
              <w:rPr>
                <w:rFonts w:hint="eastAsia" w:ascii="宋体" w:hAnsi="宋体" w:eastAsia="宋体" w:cs="宋体"/>
                <w:color w:val="auto"/>
                <w:sz w:val="21"/>
                <w:szCs w:val="21"/>
              </w:rPr>
            </w:pPr>
          </w:p>
        </w:tc>
        <w:tc>
          <w:tcPr>
            <w:tcW w:w="1700" w:type="dxa"/>
            <w:vAlign w:val="top"/>
          </w:tcPr>
          <w:p w14:paraId="0E1C7FF0">
            <w:pPr>
              <w:spacing w:after="0" w:line="240" w:lineRule="auto"/>
              <w:jc w:val="left"/>
              <w:rPr>
                <w:rFonts w:hint="eastAsia" w:ascii="宋体" w:hAnsi="宋体" w:eastAsia="宋体" w:cs="宋体"/>
                <w:color w:val="auto"/>
                <w:sz w:val="21"/>
                <w:szCs w:val="21"/>
              </w:rPr>
            </w:pPr>
          </w:p>
        </w:tc>
      </w:tr>
      <w:tr w14:paraId="11CB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C6E5612">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365DB2A8">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1.11—1.17</w:t>
            </w:r>
          </w:p>
        </w:tc>
        <w:tc>
          <w:tcPr>
            <w:tcW w:w="5311" w:type="dxa"/>
            <w:vAlign w:val="center"/>
          </w:tcPr>
          <w:p w14:paraId="302FA734">
            <w:pPr>
              <w:spacing w:after="0" w:line="240" w:lineRule="auto"/>
              <w:jc w:val="left"/>
              <w:rPr>
                <w:rFonts w:hint="eastAsia" w:ascii="宋体" w:hAnsi="宋体" w:eastAsia="宋体" w:cs="宋体"/>
                <w:color w:val="auto"/>
                <w:sz w:val="21"/>
                <w:szCs w:val="21"/>
              </w:rPr>
            </w:pPr>
          </w:p>
        </w:tc>
        <w:tc>
          <w:tcPr>
            <w:tcW w:w="1700" w:type="dxa"/>
            <w:vAlign w:val="top"/>
          </w:tcPr>
          <w:p w14:paraId="00B8AF1B">
            <w:pPr>
              <w:spacing w:after="0" w:line="240" w:lineRule="auto"/>
              <w:jc w:val="left"/>
              <w:rPr>
                <w:rFonts w:hint="eastAsia" w:ascii="宋体" w:hAnsi="宋体" w:eastAsia="宋体" w:cs="宋体"/>
                <w:color w:val="auto"/>
                <w:sz w:val="21"/>
                <w:szCs w:val="21"/>
              </w:rPr>
            </w:pPr>
          </w:p>
        </w:tc>
      </w:tr>
      <w:tr w14:paraId="501A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92025C8">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289A9ADA">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1.18—1.24</w:t>
            </w:r>
          </w:p>
        </w:tc>
        <w:tc>
          <w:tcPr>
            <w:tcW w:w="5311" w:type="dxa"/>
            <w:vAlign w:val="center"/>
          </w:tcPr>
          <w:p w14:paraId="753F6C65">
            <w:pPr>
              <w:spacing w:after="0" w:line="240" w:lineRule="auto"/>
              <w:jc w:val="left"/>
              <w:rPr>
                <w:rFonts w:hint="eastAsia" w:ascii="宋体" w:hAnsi="宋体" w:eastAsia="宋体" w:cs="宋体"/>
                <w:color w:val="auto"/>
                <w:sz w:val="21"/>
                <w:szCs w:val="21"/>
              </w:rPr>
            </w:pPr>
          </w:p>
        </w:tc>
        <w:tc>
          <w:tcPr>
            <w:tcW w:w="1700" w:type="dxa"/>
            <w:vAlign w:val="top"/>
          </w:tcPr>
          <w:p w14:paraId="1FFFDA82">
            <w:pPr>
              <w:spacing w:after="0" w:line="240" w:lineRule="auto"/>
              <w:jc w:val="left"/>
              <w:rPr>
                <w:rFonts w:hint="eastAsia" w:ascii="宋体" w:hAnsi="宋体" w:eastAsia="宋体" w:cs="宋体"/>
                <w:color w:val="auto"/>
                <w:sz w:val="21"/>
                <w:szCs w:val="21"/>
              </w:rPr>
            </w:pPr>
          </w:p>
        </w:tc>
      </w:tr>
      <w:tr w14:paraId="405A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606F3C5">
            <w:pPr>
              <w:spacing w:after="0" w:line="240" w:lineRule="auto"/>
              <w:jc w:val="center"/>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3DF5F35B">
            <w:pPr>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1.25—1.31</w:t>
            </w:r>
          </w:p>
        </w:tc>
        <w:tc>
          <w:tcPr>
            <w:tcW w:w="5311" w:type="dxa"/>
            <w:vAlign w:val="center"/>
          </w:tcPr>
          <w:p w14:paraId="3BB6501C">
            <w:pPr>
              <w:spacing w:after="0" w:line="240" w:lineRule="auto"/>
              <w:jc w:val="left"/>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30</w:t>
            </w:r>
            <w:r>
              <w:rPr>
                <w:rFonts w:hint="eastAsia" w:ascii="宋体" w:hAnsi="宋体" w:eastAsia="宋体" w:cs="宋体"/>
                <w:b w:val="0"/>
                <w:color w:val="auto"/>
                <w:sz w:val="21"/>
                <w:szCs w:val="21"/>
              </w:rPr>
              <w:t>日寒假开始。（暂定）</w:t>
            </w:r>
          </w:p>
        </w:tc>
        <w:tc>
          <w:tcPr>
            <w:tcW w:w="1700" w:type="dxa"/>
            <w:vAlign w:val="top"/>
          </w:tcPr>
          <w:p w14:paraId="4D510B6E">
            <w:pPr>
              <w:spacing w:after="0" w:line="240" w:lineRule="auto"/>
              <w:jc w:val="left"/>
              <w:rPr>
                <w:rFonts w:hint="eastAsia" w:ascii="宋体" w:hAnsi="宋体" w:eastAsia="宋体" w:cs="宋体"/>
                <w:color w:val="auto"/>
                <w:sz w:val="21"/>
                <w:szCs w:val="21"/>
              </w:rPr>
            </w:pPr>
          </w:p>
        </w:tc>
      </w:tr>
    </w:tbl>
    <w:p w14:paraId="6285F7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Times New Roman"/>
          <w:b/>
          <w:color w:val="auto"/>
          <w:sz w:val="36"/>
          <w:szCs w:val="36"/>
        </w:rPr>
      </w:pPr>
      <w:r>
        <w:rPr>
          <w:color w:val="auto"/>
        </w:rPr>
        <w:br w:type="page"/>
      </w:r>
      <w:r>
        <w:rPr>
          <w:rFonts w:ascii="Times New Roman" w:hAnsi="Times New Roman" w:eastAsia="Times New Roman"/>
          <w:b/>
          <w:color w:val="auto"/>
          <w:sz w:val="36"/>
          <w:szCs w:val="36"/>
        </w:rPr>
        <w:t>2026</w:t>
      </w:r>
      <w:r>
        <w:rPr>
          <w:rFonts w:hint="eastAsia" w:ascii="宋体" w:hAnsi="宋体" w:eastAsia="宋体" w:cs="宋体"/>
          <w:b/>
          <w:color w:val="auto"/>
          <w:sz w:val="36"/>
          <w:szCs w:val="36"/>
          <w:lang w:val="en-US" w:eastAsia="zh-CN"/>
        </w:rPr>
        <w:t>年</w:t>
      </w:r>
      <w:r>
        <w:rPr>
          <w:rFonts w:hint="eastAsia" w:ascii="宋体" w:hAnsi="宋体" w:eastAsia="宋体" w:cs="宋体"/>
          <w:b/>
          <w:color w:val="auto"/>
          <w:sz w:val="36"/>
          <w:szCs w:val="36"/>
        </w:rPr>
        <w:t>下半年学科</w:t>
      </w:r>
      <w:r>
        <w:rPr>
          <w:rFonts w:hint="eastAsia" w:ascii="宋体" w:hAnsi="宋体" w:eastAsia="宋体" w:cs="宋体"/>
          <w:b/>
          <w:color w:val="auto"/>
          <w:sz w:val="36"/>
          <w:szCs w:val="36"/>
          <w:lang w:val="en-US" w:eastAsia="zh-CN"/>
        </w:rPr>
        <w:t>研训</w:t>
      </w:r>
      <w:r>
        <w:rPr>
          <w:rFonts w:hint="eastAsia" w:ascii="宋体" w:hAnsi="宋体" w:eastAsia="宋体" w:cs="宋体"/>
          <w:b/>
          <w:color w:val="auto"/>
          <w:sz w:val="36"/>
          <w:szCs w:val="36"/>
        </w:rPr>
        <w:t>工作计划</w:t>
      </w:r>
    </w:p>
    <w:p w14:paraId="2DD0883C">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学科组：初中语文</w:t>
      </w:r>
      <w:r>
        <w:rPr>
          <w:rFonts w:hint="eastAsia" w:ascii="Times New Roman" w:hAnsi="Times New Roman" w:eastAsia="仿宋_GB2312" w:cs="Times New Roman"/>
          <w:color w:val="auto"/>
          <w:sz w:val="28"/>
          <w:szCs w:val="28"/>
          <w:lang w:val="en-US" w:eastAsia="zh-CN" w:bidi="ar-SA"/>
        </w:rPr>
        <w:t xml:space="preserve">   </w:t>
      </w:r>
      <w:r>
        <w:rPr>
          <w:rFonts w:hint="default" w:ascii="Times New Roman" w:hAnsi="Times New Roman" w:eastAsia="仿宋_GB2312" w:cs="Times New Roman"/>
          <w:color w:val="auto"/>
          <w:sz w:val="28"/>
          <w:szCs w:val="28"/>
          <w:lang w:val="en-US" w:eastAsia="zh-CN" w:bidi="ar-SA"/>
        </w:rPr>
        <w:t>执行人：林爽</w:t>
      </w:r>
    </w:p>
    <w:p w14:paraId="738017B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认真贯彻中共中央、国务院《关于深化教育教学改革全面提高义务教育质量的意见》、教育部《基础教育课程改革深化行动方案》、浙江省教育厅《关于进一步加强新时代基础教育教研工作的实施意见》、《温州市中小学指向未来学习的课堂变革三年行动实施意见（2025-2027）》等文件精神，基于课程方案、课程标准、语文教材的新变化，推进区域初中语文素养导向的学教变革，助力我区初中教育实现高水平优质均衡发展。</w:t>
      </w:r>
    </w:p>
    <w:p w14:paraId="15AB022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、工作重点</w:t>
      </w:r>
    </w:p>
    <w:p w14:paraId="40A522F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color w:val="auto"/>
          <w:sz w:val="28"/>
          <w:szCs w:val="28"/>
        </w:rPr>
        <w:t>1.</w:t>
      </w:r>
      <w:r>
        <w:rPr>
          <w:rFonts w:hint="default"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践行初中语文教学常规，促进教师日常教学的规范与优化。</w:t>
      </w:r>
      <w:r>
        <w:rPr>
          <w:rFonts w:hint="default" w:ascii="Times New Roman" w:hAnsi="Times New Roman" w:eastAsia="仿宋_GB2312" w:cs="Times New Roman"/>
          <w:b w:val="0"/>
          <w:color w:val="auto"/>
          <w:sz w:val="28"/>
          <w:szCs w:val="28"/>
        </w:rPr>
        <w:t>聚焦2022版《义务教育课程标准》，深入贯彻新课标理念，践行“温州市初中语文教学新常规”，通过给标准、给方法、给支架、 给工具，对日常教学中教师教学样态、学生学习方式等方面进行优化与迭代，让区域初中教师有标可循，有架可依、有例可学，推动区域语文教与学质量的提升。</w:t>
      </w:r>
    </w:p>
    <w:p w14:paraId="4E0211E1">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color w:val="auto"/>
          <w:sz w:val="28"/>
          <w:szCs w:val="28"/>
        </w:rPr>
        <w:t>2.</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以“新课标”为统领，开展“情境任务式”课堂变革。</w:t>
      </w:r>
      <w:r>
        <w:rPr>
          <w:rFonts w:hint="default" w:ascii="Times New Roman" w:hAnsi="Times New Roman" w:eastAsia="仿宋_GB2312" w:cs="Times New Roman"/>
          <w:b w:val="0"/>
          <w:bCs/>
          <w:color w:val="auto"/>
          <w:sz w:val="28"/>
          <w:szCs w:val="28"/>
        </w:rPr>
        <w:t>以</w:t>
      </w:r>
      <w:r>
        <w:rPr>
          <w:rFonts w:hint="default" w:ascii="Times New Roman" w:hAnsi="Times New Roman" w:eastAsia="仿宋_GB2312" w:cs="Times New Roman"/>
          <w:b w:val="0"/>
          <w:color w:val="auto"/>
          <w:sz w:val="28"/>
          <w:szCs w:val="28"/>
        </w:rPr>
        <w:t>2022版《义务教育课程标准》为引领，立足新课标、新教材，继续实行“课题、培训、教研”三位一体，以“初中语文情境任务式”为载体，积累梳理“初中语文情境任务式案例”，提炼要素，建构范式，推广经验，进一步深化瓯海区初中语文课堂变革。</w:t>
      </w:r>
    </w:p>
    <w:p w14:paraId="2D9B2521">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color w:val="auto"/>
          <w:sz w:val="28"/>
          <w:szCs w:val="28"/>
        </w:rPr>
        <w:t>3.</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以学时研训为抓手，加强新教师与青年骨干教师培养。</w:t>
      </w:r>
      <w:r>
        <w:rPr>
          <w:rFonts w:hint="default" w:ascii="Times New Roman" w:hAnsi="Times New Roman" w:eastAsia="仿宋_GB2312" w:cs="Times New Roman"/>
          <w:b w:val="0"/>
          <w:color w:val="auto"/>
          <w:sz w:val="28"/>
          <w:szCs w:val="28"/>
        </w:rPr>
        <w:t>以90学时研修为载体，研训任务驱动，夯实新教师文本解读能力、教学设计能力以及课堂教学能力。以90学时研修为载体，促进青年骨干教师的专业成长，发挥青年骨干教师的引领作用，推进区域教学变革步伐。</w:t>
      </w:r>
    </w:p>
    <w:p w14:paraId="158FBF1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color w:val="auto"/>
          <w:sz w:val="28"/>
          <w:szCs w:val="28"/>
        </w:rPr>
        <w:t>4.</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加强评价研究，努力实现“学、教、评”一体化。</w:t>
      </w:r>
      <w:r>
        <w:rPr>
          <w:rFonts w:hint="default" w:ascii="Times New Roman" w:hAnsi="Times New Roman" w:eastAsia="仿宋_GB2312" w:cs="Times New Roman"/>
          <w:b w:val="0"/>
          <w:color w:val="auto"/>
          <w:sz w:val="28"/>
          <w:szCs w:val="28"/>
        </w:rPr>
        <w:t>聚焦核心知识理解，以高效课堂教学、素养作业、素养评价提升区域初中学生语文素养。鼓励和指导学校进行长作业、项目式、综合性学习等多样态“素养作业”的研究与实践，以作业重构支持学生自主学习，发展学生核心素养。加强考试评价研究，研究实践表现性评价、过程性评价等真实评价，努力实现“学、教、评”一体化。</w:t>
      </w:r>
    </w:p>
    <w:p w14:paraId="2BBCB8CE">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color w:val="auto"/>
          <w:sz w:val="28"/>
          <w:szCs w:val="28"/>
        </w:rPr>
        <w:t>5.</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以省初中语文新中考为指向，引导轻负高质九年级教学。</w:t>
      </w:r>
      <w:r>
        <w:rPr>
          <w:rFonts w:hint="default" w:ascii="Times New Roman" w:hAnsi="Times New Roman" w:eastAsia="仿宋_GB2312" w:cs="Times New Roman"/>
          <w:b w:val="0"/>
          <w:color w:val="auto"/>
          <w:sz w:val="28"/>
          <w:szCs w:val="28"/>
        </w:rPr>
        <w:t>积极开展省中考命题的透视化研讨，扎实开展对区域初中语文九年级素养课堂、素养作业、素养测评的有效服务引领，为2027年中考做好充分准备。继续开展指向轻负高质的九年级教学视导工作，凸显问题聚焦、实证调查、过程提升的调研，有效引领九年级教学。</w:t>
      </w:r>
    </w:p>
    <w:p w14:paraId="43E3756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b w:val="0"/>
          <w:bCs/>
          <w:color w:val="auto"/>
          <w:sz w:val="28"/>
          <w:szCs w:val="28"/>
          <w:lang w:val="en-US" w:eastAsia="zh-CN"/>
        </w:rPr>
      </w:pPr>
      <w:r>
        <w:rPr>
          <w:rFonts w:hint="default" w:ascii="黑体" w:hAnsi="黑体" w:eastAsia="黑体" w:cs="黑体"/>
          <w:b w:val="0"/>
          <w:bCs/>
          <w:color w:val="auto"/>
          <w:sz w:val="28"/>
          <w:szCs w:val="28"/>
          <w:lang w:val="en-US" w:eastAsia="zh-CN"/>
        </w:rPr>
        <w:t>二、研究项目</w:t>
      </w:r>
    </w:p>
    <w:p w14:paraId="3FCB913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 xml:space="preserve">初中语文情境任务式学习实践研究。 </w:t>
      </w:r>
    </w:p>
    <w:p w14:paraId="378E073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2B500F9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77A11CB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1C1A4D4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3098208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411B578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440C266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6CE96E9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14896C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4AAA60C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7448326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2EABDCA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4F7ADB9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311424D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10B573A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235C5D8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10B07A4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71340FB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0515817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725E080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p>
    <w:p w14:paraId="0F77DB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w:t>
      </w:r>
      <w:r>
        <w:rPr>
          <w:rFonts w:hint="eastAsia" w:ascii="宋体" w:hAnsi="宋体" w:eastAsia="宋体" w:cs="宋体"/>
          <w:b/>
          <w:color w:val="auto"/>
          <w:sz w:val="36"/>
          <w:szCs w:val="36"/>
        </w:rPr>
        <w:t>初中语文</w:t>
      </w:r>
      <w:r>
        <w:rPr>
          <w:rFonts w:hint="eastAsia" w:ascii="宋体" w:hAnsi="宋体" w:eastAsia="宋体" w:cs="宋体"/>
          <w:b/>
          <w:color w:val="auto"/>
          <w:sz w:val="36"/>
          <w:szCs w:val="36"/>
          <w:lang w:val="en-US" w:eastAsia="zh-CN"/>
        </w:rPr>
        <w:t>研训工作行事历</w:t>
      </w:r>
    </w:p>
    <w:tbl>
      <w:tblPr>
        <w:tblStyle w:val="37"/>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311"/>
        <w:gridCol w:w="1700"/>
      </w:tblGrid>
      <w:tr w14:paraId="0C84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D7D7D7" w:themeFill="background1" w:themeFillShade="D8"/>
            <w:vAlign w:val="center"/>
          </w:tcPr>
          <w:p w14:paraId="200F278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78742E9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311" w:type="dxa"/>
            <w:shd w:val="clear" w:color="auto" w:fill="D7D7D7" w:themeFill="background1" w:themeFillShade="D8"/>
            <w:vAlign w:val="center"/>
          </w:tcPr>
          <w:p w14:paraId="2344037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活动内容</w:t>
            </w:r>
          </w:p>
        </w:tc>
        <w:tc>
          <w:tcPr>
            <w:tcW w:w="1700" w:type="dxa"/>
            <w:shd w:val="clear" w:color="auto" w:fill="D7D7D7" w:themeFill="background1" w:themeFillShade="D8"/>
            <w:vAlign w:val="center"/>
          </w:tcPr>
          <w:p w14:paraId="7B66EDC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地点</w:t>
            </w:r>
          </w:p>
        </w:tc>
      </w:tr>
      <w:tr w14:paraId="3B6F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auto"/>
            <w:vAlign w:val="center"/>
          </w:tcPr>
          <w:p w14:paraId="574D54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vAlign w:val="center"/>
          </w:tcPr>
          <w:p w14:paraId="66E3571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8.30</w:t>
            </w:r>
          </w:p>
        </w:tc>
        <w:tc>
          <w:tcPr>
            <w:tcW w:w="5311" w:type="dxa"/>
          </w:tcPr>
          <w:p w14:paraId="2D8E772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p>
        </w:tc>
        <w:tc>
          <w:tcPr>
            <w:tcW w:w="1700" w:type="dxa"/>
            <w:vAlign w:val="top"/>
          </w:tcPr>
          <w:p w14:paraId="10691CC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27F1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288A15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1DC58A6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9.6</w:t>
            </w:r>
          </w:p>
        </w:tc>
        <w:tc>
          <w:tcPr>
            <w:tcW w:w="5311" w:type="dxa"/>
            <w:vAlign w:val="center"/>
          </w:tcPr>
          <w:p w14:paraId="27D80EA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◎县（市、区）初中语文教研员会议</w:t>
            </w:r>
          </w:p>
        </w:tc>
        <w:tc>
          <w:tcPr>
            <w:tcW w:w="1700" w:type="dxa"/>
            <w:vAlign w:val="top"/>
          </w:tcPr>
          <w:p w14:paraId="02E087B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r>
      <w:tr w14:paraId="208F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50EA66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4CCE235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9.13</w:t>
            </w:r>
          </w:p>
        </w:tc>
        <w:tc>
          <w:tcPr>
            <w:tcW w:w="5311" w:type="dxa"/>
            <w:vAlign w:val="center"/>
          </w:tcPr>
          <w:p w14:paraId="05315C6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◎送市项目化作业</w:t>
            </w:r>
            <w:r>
              <w:rPr>
                <w:rFonts w:hint="eastAsia" w:ascii="宋体" w:hAnsi="宋体" w:eastAsia="宋体" w:cs="宋体"/>
                <w:b w:val="0"/>
                <w:color w:val="auto"/>
                <w:sz w:val="21"/>
                <w:szCs w:val="21"/>
                <w:lang w:eastAsia="zh-CN"/>
              </w:rPr>
              <w:t>比赛</w:t>
            </w:r>
            <w:r>
              <w:rPr>
                <w:rFonts w:hint="eastAsia" w:ascii="宋体" w:hAnsi="宋体" w:eastAsia="宋体" w:cs="宋体"/>
                <w:b w:val="0"/>
                <w:color w:val="auto"/>
                <w:sz w:val="21"/>
                <w:szCs w:val="21"/>
              </w:rPr>
              <w:t>推荐</w:t>
            </w:r>
          </w:p>
          <w:p w14:paraId="1DBE34A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◎区初中语文教研组长会议暨九年级备课组长会议</w:t>
            </w:r>
          </w:p>
        </w:tc>
        <w:tc>
          <w:tcPr>
            <w:tcW w:w="1700" w:type="dxa"/>
            <w:vAlign w:val="top"/>
          </w:tcPr>
          <w:p w14:paraId="780F35C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p>
          <w:p w14:paraId="0F539EA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塘下中学</w:t>
            </w:r>
          </w:p>
        </w:tc>
      </w:tr>
      <w:tr w14:paraId="7693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4B9E35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36A90E8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9.20</w:t>
            </w:r>
          </w:p>
        </w:tc>
        <w:tc>
          <w:tcPr>
            <w:tcW w:w="5311" w:type="dxa"/>
            <w:vAlign w:val="center"/>
          </w:tcPr>
          <w:p w14:paraId="6B14E56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◎省初中语文新教材培训活动（暂定）</w:t>
            </w:r>
          </w:p>
          <w:p w14:paraId="5EE165D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◎省初中语文课堂教学参赛者推荐</w:t>
            </w:r>
          </w:p>
        </w:tc>
        <w:tc>
          <w:tcPr>
            <w:tcW w:w="1700" w:type="dxa"/>
            <w:vAlign w:val="top"/>
          </w:tcPr>
          <w:p w14:paraId="14BF54C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待定</w:t>
            </w:r>
          </w:p>
          <w:p w14:paraId="7D99E53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瓯海</w:t>
            </w:r>
          </w:p>
        </w:tc>
      </w:tr>
      <w:tr w14:paraId="1559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8890C4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7226E18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9.27</w:t>
            </w:r>
          </w:p>
        </w:tc>
        <w:tc>
          <w:tcPr>
            <w:tcW w:w="5311" w:type="dxa"/>
            <w:vAlign w:val="center"/>
          </w:tcPr>
          <w:p w14:paraId="7F55BC0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◎市初中语文九年级上新教材教学研讨活动</w:t>
            </w:r>
          </w:p>
          <w:p w14:paraId="56EBCDF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◎中秋节放假（</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25</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27</w:t>
            </w:r>
            <w:r>
              <w:rPr>
                <w:rFonts w:hint="eastAsia" w:ascii="宋体" w:hAnsi="宋体" w:eastAsia="宋体" w:cs="宋体"/>
                <w:b w:val="0"/>
                <w:color w:val="auto"/>
                <w:sz w:val="21"/>
                <w:szCs w:val="21"/>
              </w:rPr>
              <w:t>日）</w:t>
            </w:r>
          </w:p>
        </w:tc>
        <w:tc>
          <w:tcPr>
            <w:tcW w:w="1700" w:type="dxa"/>
            <w:vAlign w:val="top"/>
          </w:tcPr>
          <w:p w14:paraId="34724C1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乐清</w:t>
            </w:r>
          </w:p>
        </w:tc>
      </w:tr>
      <w:tr w14:paraId="50EF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1B8D3E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43DC8B8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10.4</w:t>
            </w:r>
          </w:p>
        </w:tc>
        <w:tc>
          <w:tcPr>
            <w:tcW w:w="5311" w:type="dxa"/>
            <w:vAlign w:val="center"/>
          </w:tcPr>
          <w:p w14:paraId="4285A65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◎市初中各学科项目化作业设计比赛</w:t>
            </w:r>
          </w:p>
          <w:p w14:paraId="7B52383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◎国庆节放假（</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7</w:t>
            </w:r>
            <w:r>
              <w:rPr>
                <w:rFonts w:hint="eastAsia" w:ascii="宋体" w:hAnsi="宋体" w:eastAsia="宋体" w:cs="宋体"/>
                <w:b w:val="0"/>
                <w:color w:val="auto"/>
                <w:sz w:val="21"/>
                <w:szCs w:val="21"/>
              </w:rPr>
              <w:t>日）</w:t>
            </w:r>
          </w:p>
        </w:tc>
        <w:tc>
          <w:tcPr>
            <w:tcW w:w="1700" w:type="dxa"/>
            <w:vAlign w:val="top"/>
          </w:tcPr>
          <w:p w14:paraId="3565A75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4146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F342D4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7EFB4C6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10.11</w:t>
            </w:r>
          </w:p>
        </w:tc>
        <w:tc>
          <w:tcPr>
            <w:tcW w:w="5311" w:type="dxa"/>
            <w:vAlign w:val="center"/>
          </w:tcPr>
          <w:p w14:paraId="0830840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1700" w:type="dxa"/>
            <w:vAlign w:val="top"/>
          </w:tcPr>
          <w:p w14:paraId="30D2C09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6394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338EF4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2D8ABF8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10.18</w:t>
            </w:r>
          </w:p>
        </w:tc>
        <w:tc>
          <w:tcPr>
            <w:tcW w:w="5311" w:type="dxa"/>
            <w:vAlign w:val="center"/>
          </w:tcPr>
          <w:p w14:paraId="6413344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val="en-US" w:eastAsia="zh-CN"/>
              </w:rPr>
              <w:t>区</w:t>
            </w:r>
            <w:r>
              <w:rPr>
                <w:rFonts w:hint="default" w:ascii="Times New Roman" w:hAnsi="Times New Roman" w:eastAsia="宋体" w:cs="Times New Roman"/>
                <w:b w:val="0"/>
                <w:color w:val="auto"/>
                <w:sz w:val="21"/>
                <w:szCs w:val="21"/>
              </w:rPr>
              <w:t>90</w:t>
            </w:r>
            <w:r>
              <w:rPr>
                <w:rFonts w:hint="eastAsia" w:ascii="宋体" w:hAnsi="宋体" w:eastAsia="宋体" w:cs="宋体"/>
                <w:b w:val="0"/>
                <w:color w:val="auto"/>
                <w:sz w:val="21"/>
                <w:szCs w:val="21"/>
              </w:rPr>
              <w:t>学时第一次集中研训（</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天）</w:t>
            </w:r>
          </w:p>
        </w:tc>
        <w:tc>
          <w:tcPr>
            <w:tcW w:w="1700" w:type="dxa"/>
            <w:vAlign w:val="center"/>
          </w:tcPr>
          <w:p w14:paraId="6EE26D0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区第二实验中学</w:t>
            </w:r>
          </w:p>
        </w:tc>
      </w:tr>
      <w:tr w14:paraId="2ECF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576D16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784E51E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10.25</w:t>
            </w:r>
          </w:p>
        </w:tc>
        <w:tc>
          <w:tcPr>
            <w:tcW w:w="5311" w:type="dxa"/>
            <w:vAlign w:val="center"/>
          </w:tcPr>
          <w:p w14:paraId="5EF0C10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◎市初中语文项目化学习研讨活动（暂定）</w:t>
            </w:r>
          </w:p>
        </w:tc>
        <w:tc>
          <w:tcPr>
            <w:tcW w:w="1700" w:type="dxa"/>
            <w:vAlign w:val="top"/>
          </w:tcPr>
          <w:p w14:paraId="7EF284E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22EF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1A3A6A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08719EA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w:t>
            </w:r>
          </w:p>
        </w:tc>
        <w:tc>
          <w:tcPr>
            <w:tcW w:w="5311" w:type="dxa"/>
            <w:vAlign w:val="center"/>
          </w:tcPr>
          <w:p w14:paraId="71385DE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◎初中语文</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“聚焦新常规”乡村有效教学研讨活动</w:t>
            </w:r>
          </w:p>
          <w:p w14:paraId="7911C33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90</w:t>
            </w:r>
            <w:r>
              <w:rPr>
                <w:rFonts w:hint="eastAsia" w:ascii="宋体" w:hAnsi="宋体" w:eastAsia="宋体" w:cs="宋体"/>
                <w:b w:val="0"/>
                <w:color w:val="auto"/>
                <w:sz w:val="21"/>
                <w:szCs w:val="21"/>
              </w:rPr>
              <w:t>学时第二次集中研训（</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天）</w:t>
            </w:r>
          </w:p>
        </w:tc>
        <w:tc>
          <w:tcPr>
            <w:tcW w:w="1700" w:type="dxa"/>
            <w:vAlign w:val="top"/>
          </w:tcPr>
          <w:p w14:paraId="02153FC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泰顺</w:t>
            </w:r>
          </w:p>
          <w:p w14:paraId="2B1DA5E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区第二实验中学</w:t>
            </w:r>
          </w:p>
        </w:tc>
      </w:tr>
      <w:tr w14:paraId="651F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E3018F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1654281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11.8</w:t>
            </w:r>
          </w:p>
        </w:tc>
        <w:tc>
          <w:tcPr>
            <w:tcW w:w="5311" w:type="dxa"/>
            <w:vAlign w:val="center"/>
          </w:tcPr>
          <w:p w14:paraId="1BF0137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◎“爱阅读”读书小论文上交</w:t>
            </w:r>
          </w:p>
          <w:p w14:paraId="53F1C36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◎省初中语文课堂教学</w:t>
            </w:r>
            <w:r>
              <w:rPr>
                <w:rFonts w:hint="eastAsia" w:ascii="宋体" w:hAnsi="宋体" w:eastAsia="宋体" w:cs="宋体"/>
                <w:b w:val="0"/>
                <w:color w:val="auto"/>
                <w:sz w:val="21"/>
                <w:szCs w:val="21"/>
                <w:lang w:eastAsia="zh-CN"/>
              </w:rPr>
              <w:t>比赛</w:t>
            </w:r>
            <w:r>
              <w:rPr>
                <w:rFonts w:hint="eastAsia" w:ascii="宋体" w:hAnsi="宋体" w:eastAsia="宋体" w:cs="宋体"/>
                <w:b w:val="0"/>
                <w:color w:val="auto"/>
                <w:sz w:val="21"/>
                <w:szCs w:val="21"/>
              </w:rPr>
              <w:t>活动（暂定）</w:t>
            </w:r>
          </w:p>
        </w:tc>
        <w:tc>
          <w:tcPr>
            <w:tcW w:w="1700" w:type="dxa"/>
            <w:vAlign w:val="top"/>
          </w:tcPr>
          <w:p w14:paraId="46CDBC2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74AA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115637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54E2465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11.15</w:t>
            </w:r>
          </w:p>
        </w:tc>
        <w:tc>
          <w:tcPr>
            <w:tcW w:w="5311" w:type="dxa"/>
            <w:vAlign w:val="center"/>
          </w:tcPr>
          <w:p w14:paraId="4E5FD04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◎期中考试</w:t>
            </w:r>
          </w:p>
          <w:p w14:paraId="4C8E207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◎区初中各学科命题比赛</w:t>
            </w:r>
          </w:p>
        </w:tc>
        <w:tc>
          <w:tcPr>
            <w:tcW w:w="1700" w:type="dxa"/>
            <w:vAlign w:val="top"/>
          </w:tcPr>
          <w:p w14:paraId="231757D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12F5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311CD3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4F1F99A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11.22</w:t>
            </w:r>
          </w:p>
        </w:tc>
        <w:tc>
          <w:tcPr>
            <w:tcW w:w="5311" w:type="dxa"/>
            <w:vAlign w:val="center"/>
          </w:tcPr>
          <w:p w14:paraId="63E8304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◎市初中语文项目化学习研讨活动（暂定）</w:t>
            </w:r>
          </w:p>
          <w:p w14:paraId="2ACA888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◎区初中学科“新教材·素养百课”课例比赛</w:t>
            </w:r>
          </w:p>
        </w:tc>
        <w:tc>
          <w:tcPr>
            <w:tcW w:w="1700" w:type="dxa"/>
            <w:vAlign w:val="top"/>
          </w:tcPr>
          <w:p w14:paraId="6721B2D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4AD1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65D282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42EFFC2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11.29</w:t>
            </w:r>
          </w:p>
        </w:tc>
        <w:tc>
          <w:tcPr>
            <w:tcW w:w="5311" w:type="dxa"/>
            <w:vAlign w:val="center"/>
          </w:tcPr>
          <w:p w14:paraId="4A29809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◎县（市、区）初中“教学常规”专项微视导</w:t>
            </w:r>
          </w:p>
          <w:p w14:paraId="6C84AF9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90</w:t>
            </w:r>
            <w:r>
              <w:rPr>
                <w:rFonts w:hint="eastAsia" w:ascii="宋体" w:hAnsi="宋体" w:eastAsia="宋体" w:cs="宋体"/>
                <w:b w:val="0"/>
                <w:color w:val="auto"/>
                <w:sz w:val="21"/>
                <w:szCs w:val="21"/>
              </w:rPr>
              <w:t>学时第三次集中研训（</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天）</w:t>
            </w:r>
          </w:p>
        </w:tc>
        <w:tc>
          <w:tcPr>
            <w:tcW w:w="1700" w:type="dxa"/>
            <w:vAlign w:val="top"/>
          </w:tcPr>
          <w:p w14:paraId="35A2E1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p>
          <w:p w14:paraId="7F2CD66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梧田一中</w:t>
            </w:r>
          </w:p>
        </w:tc>
      </w:tr>
      <w:tr w14:paraId="590D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1342C1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151B519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12.6</w:t>
            </w:r>
          </w:p>
        </w:tc>
        <w:tc>
          <w:tcPr>
            <w:tcW w:w="5311" w:type="dxa"/>
            <w:vAlign w:val="center"/>
          </w:tcPr>
          <w:p w14:paraId="32E6AEB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◎省初中语文乡村教师风采展示活动（暂定）</w:t>
            </w:r>
          </w:p>
        </w:tc>
        <w:tc>
          <w:tcPr>
            <w:tcW w:w="1700" w:type="dxa"/>
            <w:vAlign w:val="top"/>
          </w:tcPr>
          <w:p w14:paraId="648B9EF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653D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3C3A6D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6AECD6F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12.13</w:t>
            </w:r>
          </w:p>
        </w:tc>
        <w:tc>
          <w:tcPr>
            <w:tcW w:w="5311" w:type="dxa"/>
            <w:vAlign w:val="center"/>
          </w:tcPr>
          <w:p w14:paraId="411A8B1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◎市初中学科“新教材·素养百课”课例比赛</w:t>
            </w:r>
          </w:p>
        </w:tc>
        <w:tc>
          <w:tcPr>
            <w:tcW w:w="1700" w:type="dxa"/>
            <w:vAlign w:val="top"/>
          </w:tcPr>
          <w:p w14:paraId="6D93797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0F77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97A2A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088B83A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12.20</w:t>
            </w:r>
          </w:p>
        </w:tc>
        <w:tc>
          <w:tcPr>
            <w:tcW w:w="5311" w:type="dxa"/>
            <w:vAlign w:val="center"/>
          </w:tcPr>
          <w:p w14:paraId="2152BC9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◎市初中各学科命题比赛活动</w:t>
            </w:r>
          </w:p>
          <w:p w14:paraId="07C32FE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◎省中语会活动（暂定）</w:t>
            </w:r>
          </w:p>
        </w:tc>
        <w:tc>
          <w:tcPr>
            <w:tcW w:w="1700" w:type="dxa"/>
            <w:vAlign w:val="top"/>
          </w:tcPr>
          <w:p w14:paraId="3B1A54A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0949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DB076D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39819B7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12.27</w:t>
            </w:r>
          </w:p>
        </w:tc>
        <w:tc>
          <w:tcPr>
            <w:tcW w:w="5311" w:type="dxa"/>
            <w:vAlign w:val="center"/>
          </w:tcPr>
          <w:p w14:paraId="0DFDD2E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◎初中文学社联盟暨“爱阅读”主题活动</w:t>
            </w:r>
          </w:p>
          <w:p w14:paraId="44507AF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val="en-US" w:eastAsia="zh-CN"/>
              </w:rPr>
              <w:t>区</w:t>
            </w:r>
            <w:r>
              <w:rPr>
                <w:rFonts w:hint="default" w:ascii="Times New Roman" w:hAnsi="Times New Roman" w:eastAsia="宋体" w:cs="Times New Roman"/>
                <w:b w:val="0"/>
                <w:color w:val="auto"/>
                <w:sz w:val="21"/>
                <w:szCs w:val="21"/>
              </w:rPr>
              <w:t>90</w:t>
            </w:r>
            <w:r>
              <w:rPr>
                <w:rFonts w:hint="eastAsia" w:ascii="宋体" w:hAnsi="宋体" w:eastAsia="宋体" w:cs="宋体"/>
                <w:b w:val="0"/>
                <w:color w:val="auto"/>
                <w:sz w:val="21"/>
                <w:szCs w:val="21"/>
              </w:rPr>
              <w:t>学时第四次集中研训（</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天）</w:t>
            </w:r>
          </w:p>
          <w:p w14:paraId="6280FDC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w:t>
            </w:r>
            <w:r>
              <w:rPr>
                <w:rFonts w:hint="eastAsia" w:ascii="宋体" w:hAnsi="宋体" w:eastAsia="宋体" w:cs="宋体"/>
                <w:b w:val="0"/>
                <w:color w:val="auto"/>
                <w:sz w:val="21"/>
                <w:szCs w:val="21"/>
                <w:lang w:val="en-US" w:eastAsia="zh-CN"/>
              </w:rPr>
              <w:t>初中</w:t>
            </w:r>
            <w:r>
              <w:rPr>
                <w:rFonts w:hint="eastAsia" w:ascii="宋体" w:hAnsi="宋体" w:eastAsia="宋体" w:cs="宋体"/>
                <w:b w:val="0"/>
                <w:color w:val="auto"/>
                <w:sz w:val="21"/>
                <w:szCs w:val="21"/>
              </w:rPr>
              <w:t>教学常规专项视导</w:t>
            </w:r>
          </w:p>
        </w:tc>
        <w:tc>
          <w:tcPr>
            <w:tcW w:w="1700" w:type="dxa"/>
            <w:vAlign w:val="top"/>
          </w:tcPr>
          <w:p w14:paraId="37A8FB9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东瓯中学</w:t>
            </w:r>
          </w:p>
          <w:p w14:paraId="62AC494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p>
          <w:p w14:paraId="65ACD5C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榕园学校</w:t>
            </w:r>
          </w:p>
        </w:tc>
      </w:tr>
      <w:tr w14:paraId="4B0C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B2A671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39158B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w:t>
            </w:r>
          </w:p>
        </w:tc>
        <w:tc>
          <w:tcPr>
            <w:tcW w:w="5311" w:type="dxa"/>
            <w:vAlign w:val="center"/>
          </w:tcPr>
          <w:p w14:paraId="5DE308F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日）</w:t>
            </w:r>
          </w:p>
        </w:tc>
        <w:tc>
          <w:tcPr>
            <w:tcW w:w="1700" w:type="dxa"/>
            <w:vAlign w:val="top"/>
          </w:tcPr>
          <w:p w14:paraId="4240849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1011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A81CE7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7C88E0A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1.10</w:t>
            </w:r>
          </w:p>
        </w:tc>
        <w:tc>
          <w:tcPr>
            <w:tcW w:w="5311" w:type="dxa"/>
            <w:vAlign w:val="center"/>
          </w:tcPr>
          <w:p w14:paraId="7B98DD3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p>
        </w:tc>
        <w:tc>
          <w:tcPr>
            <w:tcW w:w="1700" w:type="dxa"/>
            <w:vAlign w:val="top"/>
          </w:tcPr>
          <w:p w14:paraId="2A8E810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40D3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661C7A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481504E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1.17</w:t>
            </w:r>
          </w:p>
        </w:tc>
        <w:tc>
          <w:tcPr>
            <w:tcW w:w="5311" w:type="dxa"/>
            <w:vAlign w:val="center"/>
          </w:tcPr>
          <w:p w14:paraId="23AFED4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p>
        </w:tc>
        <w:tc>
          <w:tcPr>
            <w:tcW w:w="1700" w:type="dxa"/>
            <w:vAlign w:val="top"/>
          </w:tcPr>
          <w:p w14:paraId="0B8BB33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43BE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BDCCC7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26339DF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1.24</w:t>
            </w:r>
          </w:p>
        </w:tc>
        <w:tc>
          <w:tcPr>
            <w:tcW w:w="5311" w:type="dxa"/>
            <w:vAlign w:val="center"/>
          </w:tcPr>
          <w:p w14:paraId="3C3CAC1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p>
        </w:tc>
        <w:tc>
          <w:tcPr>
            <w:tcW w:w="1700" w:type="dxa"/>
            <w:vAlign w:val="top"/>
          </w:tcPr>
          <w:p w14:paraId="6253B1A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1ADA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C80BB6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07FBB1C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1.31</w:t>
            </w:r>
          </w:p>
        </w:tc>
        <w:tc>
          <w:tcPr>
            <w:tcW w:w="5311" w:type="dxa"/>
            <w:vAlign w:val="center"/>
          </w:tcPr>
          <w:p w14:paraId="262EB83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◎寒假开始</w:t>
            </w:r>
          </w:p>
        </w:tc>
        <w:tc>
          <w:tcPr>
            <w:tcW w:w="1700" w:type="dxa"/>
            <w:vAlign w:val="top"/>
          </w:tcPr>
          <w:p w14:paraId="712A964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bl>
    <w:p w14:paraId="23D9A9A5">
      <w:pPr>
        <w:rPr>
          <w:color w:val="auto"/>
        </w:rPr>
      </w:pPr>
      <w:r>
        <w:rPr>
          <w:color w:val="auto"/>
        </w:rPr>
        <w:br w:type="page"/>
      </w:r>
    </w:p>
    <w:p w14:paraId="10BEEB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11B0068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学科：初中数学   执行人：白福清</w:t>
      </w:r>
    </w:p>
    <w:p w14:paraId="038015C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认真贯彻中共中央、国务院《关于深化教育教学改革全面提高义务教育质量的意见》、教育部《基础教育课程改革深化行动方案》、浙江省教育厅《关于进一步加强新时代基础教育教研工作的实施意见》等文件精神，立足课程方案、课程标准以及学科教材的新变化，全面推进素养导向的学教变革，深化教学评研一体化实践研究，聚焦课程实施、课堂教学、教材研究、考试评价、教师专业发展等关键要素，助力我区初中教育实现高水平优质均衡发展。</w:t>
      </w:r>
    </w:p>
    <w:p w14:paraId="722CEBD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、工作重点</w:t>
      </w:r>
    </w:p>
    <w:p w14:paraId="0B3F9ED5">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一</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以课堂教学变革项目为抓手，推动新质学校创建。</w:t>
      </w:r>
    </w:p>
    <w:p w14:paraId="73493DE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开展“聚焦新课标”课堂变革系列研讨活动，全力推动《温州市中小学指向未来学习的课堂变革三年行动实施意见（2025-2027）》的实施落地，在校本课程建设、差异教学探索、学教方式变革、精细作业管理、多元评价创新等领域形成新路径、新模式、新方法等，实现“校校有项目”的发展格局，通过分类指导、过程评估等方式，培育区域初中教育教学改革高品质学校，继续推进知行课改、问题化、项目化、AI 赋能教学等变革项目。深度推进初中学科项目学习优秀案例培育学校实践。</w:t>
      </w:r>
    </w:p>
    <w:p w14:paraId="2ABAB251">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二</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聚焦“双新”落地，加强新常规实践。</w:t>
      </w:r>
    </w:p>
    <w:p w14:paraId="62D40EC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指导教师做好基于“新课标”“新教材”的 “新常规”实践，关注新课标与新教材之间的链接与转换，充分利用课程思政、教学视导、各类</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、主题教研等，指导学校开展以校为本的主题研修活动，提升师生的创新精神与实践能力。积极推动《温州市初中教学新常规（2025 版）》实施， 将新常规作为实践新课标和学校教育教学改革的基本保障，促进“双新”理念落地。深化教学评一体化实践，重视作业设计能力的提升，利用问题·任务·项目促进初中高阶课堂建构，为初中强校提质提供工具和案例支撑。</w:t>
      </w:r>
    </w:p>
    <w:p w14:paraId="3D810F5E">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三</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强化教师专业发展，建设骨干教师团队。</w:t>
      </w:r>
    </w:p>
    <w:p w14:paraId="7BAFE3F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开展新课标教学实践研修班与区初中卓越教师名师研修班活动，聚焦课堂变革中的核心问题，如素养导向的单元教学、项目化学习设计与实施、表现性评价应用等，开展深度研训，培育一批能实践、善反思、敢创新的骨干教师。强调长远布局，以“由老带新”的方式，在各类教研活动中实现各层次骨干教师的互动，为我区各学科培养未来骨干教师；强调研训结合，以任务驱动的方式，加强对领军教师、教研组长、青年骨干教师的锻炼与培养；强调科学谋划，以“借赛带研”的方式，合理设计各学科教学比赛。</w:t>
      </w:r>
    </w:p>
    <w:p w14:paraId="2A2397D3">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四</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以研究新中考为引领，践行教学评一致性。</w:t>
      </w:r>
    </w:p>
    <w:p w14:paraId="401F3F2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组织教师深入研讨全省中考命题趋势，以评促教，通过举办区初中学业水平考试复习研讨会，引导九年级教师准确把握备考方向，推动轻负高质复习教学，关注九年级复习作业与评价设计，践行教学评一致性；同时结合区九年级学生学科素养检测结果，通过集中研讨、案例分析与学校视导等方式，深入学校开展交流指导，助力学校在校本研修、课堂教学与学生学力提升等方面实现系统优化。</w:t>
      </w:r>
    </w:p>
    <w:p w14:paraId="0B99FDA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b w:val="0"/>
          <w:bCs/>
          <w:color w:val="auto"/>
          <w:sz w:val="28"/>
          <w:szCs w:val="28"/>
          <w:lang w:val="en-US" w:eastAsia="zh-CN"/>
        </w:rPr>
      </w:pPr>
      <w:r>
        <w:rPr>
          <w:rFonts w:hint="default" w:ascii="黑体" w:hAnsi="黑体" w:eastAsia="黑体" w:cs="黑体"/>
          <w:b w:val="0"/>
          <w:bCs/>
          <w:color w:val="auto"/>
          <w:sz w:val="28"/>
          <w:szCs w:val="28"/>
          <w:lang w:val="en-US" w:eastAsia="zh-CN"/>
        </w:rPr>
        <w:t>二、研究项目</w:t>
      </w:r>
    </w:p>
    <w:p w14:paraId="40AAC55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问题·任务·项目促进初中高阶课堂教学设计的实践研究</w:t>
      </w:r>
    </w:p>
    <w:p w14:paraId="1A5E7A0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“三新”背景下的初中学校教学常规设计与实施</w:t>
      </w:r>
    </w:p>
    <w:p w14:paraId="050E6D3F">
      <w:pPr>
        <w:spacing w:before="42" w:line="221" w:lineRule="auto"/>
        <w:jc w:val="center"/>
        <w:rPr>
          <w:rFonts w:ascii="宋体" w:hAnsi="宋体" w:eastAsia="宋体"/>
          <w:b/>
          <w:color w:val="auto"/>
          <w:sz w:val="43"/>
        </w:rPr>
      </w:pPr>
    </w:p>
    <w:p w14:paraId="3DCF4BE3">
      <w:pPr>
        <w:spacing w:before="42" w:line="221" w:lineRule="auto"/>
        <w:jc w:val="center"/>
        <w:rPr>
          <w:rFonts w:ascii="宋体" w:hAnsi="宋体" w:eastAsia="宋体"/>
          <w:b/>
          <w:color w:val="auto"/>
          <w:sz w:val="43"/>
        </w:rPr>
      </w:pPr>
    </w:p>
    <w:p w14:paraId="02F44660">
      <w:pPr>
        <w:spacing w:before="42" w:line="221" w:lineRule="auto"/>
        <w:jc w:val="center"/>
        <w:rPr>
          <w:rFonts w:ascii="宋体" w:hAnsi="宋体" w:eastAsia="宋体"/>
          <w:b/>
          <w:color w:val="auto"/>
          <w:sz w:val="43"/>
        </w:rPr>
      </w:pPr>
    </w:p>
    <w:p w14:paraId="15A37446">
      <w:pPr>
        <w:spacing w:before="42" w:line="221" w:lineRule="auto"/>
        <w:jc w:val="center"/>
        <w:rPr>
          <w:rFonts w:ascii="宋体" w:hAnsi="宋体" w:eastAsia="宋体"/>
          <w:b/>
          <w:color w:val="auto"/>
          <w:sz w:val="43"/>
        </w:rPr>
      </w:pPr>
    </w:p>
    <w:p w14:paraId="10A4F661">
      <w:pPr>
        <w:spacing w:before="42" w:line="221" w:lineRule="auto"/>
        <w:jc w:val="center"/>
        <w:rPr>
          <w:rFonts w:ascii="宋体" w:hAnsi="宋体" w:eastAsia="宋体"/>
          <w:b/>
          <w:color w:val="auto"/>
          <w:sz w:val="43"/>
        </w:rPr>
      </w:pPr>
    </w:p>
    <w:p w14:paraId="7B85FF4A">
      <w:pPr>
        <w:spacing w:before="42" w:line="221" w:lineRule="auto"/>
        <w:jc w:val="center"/>
        <w:rPr>
          <w:rFonts w:ascii="宋体" w:hAnsi="宋体" w:eastAsia="宋体"/>
          <w:b/>
          <w:color w:val="auto"/>
          <w:sz w:val="43"/>
        </w:rPr>
      </w:pPr>
    </w:p>
    <w:p w14:paraId="015EC089">
      <w:pPr>
        <w:spacing w:before="42" w:line="221" w:lineRule="auto"/>
        <w:jc w:val="center"/>
        <w:rPr>
          <w:rFonts w:ascii="宋体" w:hAnsi="宋体" w:eastAsia="宋体"/>
          <w:b/>
          <w:color w:val="auto"/>
          <w:sz w:val="43"/>
        </w:rPr>
      </w:pPr>
    </w:p>
    <w:p w14:paraId="79969D55">
      <w:pPr>
        <w:spacing w:before="42" w:line="221" w:lineRule="auto"/>
        <w:jc w:val="center"/>
        <w:rPr>
          <w:rFonts w:ascii="宋体" w:hAnsi="宋体" w:eastAsia="宋体"/>
          <w:b/>
          <w:color w:val="auto"/>
          <w:sz w:val="43"/>
        </w:rPr>
      </w:pPr>
    </w:p>
    <w:p w14:paraId="11F59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年下半年初中数学研训工作行事历</w:t>
      </w:r>
    </w:p>
    <w:tbl>
      <w:tblPr>
        <w:tblStyle w:val="37"/>
        <w:tblW w:w="9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465"/>
        <w:gridCol w:w="3964"/>
        <w:gridCol w:w="1769"/>
        <w:gridCol w:w="1366"/>
      </w:tblGrid>
      <w:tr w14:paraId="1171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shd w:val="clear" w:color="auto" w:fill="D7D7D7" w:themeFill="background1" w:themeFillShade="D8"/>
            <w:vAlign w:val="center"/>
          </w:tcPr>
          <w:p w14:paraId="6BE7D37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65" w:type="dxa"/>
            <w:shd w:val="clear" w:color="auto" w:fill="D7D7D7" w:themeFill="background1" w:themeFillShade="D8"/>
            <w:vAlign w:val="center"/>
          </w:tcPr>
          <w:p w14:paraId="32B24D3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3964" w:type="dxa"/>
            <w:shd w:val="clear" w:color="auto" w:fill="D7D7D7" w:themeFill="background1" w:themeFillShade="D8"/>
            <w:vAlign w:val="center"/>
          </w:tcPr>
          <w:p w14:paraId="713B79B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内容</w:t>
            </w:r>
          </w:p>
        </w:tc>
        <w:tc>
          <w:tcPr>
            <w:tcW w:w="1769" w:type="dxa"/>
            <w:shd w:val="clear" w:color="auto" w:fill="D7D7D7" w:themeFill="background1" w:themeFillShade="D8"/>
            <w:vAlign w:val="center"/>
          </w:tcPr>
          <w:p w14:paraId="638BDE6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活动地点</w:t>
            </w:r>
          </w:p>
        </w:tc>
        <w:tc>
          <w:tcPr>
            <w:tcW w:w="1366" w:type="dxa"/>
            <w:shd w:val="clear" w:color="auto" w:fill="D7D7D7" w:themeFill="background1" w:themeFillShade="D8"/>
            <w:vAlign w:val="center"/>
          </w:tcPr>
          <w:p w14:paraId="4223EE0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参加对象</w:t>
            </w:r>
          </w:p>
        </w:tc>
      </w:tr>
      <w:tr w14:paraId="1FA0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shd w:val="clear" w:color="auto" w:fill="auto"/>
            <w:vAlign w:val="center"/>
          </w:tcPr>
          <w:p w14:paraId="4BDC4AB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color w:val="auto"/>
                <w:spacing w:val="-8"/>
                <w:sz w:val="18"/>
                <w:szCs w:val="18"/>
              </w:rPr>
              <w:t>预备周</w:t>
            </w:r>
          </w:p>
        </w:tc>
        <w:tc>
          <w:tcPr>
            <w:tcW w:w="1465" w:type="dxa"/>
            <w:vAlign w:val="center"/>
          </w:tcPr>
          <w:p w14:paraId="0FB34E8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8.24—8.30</w:t>
            </w:r>
          </w:p>
        </w:tc>
        <w:tc>
          <w:tcPr>
            <w:tcW w:w="3964" w:type="dxa"/>
            <w:vAlign w:val="center"/>
          </w:tcPr>
          <w:p w14:paraId="0A1F067F">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教师会议；师德培训；</w:t>
            </w:r>
          </w:p>
        </w:tc>
        <w:tc>
          <w:tcPr>
            <w:tcW w:w="1769" w:type="dxa"/>
          </w:tcPr>
          <w:p w14:paraId="3EC4DA2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527D4D7A">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r w14:paraId="0BE0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75BE226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w:t>
            </w:r>
          </w:p>
        </w:tc>
        <w:tc>
          <w:tcPr>
            <w:tcW w:w="1465" w:type="dxa"/>
            <w:vAlign w:val="center"/>
          </w:tcPr>
          <w:p w14:paraId="73A49D2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8.31—9.6</w:t>
            </w:r>
          </w:p>
        </w:tc>
        <w:tc>
          <w:tcPr>
            <w:tcW w:w="3964" w:type="dxa"/>
            <w:vAlign w:val="center"/>
          </w:tcPr>
          <w:p w14:paraId="78A7507F">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◎市初中数学教研员会议</w:t>
            </w:r>
          </w:p>
        </w:tc>
        <w:tc>
          <w:tcPr>
            <w:tcW w:w="1769" w:type="dxa"/>
          </w:tcPr>
          <w:p w14:paraId="39BD7D00">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4F97EE9E">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r w14:paraId="4A4A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730D1B8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w:t>
            </w:r>
          </w:p>
        </w:tc>
        <w:tc>
          <w:tcPr>
            <w:tcW w:w="1465" w:type="dxa"/>
            <w:vAlign w:val="center"/>
          </w:tcPr>
          <w:p w14:paraId="6A12639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9.7—9. 13</w:t>
            </w:r>
          </w:p>
        </w:tc>
        <w:tc>
          <w:tcPr>
            <w:tcW w:w="3964" w:type="dxa"/>
          </w:tcPr>
          <w:p w14:paraId="28889F7C">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◎区初中教学管理专项研讨活动</w:t>
            </w:r>
          </w:p>
          <w:p w14:paraId="06C053D0">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◎区初中数学新常规主题研讨会暨教研组长会议</w:t>
            </w:r>
          </w:p>
        </w:tc>
        <w:tc>
          <w:tcPr>
            <w:tcW w:w="1769" w:type="dxa"/>
          </w:tcPr>
          <w:p w14:paraId="30F006D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温州榕园学校</w:t>
            </w:r>
          </w:p>
        </w:tc>
        <w:tc>
          <w:tcPr>
            <w:tcW w:w="1366" w:type="dxa"/>
          </w:tcPr>
          <w:p w14:paraId="138EBBD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全体教师</w:t>
            </w:r>
          </w:p>
        </w:tc>
      </w:tr>
      <w:tr w14:paraId="6392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12F0AAA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3</w:t>
            </w:r>
          </w:p>
        </w:tc>
        <w:tc>
          <w:tcPr>
            <w:tcW w:w="1465" w:type="dxa"/>
            <w:vAlign w:val="center"/>
          </w:tcPr>
          <w:p w14:paraId="00BFB72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9.14—9.20</w:t>
            </w:r>
          </w:p>
        </w:tc>
        <w:tc>
          <w:tcPr>
            <w:tcW w:w="3964" w:type="dxa"/>
          </w:tcPr>
          <w:p w14:paraId="0591485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◎省初中数学关键问题暨九年级新教材全员培训</w:t>
            </w:r>
          </w:p>
          <w:p w14:paraId="42EE8BCC">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◎区初中数学小论文比赛活动</w:t>
            </w:r>
          </w:p>
        </w:tc>
        <w:tc>
          <w:tcPr>
            <w:tcW w:w="1769" w:type="dxa"/>
          </w:tcPr>
          <w:p w14:paraId="0C80720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牛山实验学校</w:t>
            </w:r>
          </w:p>
        </w:tc>
        <w:tc>
          <w:tcPr>
            <w:tcW w:w="1366" w:type="dxa"/>
          </w:tcPr>
          <w:p w14:paraId="148AF62B">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九年级教师</w:t>
            </w:r>
          </w:p>
        </w:tc>
      </w:tr>
      <w:tr w14:paraId="5B24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5BA83FD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4</w:t>
            </w:r>
          </w:p>
        </w:tc>
        <w:tc>
          <w:tcPr>
            <w:tcW w:w="1465" w:type="dxa"/>
            <w:vAlign w:val="center"/>
          </w:tcPr>
          <w:p w14:paraId="55DCE0B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9.21—9.27</w:t>
            </w:r>
          </w:p>
        </w:tc>
        <w:tc>
          <w:tcPr>
            <w:tcW w:w="3964" w:type="dxa"/>
          </w:tcPr>
          <w:p w14:paraId="73A888EE">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◎中秋节放假（</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25</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27</w:t>
            </w:r>
            <w:r>
              <w:rPr>
                <w:rFonts w:hint="eastAsia" w:ascii="宋体" w:hAnsi="宋体" w:eastAsia="宋体" w:cs="宋体"/>
                <w:b w:val="0"/>
                <w:color w:val="auto"/>
                <w:sz w:val="21"/>
                <w:szCs w:val="21"/>
              </w:rPr>
              <w:t>日）</w:t>
            </w:r>
          </w:p>
          <w:p w14:paraId="7C0BD5D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◎区初中学生数学说题比赛活动</w:t>
            </w:r>
          </w:p>
        </w:tc>
        <w:tc>
          <w:tcPr>
            <w:tcW w:w="1769" w:type="dxa"/>
          </w:tcPr>
          <w:p w14:paraId="122BADD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p>
          <w:p w14:paraId="1B8BB95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上传视频</w:t>
            </w:r>
          </w:p>
        </w:tc>
        <w:tc>
          <w:tcPr>
            <w:tcW w:w="1366" w:type="dxa"/>
          </w:tcPr>
          <w:p w14:paraId="5429F5C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p>
          <w:p w14:paraId="796EC9F7">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参赛学生</w:t>
            </w:r>
          </w:p>
        </w:tc>
      </w:tr>
      <w:tr w14:paraId="6A06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00B6CE7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5</w:t>
            </w:r>
          </w:p>
        </w:tc>
        <w:tc>
          <w:tcPr>
            <w:tcW w:w="1465" w:type="dxa"/>
            <w:vAlign w:val="center"/>
          </w:tcPr>
          <w:p w14:paraId="7D6D198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9.28—10.4</w:t>
            </w:r>
          </w:p>
        </w:tc>
        <w:tc>
          <w:tcPr>
            <w:tcW w:w="3964" w:type="dxa"/>
          </w:tcPr>
          <w:p w14:paraId="3622BF78">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◎市初中各学科项目化作业设计比赛</w:t>
            </w:r>
          </w:p>
          <w:p w14:paraId="1146DEA5">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 xml:space="preserve">◎国庆节放假调休（ </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 xml:space="preserve"> 日—</w:t>
            </w:r>
            <w:r>
              <w:rPr>
                <w:rFonts w:hint="default" w:ascii="Times New Roman" w:hAnsi="Times New Roman" w:eastAsia="宋体" w:cs="Times New Roman"/>
                <w:b w:val="0"/>
                <w:color w:val="auto"/>
                <w:sz w:val="21"/>
                <w:szCs w:val="21"/>
              </w:rPr>
              <w:t>7</w:t>
            </w:r>
            <w:r>
              <w:rPr>
                <w:rFonts w:hint="eastAsia" w:ascii="宋体" w:hAnsi="宋体" w:eastAsia="宋体" w:cs="宋体"/>
                <w:b w:val="0"/>
                <w:color w:val="auto"/>
                <w:sz w:val="21"/>
                <w:szCs w:val="21"/>
              </w:rPr>
              <w:t>日）</w:t>
            </w:r>
          </w:p>
        </w:tc>
        <w:tc>
          <w:tcPr>
            <w:tcW w:w="1769" w:type="dxa"/>
          </w:tcPr>
          <w:p w14:paraId="0B49EC6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3199ABB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381A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4956E9E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6</w:t>
            </w:r>
          </w:p>
        </w:tc>
        <w:tc>
          <w:tcPr>
            <w:tcW w:w="1465" w:type="dxa"/>
            <w:vAlign w:val="center"/>
          </w:tcPr>
          <w:p w14:paraId="53C3D65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10.5—10. 11</w:t>
            </w:r>
          </w:p>
        </w:tc>
        <w:tc>
          <w:tcPr>
            <w:tcW w:w="3964" w:type="dxa"/>
          </w:tcPr>
          <w:p w14:paraId="5C61D2FA">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◎区初中“教学常规”专项视导</w:t>
            </w:r>
          </w:p>
          <w:p w14:paraId="6D74641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◎温州市初中学生数学小论文比赛活动</w:t>
            </w:r>
          </w:p>
        </w:tc>
        <w:tc>
          <w:tcPr>
            <w:tcW w:w="1769" w:type="dxa"/>
          </w:tcPr>
          <w:p w14:paraId="7A50E85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6030E40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6DBD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13A9B4A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7</w:t>
            </w:r>
          </w:p>
        </w:tc>
        <w:tc>
          <w:tcPr>
            <w:tcW w:w="1465" w:type="dxa"/>
            <w:vAlign w:val="center"/>
          </w:tcPr>
          <w:p w14:paraId="718BEDF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 12—10. 18</w:t>
            </w:r>
          </w:p>
        </w:tc>
        <w:tc>
          <w:tcPr>
            <w:tcW w:w="3964" w:type="dxa"/>
          </w:tcPr>
          <w:p w14:paraId="3C5C6D5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◎温州市初中学生数学说题比赛活动</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◎温州市初中数学新教材使用研讨活动</w:t>
            </w:r>
          </w:p>
        </w:tc>
        <w:tc>
          <w:tcPr>
            <w:tcW w:w="1769" w:type="dxa"/>
          </w:tcPr>
          <w:p w14:paraId="60DD368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p>
          <w:p w14:paraId="48B955A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文成</w:t>
            </w:r>
          </w:p>
        </w:tc>
        <w:tc>
          <w:tcPr>
            <w:tcW w:w="1366" w:type="dxa"/>
          </w:tcPr>
          <w:p w14:paraId="35B04B4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3E75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7C1FA9B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w:t>
            </w:r>
          </w:p>
        </w:tc>
        <w:tc>
          <w:tcPr>
            <w:tcW w:w="1465" w:type="dxa"/>
            <w:vAlign w:val="center"/>
          </w:tcPr>
          <w:p w14:paraId="007AB8CF">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 19—10.25</w:t>
            </w:r>
          </w:p>
        </w:tc>
        <w:tc>
          <w:tcPr>
            <w:tcW w:w="3964" w:type="dxa"/>
          </w:tcPr>
          <w:p w14:paraId="0A5C38FC">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◎区初中学校课堂变革项目展示暨“问学课堂推进会”</w:t>
            </w:r>
          </w:p>
        </w:tc>
        <w:tc>
          <w:tcPr>
            <w:tcW w:w="1769" w:type="dxa"/>
          </w:tcPr>
          <w:p w14:paraId="3393083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c>
          <w:tcPr>
            <w:tcW w:w="1366" w:type="dxa"/>
          </w:tcPr>
          <w:p w14:paraId="355EC97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4C34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199E96C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w:t>
            </w:r>
          </w:p>
        </w:tc>
        <w:tc>
          <w:tcPr>
            <w:tcW w:w="1465" w:type="dxa"/>
            <w:vAlign w:val="center"/>
          </w:tcPr>
          <w:p w14:paraId="633E996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10.26—11.1</w:t>
            </w:r>
          </w:p>
        </w:tc>
        <w:tc>
          <w:tcPr>
            <w:tcW w:w="3964" w:type="dxa"/>
          </w:tcPr>
          <w:p w14:paraId="3F4CCF30">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◎市初中数学</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“聚焦新常规”乡村有效教学研讨活动</w:t>
            </w:r>
          </w:p>
        </w:tc>
        <w:tc>
          <w:tcPr>
            <w:tcW w:w="1769" w:type="dxa"/>
          </w:tcPr>
          <w:p w14:paraId="1205668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文成</w:t>
            </w:r>
          </w:p>
        </w:tc>
        <w:tc>
          <w:tcPr>
            <w:tcW w:w="1366" w:type="dxa"/>
          </w:tcPr>
          <w:p w14:paraId="63E4E8D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2BAF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65E1750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w:t>
            </w:r>
          </w:p>
        </w:tc>
        <w:tc>
          <w:tcPr>
            <w:tcW w:w="1465" w:type="dxa"/>
            <w:vAlign w:val="center"/>
          </w:tcPr>
          <w:p w14:paraId="5A9E46D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11.2—11.8</w:t>
            </w:r>
          </w:p>
        </w:tc>
        <w:tc>
          <w:tcPr>
            <w:tcW w:w="3964" w:type="dxa"/>
          </w:tcPr>
          <w:p w14:paraId="68B7E36A">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◎区初中数学说课主题研讨会暨区初中数学新课标教学实践研修班活动</w:t>
            </w:r>
          </w:p>
        </w:tc>
        <w:tc>
          <w:tcPr>
            <w:tcW w:w="1769" w:type="dxa"/>
          </w:tcPr>
          <w:p w14:paraId="352E4B0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c>
          <w:tcPr>
            <w:tcW w:w="1366" w:type="dxa"/>
          </w:tcPr>
          <w:p w14:paraId="1F34800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骨干教师</w:t>
            </w:r>
          </w:p>
        </w:tc>
      </w:tr>
      <w:tr w14:paraId="4221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2A45F76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w:t>
            </w:r>
          </w:p>
        </w:tc>
        <w:tc>
          <w:tcPr>
            <w:tcW w:w="1465" w:type="dxa"/>
            <w:vAlign w:val="center"/>
          </w:tcPr>
          <w:p w14:paraId="71DB9ED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11.9—11.15</w:t>
            </w:r>
          </w:p>
        </w:tc>
        <w:tc>
          <w:tcPr>
            <w:tcW w:w="3964" w:type="dxa"/>
          </w:tcPr>
          <w:p w14:paraId="2AB7327E">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◎区初中学校期中考试</w:t>
            </w:r>
          </w:p>
          <w:p w14:paraId="14708614">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◎区初中各学科命题比赛</w:t>
            </w:r>
          </w:p>
        </w:tc>
        <w:tc>
          <w:tcPr>
            <w:tcW w:w="1769" w:type="dxa"/>
          </w:tcPr>
          <w:p w14:paraId="158FEAE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4A8B0E8B">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7B61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3CBF7E4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w:t>
            </w:r>
          </w:p>
        </w:tc>
        <w:tc>
          <w:tcPr>
            <w:tcW w:w="1465" w:type="dxa"/>
            <w:vAlign w:val="center"/>
          </w:tcPr>
          <w:p w14:paraId="6C9DEEF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 16—11.22</w:t>
            </w:r>
          </w:p>
        </w:tc>
        <w:tc>
          <w:tcPr>
            <w:tcW w:w="3964" w:type="dxa"/>
          </w:tcPr>
          <w:p w14:paraId="7F1C8B0D">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◎区初中学科“新教材·素养百课”课例比赛</w:t>
            </w:r>
          </w:p>
          <w:p w14:paraId="3C71ABC5">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◎市初中数学项目学习培育学校活动</w:t>
            </w:r>
          </w:p>
        </w:tc>
        <w:tc>
          <w:tcPr>
            <w:tcW w:w="1769" w:type="dxa"/>
          </w:tcPr>
          <w:p w14:paraId="2F8BA6B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3972C71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2301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0D3C800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13</w:t>
            </w:r>
          </w:p>
        </w:tc>
        <w:tc>
          <w:tcPr>
            <w:tcW w:w="1465" w:type="dxa"/>
            <w:vAlign w:val="center"/>
          </w:tcPr>
          <w:p w14:paraId="6314E82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11.23—11.29</w:t>
            </w:r>
          </w:p>
        </w:tc>
        <w:tc>
          <w:tcPr>
            <w:tcW w:w="3964" w:type="dxa"/>
            <w:vAlign w:val="center"/>
          </w:tcPr>
          <w:p w14:paraId="082121FE">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◎区数学初小衔接教学研讨会</w:t>
            </w:r>
          </w:p>
        </w:tc>
        <w:tc>
          <w:tcPr>
            <w:tcW w:w="1769" w:type="dxa"/>
            <w:vAlign w:val="center"/>
          </w:tcPr>
          <w:p w14:paraId="42BD403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华和外国语学校</w:t>
            </w:r>
          </w:p>
        </w:tc>
        <w:tc>
          <w:tcPr>
            <w:tcW w:w="1366" w:type="dxa"/>
          </w:tcPr>
          <w:p w14:paraId="078C461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51A3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7B94D26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p>
        </w:tc>
        <w:tc>
          <w:tcPr>
            <w:tcW w:w="1465" w:type="dxa"/>
            <w:vAlign w:val="center"/>
          </w:tcPr>
          <w:p w14:paraId="5B3AC60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11.30—12.6</w:t>
            </w:r>
          </w:p>
        </w:tc>
        <w:tc>
          <w:tcPr>
            <w:tcW w:w="3964" w:type="dxa"/>
          </w:tcPr>
          <w:p w14:paraId="1D6527F3">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◎区初中学校课堂变革项目展示</w:t>
            </w:r>
          </w:p>
          <w:p w14:paraId="787D96BE">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◎区初中数学教师学科知识竞赛活动</w:t>
            </w:r>
          </w:p>
        </w:tc>
        <w:tc>
          <w:tcPr>
            <w:tcW w:w="1769" w:type="dxa"/>
          </w:tcPr>
          <w:p w14:paraId="64540D3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区实验中学</w:t>
            </w:r>
          </w:p>
        </w:tc>
        <w:tc>
          <w:tcPr>
            <w:tcW w:w="1366" w:type="dxa"/>
          </w:tcPr>
          <w:p w14:paraId="04A31D7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391A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3A209CB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15</w:t>
            </w:r>
          </w:p>
        </w:tc>
        <w:tc>
          <w:tcPr>
            <w:tcW w:w="1465" w:type="dxa"/>
            <w:vAlign w:val="center"/>
          </w:tcPr>
          <w:p w14:paraId="6878F96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12.7—12. 13</w:t>
            </w:r>
          </w:p>
        </w:tc>
        <w:tc>
          <w:tcPr>
            <w:tcW w:w="3964" w:type="dxa"/>
          </w:tcPr>
          <w:p w14:paraId="28560E85">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◎市初中学科“新教材·素养百课”课例比赛</w:t>
            </w:r>
          </w:p>
        </w:tc>
        <w:tc>
          <w:tcPr>
            <w:tcW w:w="1769" w:type="dxa"/>
          </w:tcPr>
          <w:p w14:paraId="75D8A75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7E4BA70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1CE3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2FDDFB0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16</w:t>
            </w:r>
          </w:p>
        </w:tc>
        <w:tc>
          <w:tcPr>
            <w:tcW w:w="1465" w:type="dxa"/>
            <w:vAlign w:val="center"/>
          </w:tcPr>
          <w:p w14:paraId="050F8B1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12.14—12.20</w:t>
            </w:r>
          </w:p>
        </w:tc>
        <w:tc>
          <w:tcPr>
            <w:tcW w:w="3964" w:type="dxa"/>
            <w:vAlign w:val="center"/>
          </w:tcPr>
          <w:p w14:paraId="3F7123BE">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◎温州市初中各学科命题比赛</w:t>
            </w:r>
          </w:p>
        </w:tc>
        <w:tc>
          <w:tcPr>
            <w:tcW w:w="1769" w:type="dxa"/>
          </w:tcPr>
          <w:p w14:paraId="65DD270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74D9FF8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6EE8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1DC3BEE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17</w:t>
            </w:r>
          </w:p>
        </w:tc>
        <w:tc>
          <w:tcPr>
            <w:tcW w:w="1465" w:type="dxa"/>
            <w:vAlign w:val="center"/>
          </w:tcPr>
          <w:p w14:paraId="5041254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12.21—12.27</w:t>
            </w:r>
          </w:p>
        </w:tc>
        <w:tc>
          <w:tcPr>
            <w:tcW w:w="3964" w:type="dxa"/>
          </w:tcPr>
          <w:p w14:paraId="6E481813">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◎区初中“教学常规”专项视导</w:t>
            </w:r>
          </w:p>
          <w:p w14:paraId="2C0E13F0">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◎市第十六届初中数学教师学科知识竞赛活动</w:t>
            </w:r>
          </w:p>
          <w:p w14:paraId="1A983EB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◎区初中数学期末复习研讨会</w:t>
            </w:r>
          </w:p>
        </w:tc>
        <w:tc>
          <w:tcPr>
            <w:tcW w:w="1769" w:type="dxa"/>
          </w:tcPr>
          <w:p w14:paraId="3B0789EB">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p>
          <w:p w14:paraId="37B2D74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龙湾</w:t>
            </w:r>
          </w:p>
          <w:p w14:paraId="6647D957">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b w:val="0"/>
                <w:color w:val="auto"/>
                <w:sz w:val="21"/>
                <w:szCs w:val="21"/>
              </w:rPr>
            </w:pPr>
          </w:p>
          <w:p w14:paraId="24B6277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c>
          <w:tcPr>
            <w:tcW w:w="1366" w:type="dxa"/>
          </w:tcPr>
          <w:p w14:paraId="4D3C962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337E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26E101F1">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18</w:t>
            </w:r>
          </w:p>
        </w:tc>
        <w:tc>
          <w:tcPr>
            <w:tcW w:w="1465" w:type="dxa"/>
            <w:vAlign w:val="center"/>
          </w:tcPr>
          <w:p w14:paraId="38740DD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12.28—1.3</w:t>
            </w:r>
          </w:p>
        </w:tc>
        <w:tc>
          <w:tcPr>
            <w:tcW w:w="3964" w:type="dxa"/>
          </w:tcPr>
          <w:p w14:paraId="748F9664">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p>
          <w:p w14:paraId="6E35FEB2">
            <w:pPr>
              <w:keepNext w:val="0"/>
              <w:keepLines w:val="0"/>
              <w:pageBreakBefore w:val="0"/>
              <w:widowControl w:val="0"/>
              <w:kinsoku/>
              <w:wordWrap/>
              <w:overflowPunct/>
              <w:topLinePunct w:val="0"/>
              <w:autoSpaceDE/>
              <w:autoSpaceDN/>
              <w:bidi w:val="0"/>
              <w:adjustRightInd/>
              <w:snapToGrid/>
              <w:spacing w:after="0" w:line="26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◎市初中“摇篮工程领军学校”专题研讨活动</w:t>
            </w:r>
          </w:p>
        </w:tc>
        <w:tc>
          <w:tcPr>
            <w:tcW w:w="1769" w:type="dxa"/>
          </w:tcPr>
          <w:p w14:paraId="358B62A7">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c>
          <w:tcPr>
            <w:tcW w:w="1366" w:type="dxa"/>
          </w:tcPr>
          <w:p w14:paraId="2415CB6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sz w:val="21"/>
                <w:szCs w:val="21"/>
              </w:rPr>
            </w:pPr>
          </w:p>
        </w:tc>
      </w:tr>
      <w:tr w14:paraId="6EA1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0C4B009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19</w:t>
            </w:r>
          </w:p>
        </w:tc>
        <w:tc>
          <w:tcPr>
            <w:tcW w:w="1465" w:type="dxa"/>
            <w:vAlign w:val="center"/>
          </w:tcPr>
          <w:p w14:paraId="57F027C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1.4—1. 10</w:t>
            </w:r>
          </w:p>
        </w:tc>
        <w:tc>
          <w:tcPr>
            <w:tcW w:w="3964" w:type="dxa"/>
          </w:tcPr>
          <w:p w14:paraId="1F2C0452">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769" w:type="dxa"/>
          </w:tcPr>
          <w:p w14:paraId="1067EC1C">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0A99CBD0">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r w14:paraId="6FBD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4528B0C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20</w:t>
            </w:r>
          </w:p>
        </w:tc>
        <w:tc>
          <w:tcPr>
            <w:tcW w:w="1465" w:type="dxa"/>
            <w:vAlign w:val="center"/>
          </w:tcPr>
          <w:p w14:paraId="0849010A">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1.11—1.17</w:t>
            </w:r>
          </w:p>
        </w:tc>
        <w:tc>
          <w:tcPr>
            <w:tcW w:w="3964" w:type="dxa"/>
          </w:tcPr>
          <w:p w14:paraId="7F7CA626">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769" w:type="dxa"/>
          </w:tcPr>
          <w:p w14:paraId="05D9EAE2">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5F16F1F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r w14:paraId="7F9B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3C46912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21</w:t>
            </w:r>
          </w:p>
        </w:tc>
        <w:tc>
          <w:tcPr>
            <w:tcW w:w="1465" w:type="dxa"/>
            <w:vAlign w:val="center"/>
          </w:tcPr>
          <w:p w14:paraId="45A5647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1.18—1.24</w:t>
            </w:r>
          </w:p>
        </w:tc>
        <w:tc>
          <w:tcPr>
            <w:tcW w:w="3964" w:type="dxa"/>
          </w:tcPr>
          <w:p w14:paraId="5771E397">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769" w:type="dxa"/>
          </w:tcPr>
          <w:p w14:paraId="557D8CAF">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20E4B230">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r w14:paraId="2519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4" w:type="dxa"/>
            <w:vAlign w:val="center"/>
          </w:tcPr>
          <w:p w14:paraId="1D3EBDA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22</w:t>
            </w:r>
          </w:p>
        </w:tc>
        <w:tc>
          <w:tcPr>
            <w:tcW w:w="1465" w:type="dxa"/>
            <w:vAlign w:val="center"/>
          </w:tcPr>
          <w:p w14:paraId="1FAFEC2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1.25—1.31</w:t>
            </w:r>
          </w:p>
        </w:tc>
        <w:tc>
          <w:tcPr>
            <w:tcW w:w="3964" w:type="dxa"/>
            <w:vAlign w:val="center"/>
          </w:tcPr>
          <w:p w14:paraId="35DFBC96">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30</w:t>
            </w:r>
            <w:r>
              <w:rPr>
                <w:rFonts w:hint="eastAsia" w:ascii="宋体" w:hAnsi="宋体" w:eastAsia="宋体" w:cs="宋体"/>
                <w:b w:val="0"/>
                <w:color w:val="auto"/>
                <w:sz w:val="21"/>
                <w:szCs w:val="21"/>
              </w:rPr>
              <w:t>日寒假开始。（暂定）</w:t>
            </w:r>
          </w:p>
        </w:tc>
        <w:tc>
          <w:tcPr>
            <w:tcW w:w="1769" w:type="dxa"/>
          </w:tcPr>
          <w:p w14:paraId="4C9FED9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c>
          <w:tcPr>
            <w:tcW w:w="1366" w:type="dxa"/>
          </w:tcPr>
          <w:p w14:paraId="00806F21">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p>
        </w:tc>
      </w:tr>
    </w:tbl>
    <w:p w14:paraId="13ECD3DB">
      <w:pPr>
        <w:jc w:val="center"/>
        <w:rPr>
          <w:rFonts w:hint="eastAsia" w:ascii="Times New Roman" w:hAnsi="Times New Roman" w:eastAsia="Times New Roman"/>
          <w:b/>
          <w:color w:val="auto"/>
          <w:sz w:val="36"/>
          <w:szCs w:val="36"/>
          <w:lang w:val="en-US" w:eastAsia="zh-CN"/>
        </w:rPr>
      </w:pPr>
      <w:r>
        <w:rPr>
          <w:color w:val="auto"/>
        </w:rPr>
        <w:br w:type="page"/>
      </w: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29DA51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w:hAnsi="Times New Roman" w:eastAsia="仿宋_GB2312" w:cs="Times New Roman"/>
          <w:color w:val="auto"/>
          <w:sz w:val="28"/>
          <w:szCs w:val="28"/>
          <w:lang w:eastAsia="zh-CN" w:bidi="ar-SA"/>
          <w:woUserID w:val="1"/>
        </w:rPr>
      </w:pPr>
      <w:r>
        <w:rPr>
          <w:rFonts w:hint="eastAsia" w:ascii="Times New Roman" w:hAnsi="Times New Roman" w:eastAsia="仿宋_GB2312" w:cs="Times New Roman"/>
          <w:color w:val="auto"/>
          <w:sz w:val="28"/>
          <w:szCs w:val="28"/>
          <w:lang w:val="en-US" w:eastAsia="zh-CN" w:bidi="ar-SA"/>
        </w:rPr>
        <w:t>学科：初中英语   执行人：邹丽娟</w:t>
      </w:r>
      <w:r>
        <w:rPr>
          <w:rFonts w:hint="eastAsia" w:ascii="Times New Roman" w:hAnsi="Times New Roman" w:eastAsia="仿宋_GB2312" w:cs="Times New Roman"/>
          <w:color w:val="auto"/>
          <w:sz w:val="28"/>
          <w:szCs w:val="28"/>
          <w:lang w:val="en-US" w:eastAsia="zh-CN" w:bidi="ar-SA"/>
          <w:woUserID w:val="1"/>
        </w:rPr>
        <w:t>、薛丽娜</w:t>
      </w:r>
    </w:p>
    <w:p w14:paraId="36276C2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认真贯彻中共中央、国务院《关于深化教育教学改革全面提高义务教育质量的意见》、教育部《基础教育课程改革深化行动方案》、浙江省教育厅《关于进一步加强新时代基础教育教研工作的实施意见》等文件精神，基于新课程方案、新课程标准、新教材，推进素养导向的学教变革，深化教学评一体化研究，围绕课程实施、课堂教学、教材研究、考试评价、教师专业发展等关键要素，规范教研内容、创新教研方式、强化研究意识、丰厚教研内涵，促进我区初中英语高水平优质均衡发展。</w:t>
      </w:r>
    </w:p>
    <w:p w14:paraId="273FFA39">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val="en-US" w:eastAsia="zh-CN" w:bidi="ar-SA"/>
        </w:rPr>
        <w:t>一、</w:t>
      </w:r>
      <w:r>
        <w:rPr>
          <w:rFonts w:hint="default" w:ascii="黑体" w:hAnsi="黑体" w:eastAsia="黑体" w:cs="黑体"/>
          <w:b w:val="0"/>
          <w:bCs w:val="0"/>
          <w:color w:val="auto"/>
          <w:kern w:val="2"/>
          <w:sz w:val="28"/>
          <w:szCs w:val="28"/>
          <w:lang w:eastAsia="zh-CN" w:bidi="ar-SA"/>
        </w:rPr>
        <w:t>工作重点</w:t>
      </w:r>
    </w:p>
    <w:p w14:paraId="04C6EE4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一</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深耕教材，推进新课标新教材深度融合</w:t>
      </w:r>
    </w:p>
    <w:p w14:paraId="265732E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持续开展新教材不同课型的序列研究，聚焦“读思课”开展分层分类的专题研讨，鼓励名师工作室牵头探索外研版与人教版教材的同主题融合实践教学，为下一学期的研究重点奠定基础。教研组层面结合学科重点课题，创新发展具有学校特色的读思课。点面结合，关注新教材教学中的难点，着力提升全区初中英语教师课堂教学素养，让学科核心素养在课堂落地。</w:t>
      </w:r>
    </w:p>
    <w:p w14:paraId="1CD4891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同步开展区初中英语课堂教学</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素养百课”学科教学展评等活动，实践“课例研发—课堂实践—反思优化—区域推广”的教研范式。通过典型课例的示范引领，培育教师课例研究能力，积累一批的优质课例资源，以高品质课堂实践驱动区域课改内涵发展。</w:t>
      </w:r>
    </w:p>
    <w:p w14:paraId="0A0F4A9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二</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夯实常规，规范优化英语教学实践</w:t>
      </w:r>
    </w:p>
    <w:p w14:paraId="69829A9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指导教师做好基于“新课标”“新教材”的 “新常规”实践，根据《温州市初中教学新常规（2025年版)》，引导教师以新常规的标准体系和支架工具为实践指南，为本区初中学校和初中英语教师提供明确的标准参照、实用方法支撑和典型的案例示范。通过视导、调研、教研、校本研修等活动扎实推进教学新常规，确保新常规在初中英语教学中有效落地。实现“有标可依、有架可用、有例可鉴”的实践样态。</w:t>
      </w:r>
    </w:p>
    <w:p w14:paraId="0451DA51">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三</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数智赋能，服务学校课堂变革项目</w:t>
      </w:r>
    </w:p>
    <w:p w14:paraId="75DDB01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深刻理解《瓯海区AI赋能教师专业发展三年行动方案》精神，鼓励教师积极参与数智工具在英语教学中的适切应用与开发。开展AI在学生听说能力培养过程中的学伴作用研究。</w:t>
      </w:r>
    </w:p>
    <w:p w14:paraId="4724846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关注各所学校的课堂变革项目，如知行课堂、问学课堂、问题化学习、项目化学习（PBL）等，带领学科团队服务学校，使学校的课堂变革项目在学科中落地并发展成自己的特色。</w:t>
      </w:r>
    </w:p>
    <w:p w14:paraId="1AE45787">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四</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精研命题，践行教学评一致性。</w:t>
      </w:r>
    </w:p>
    <w:p w14:paraId="1ADCF36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开展命题主题研修活动，组织教师深入研讨全省中考命题趋势，提升教师的命题能力，以评促教。通过举办区初中学业水平考试复习研讨会，引导九年级教师准确把握备考方向，推动轻负高质复习教学，关注九年级复习作业与评价设计，践行教学评一致性；同时结合区九年级学生学科素养检测结果，通过集中研讨、案例分析与学校视导等方式，深入学校开展交流指导，助力学校在校本研修、课堂教学与学生学力提升等方面实现系统优化。</w:t>
      </w:r>
    </w:p>
    <w:p w14:paraId="0B3A5005">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val="0"/>
          <w:color w:val="auto"/>
          <w:sz w:val="28"/>
          <w:szCs w:val="28"/>
        </w:rPr>
      </w:pPr>
      <w:r>
        <w:rPr>
          <w:rFonts w:hint="eastAsia" w:ascii="Times New Roman" w:hAnsi="Times New Roman" w:eastAsia="楷体_GB2312" w:cs="Times New Roman"/>
          <w:b/>
          <w:bCs w:val="0"/>
          <w:color w:val="auto"/>
          <w:sz w:val="28"/>
          <w:szCs w:val="28"/>
          <w:lang w:val="en-US" w:eastAsia="zh-CN"/>
        </w:rPr>
        <w:t>(</w:t>
      </w:r>
      <w:r>
        <w:rPr>
          <w:rFonts w:hint="default" w:ascii="Times New Roman" w:hAnsi="Times New Roman" w:eastAsia="楷体_GB2312" w:cs="Times New Roman"/>
          <w:b/>
          <w:bCs w:val="0"/>
          <w:color w:val="auto"/>
          <w:sz w:val="28"/>
          <w:szCs w:val="28"/>
        </w:rPr>
        <w:t>五</w:t>
      </w:r>
      <w:r>
        <w:rPr>
          <w:rFonts w:hint="eastAsia" w:ascii="Times New Roman" w:hAnsi="Times New Roman" w:eastAsia="楷体_GB2312" w:cs="Times New Roman"/>
          <w:b/>
          <w:bCs w:val="0"/>
          <w:color w:val="auto"/>
          <w:sz w:val="28"/>
          <w:szCs w:val="28"/>
          <w:lang w:val="en-US" w:eastAsia="zh-CN"/>
        </w:rPr>
        <w:t xml:space="preserve">) </w:t>
      </w:r>
      <w:r>
        <w:rPr>
          <w:rFonts w:hint="default" w:ascii="Times New Roman" w:hAnsi="Times New Roman" w:eastAsia="楷体_GB2312" w:cs="Times New Roman"/>
          <w:b/>
          <w:bCs w:val="0"/>
          <w:color w:val="auto"/>
          <w:sz w:val="28"/>
          <w:szCs w:val="28"/>
        </w:rPr>
        <w:t>创新研训，培育区域优质教师团队</w:t>
      </w:r>
    </w:p>
    <w:p w14:paraId="59DB68D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充分利用本区域的各种资源，创新研训一体方法。以区初中卓越教师名师研修班、区初中英语新课标教学实践研修班为抓手，培养青年骨干教师。以邹丽娟、胡笑鸥等名师工作室为先锋研究学科前沿问题，把研究资源转化为培训课程，通过学时培训、校本研修及区级分层教研活动进行全区教师通识培训，促进全区各层次教师进一步发展自己的专业水平以适应“三新”背景下的课堂教学，全面提升区域教学质量。</w:t>
      </w:r>
    </w:p>
    <w:p w14:paraId="2C14704D">
      <w:pPr>
        <w:keepNext w:val="0"/>
        <w:keepLines w:val="0"/>
        <w:pageBreakBefore w:val="0"/>
        <w:widowControl w:val="0"/>
        <w:tabs>
          <w:tab w:val="left" w:pos="900"/>
        </w:tabs>
        <w:kinsoku/>
        <w:wordWrap/>
        <w:overflowPunct/>
        <w:topLinePunct w:val="0"/>
        <w:autoSpaceDE/>
        <w:autoSpaceDN/>
        <w:bidi w:val="0"/>
        <w:adjustRightInd/>
        <w:snapToGrid/>
        <w:spacing w:after="0" w:line="480" w:lineRule="exact"/>
        <w:ind w:firstLine="560" w:firstLineChars="200"/>
        <w:jc w:val="both"/>
        <w:textAlignment w:val="auto"/>
        <w:rPr>
          <w:rFonts w:hint="default" w:ascii="黑体" w:hAnsi="黑体" w:eastAsia="黑体" w:cs="黑体"/>
          <w:b w:val="0"/>
          <w:bCs w:val="0"/>
          <w:color w:val="auto"/>
          <w:kern w:val="2"/>
          <w:sz w:val="28"/>
          <w:szCs w:val="28"/>
          <w:lang w:eastAsia="zh-CN" w:bidi="ar-SA"/>
        </w:rPr>
      </w:pPr>
      <w:r>
        <w:rPr>
          <w:rFonts w:hint="default" w:ascii="黑体" w:hAnsi="黑体" w:eastAsia="黑体" w:cs="黑体"/>
          <w:b w:val="0"/>
          <w:bCs w:val="0"/>
          <w:color w:val="auto"/>
          <w:kern w:val="2"/>
          <w:sz w:val="28"/>
          <w:szCs w:val="28"/>
          <w:lang w:val="en-US" w:eastAsia="zh-CN" w:bidi="ar-SA"/>
        </w:rPr>
        <w:t>二</w:t>
      </w:r>
      <w:r>
        <w:rPr>
          <w:rFonts w:hint="default" w:ascii="黑体" w:hAnsi="黑体" w:eastAsia="黑体" w:cs="黑体"/>
          <w:b w:val="0"/>
          <w:bCs w:val="0"/>
          <w:color w:val="auto"/>
          <w:kern w:val="2"/>
          <w:sz w:val="28"/>
          <w:szCs w:val="28"/>
          <w:lang w:eastAsia="zh-CN" w:bidi="ar-SA"/>
        </w:rPr>
        <w:t>、研究项目</w:t>
      </w:r>
    </w:p>
    <w:p w14:paraId="1624B0E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指向“教、学、评一体化”的初中英语阅读实践研究</w:t>
      </w:r>
    </w:p>
    <w:p w14:paraId="677C107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AI赋能初中英语教学</w:t>
      </w:r>
    </w:p>
    <w:p w14:paraId="6EDE5CC1">
      <w:pPr>
        <w:ind w:firstLine="480"/>
        <w:jc w:val="left"/>
        <w:rPr>
          <w:rFonts w:asciiTheme="minorEastAsia" w:hAnsiTheme="minorEastAsia"/>
          <w:b/>
          <w:bCs/>
          <w:color w:val="auto"/>
          <w:kern w:val="0"/>
          <w:sz w:val="36"/>
          <w:szCs w:val="36"/>
          <w:lang w:bidi="ar"/>
        </w:rPr>
      </w:pPr>
    </w:p>
    <w:p w14:paraId="284117C5">
      <w:pPr>
        <w:ind w:firstLine="480"/>
        <w:jc w:val="left"/>
        <w:rPr>
          <w:rFonts w:asciiTheme="minorEastAsia" w:hAnsiTheme="minorEastAsia"/>
          <w:b/>
          <w:bCs/>
          <w:color w:val="auto"/>
          <w:kern w:val="0"/>
          <w:sz w:val="36"/>
          <w:szCs w:val="36"/>
          <w:lang w:bidi="ar"/>
        </w:rPr>
      </w:pPr>
    </w:p>
    <w:p w14:paraId="19BFCCAD">
      <w:pPr>
        <w:ind w:firstLine="480"/>
        <w:jc w:val="left"/>
        <w:rPr>
          <w:rFonts w:asciiTheme="minorEastAsia" w:hAnsiTheme="minorEastAsia"/>
          <w:b/>
          <w:bCs/>
          <w:color w:val="auto"/>
          <w:kern w:val="0"/>
          <w:sz w:val="36"/>
          <w:szCs w:val="36"/>
          <w:lang w:bidi="ar"/>
        </w:rPr>
      </w:pPr>
    </w:p>
    <w:p w14:paraId="60E01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b/>
          <w:bCs/>
          <w:color w:val="auto"/>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年下半年初中英语研训工作行事历</w:t>
      </w:r>
    </w:p>
    <w:tbl>
      <w:tblPr>
        <w:tblStyle w:val="37"/>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754"/>
        <w:gridCol w:w="1700"/>
      </w:tblGrid>
      <w:tr w14:paraId="6C97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shd w:val="clear" w:color="auto" w:fill="D7D7D7" w:themeFill="background1" w:themeFillShade="D8"/>
            <w:vAlign w:val="center"/>
          </w:tcPr>
          <w:p w14:paraId="2658C47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77210FB0">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754" w:type="dxa"/>
            <w:shd w:val="clear" w:color="auto" w:fill="D7D7D7" w:themeFill="background1" w:themeFillShade="D8"/>
            <w:vAlign w:val="center"/>
          </w:tcPr>
          <w:p w14:paraId="3B1F1621">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活动内容</w:t>
            </w:r>
          </w:p>
        </w:tc>
        <w:tc>
          <w:tcPr>
            <w:tcW w:w="1700" w:type="dxa"/>
            <w:shd w:val="clear" w:color="auto" w:fill="D7D7D7" w:themeFill="background1" w:themeFillShade="D8"/>
            <w:vAlign w:val="center"/>
          </w:tcPr>
          <w:p w14:paraId="112685A9">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地点</w:t>
            </w:r>
          </w:p>
        </w:tc>
      </w:tr>
      <w:tr w14:paraId="1AF6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shd w:val="clear" w:color="auto" w:fill="auto"/>
            <w:vAlign w:val="center"/>
          </w:tcPr>
          <w:p w14:paraId="2E3E637B">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vAlign w:val="center"/>
          </w:tcPr>
          <w:p w14:paraId="308BBBB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8.30</w:t>
            </w:r>
          </w:p>
        </w:tc>
        <w:tc>
          <w:tcPr>
            <w:tcW w:w="5754" w:type="dxa"/>
            <w:vAlign w:val="center"/>
          </w:tcPr>
          <w:p w14:paraId="2C97A157">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◎教师命题培训暨区</w:t>
            </w:r>
            <w:r>
              <w:rPr>
                <w:rFonts w:hint="default" w:ascii="Times New Roman" w:hAnsi="Times New Roman" w:eastAsia="宋体" w:cs="Times New Roman"/>
                <w:b w:val="0"/>
                <w:color w:val="auto"/>
                <w:sz w:val="21"/>
                <w:szCs w:val="21"/>
              </w:rPr>
              <w:t>32</w:t>
            </w:r>
            <w:r>
              <w:rPr>
                <w:rFonts w:hint="eastAsia" w:ascii="宋体" w:hAnsi="宋体" w:eastAsia="宋体" w:cs="宋体"/>
                <w:b w:val="0"/>
                <w:color w:val="auto"/>
                <w:sz w:val="21"/>
                <w:szCs w:val="21"/>
              </w:rPr>
              <w:t>学时命题培训第一次活动（通识）</w:t>
            </w:r>
          </w:p>
        </w:tc>
        <w:tc>
          <w:tcPr>
            <w:tcW w:w="1700" w:type="dxa"/>
            <w:vAlign w:val="center"/>
          </w:tcPr>
          <w:p w14:paraId="488BB4D7">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温中附属</w:t>
            </w:r>
          </w:p>
        </w:tc>
      </w:tr>
      <w:tr w14:paraId="4243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75DCADB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2DC9D019">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9.6</w:t>
            </w:r>
          </w:p>
        </w:tc>
        <w:tc>
          <w:tcPr>
            <w:tcW w:w="5754" w:type="dxa"/>
            <w:vAlign w:val="center"/>
          </w:tcPr>
          <w:p w14:paraId="4390BADC">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c>
          <w:tcPr>
            <w:tcW w:w="1700" w:type="dxa"/>
            <w:vAlign w:val="center"/>
          </w:tcPr>
          <w:p w14:paraId="6F10C2B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p>
        </w:tc>
      </w:tr>
      <w:tr w14:paraId="6781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588666B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7A2E59D3">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9.13</w:t>
            </w:r>
          </w:p>
        </w:tc>
        <w:tc>
          <w:tcPr>
            <w:tcW w:w="5754" w:type="dxa"/>
            <w:vAlign w:val="center"/>
          </w:tcPr>
          <w:p w14:paraId="1FB70A08">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◎区初中学科教研组组长会议</w:t>
            </w:r>
          </w:p>
          <w:p w14:paraId="6E316EE1">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◎数智赋能暨七年级新教材教学研讨活动</w:t>
            </w:r>
          </w:p>
        </w:tc>
        <w:tc>
          <w:tcPr>
            <w:tcW w:w="1700" w:type="dxa"/>
            <w:vAlign w:val="center"/>
          </w:tcPr>
          <w:p w14:paraId="466022B8">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二外</w:t>
            </w:r>
          </w:p>
          <w:p w14:paraId="23474F7A">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tc>
      </w:tr>
      <w:tr w14:paraId="163A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2D9706A7">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30281A44">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9.20</w:t>
            </w:r>
          </w:p>
        </w:tc>
        <w:tc>
          <w:tcPr>
            <w:tcW w:w="5754" w:type="dxa"/>
            <w:vAlign w:val="center"/>
          </w:tcPr>
          <w:p w14:paraId="3EBA6443">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◎聚焦新教材，践行新常规——市初中英语九年级上册教学专题研讨活动</w:t>
            </w:r>
          </w:p>
        </w:tc>
        <w:tc>
          <w:tcPr>
            <w:tcW w:w="1700" w:type="dxa"/>
            <w:vAlign w:val="center"/>
          </w:tcPr>
          <w:p w14:paraId="0E5E162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p>
        </w:tc>
      </w:tr>
      <w:tr w14:paraId="4297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611F1DEF">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731CA8EB">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9.27</w:t>
            </w:r>
          </w:p>
        </w:tc>
        <w:tc>
          <w:tcPr>
            <w:tcW w:w="5754" w:type="dxa"/>
            <w:vAlign w:val="center"/>
          </w:tcPr>
          <w:p w14:paraId="164F0C3C">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◎中秋节放假（</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25</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27</w:t>
            </w:r>
            <w:r>
              <w:rPr>
                <w:rFonts w:hint="eastAsia" w:ascii="宋体" w:hAnsi="宋体" w:eastAsia="宋体" w:cs="宋体"/>
                <w:b w:val="0"/>
                <w:color w:val="auto"/>
                <w:sz w:val="21"/>
                <w:szCs w:val="21"/>
              </w:rPr>
              <w:t>日）</w:t>
            </w:r>
          </w:p>
          <w:p w14:paraId="559F7ADE">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default" w:ascii="宋体" w:hAnsi="宋体" w:eastAsia="宋体" w:cs="宋体"/>
                <w:b w:val="0"/>
                <w:color w:val="auto"/>
                <w:sz w:val="21"/>
                <w:szCs w:val="21"/>
                <w:woUserID w:val="3"/>
              </w:rPr>
            </w:pPr>
            <w:r>
              <w:rPr>
                <w:rFonts w:hint="eastAsia" w:ascii="宋体" w:hAnsi="宋体" w:eastAsia="宋体" w:cs="宋体"/>
                <w:b w:val="0"/>
                <w:color w:val="auto"/>
                <w:sz w:val="21"/>
                <w:szCs w:val="21"/>
              </w:rPr>
              <w:t>◎区初中英语课堂教学</w:t>
            </w:r>
            <w:r>
              <w:rPr>
                <w:rFonts w:hint="default" w:ascii="宋体" w:hAnsi="宋体" w:eastAsia="宋体" w:cs="宋体"/>
                <w:b w:val="0"/>
                <w:color w:val="auto"/>
                <w:sz w:val="21"/>
                <w:szCs w:val="21"/>
                <w:woUserID w:val="3"/>
              </w:rPr>
              <w:t>比赛</w:t>
            </w:r>
          </w:p>
          <w:p w14:paraId="181B307B">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◎区九年级英语词汇过关检测</w:t>
            </w:r>
          </w:p>
        </w:tc>
        <w:tc>
          <w:tcPr>
            <w:tcW w:w="1700" w:type="dxa"/>
            <w:vAlign w:val="center"/>
          </w:tcPr>
          <w:p w14:paraId="37C0FE03">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p w14:paraId="5D3EE454">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榕园学校</w:t>
            </w:r>
          </w:p>
          <w:p w14:paraId="4A4CFA2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tc>
      </w:tr>
      <w:tr w14:paraId="3DD5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6714E32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6F3641BF">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10.4</w:t>
            </w:r>
          </w:p>
        </w:tc>
        <w:tc>
          <w:tcPr>
            <w:tcW w:w="5754" w:type="dxa"/>
            <w:vAlign w:val="center"/>
          </w:tcPr>
          <w:p w14:paraId="6843C771">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◎市初中各学科项目化作业</w:t>
            </w:r>
            <w:r>
              <w:rPr>
                <w:rFonts w:hint="default" w:ascii="宋体" w:hAnsi="宋体" w:eastAsia="宋体" w:cs="宋体"/>
                <w:b w:val="0"/>
                <w:color w:val="auto"/>
                <w:sz w:val="21"/>
                <w:szCs w:val="21"/>
                <w:woUserID w:val="3"/>
              </w:rPr>
              <w:t>征集</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◎国庆节放假（</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4</w:t>
            </w:r>
            <w:r>
              <w:rPr>
                <w:rFonts w:hint="eastAsia" w:ascii="宋体" w:hAnsi="宋体" w:eastAsia="宋体" w:cs="宋体"/>
                <w:b w:val="0"/>
                <w:color w:val="auto"/>
                <w:sz w:val="21"/>
                <w:szCs w:val="21"/>
              </w:rPr>
              <w:t>日）</w:t>
            </w:r>
          </w:p>
        </w:tc>
        <w:tc>
          <w:tcPr>
            <w:tcW w:w="1700" w:type="dxa"/>
            <w:vAlign w:val="center"/>
          </w:tcPr>
          <w:p w14:paraId="7AFFEB11">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p>
        </w:tc>
      </w:tr>
      <w:tr w14:paraId="1018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7E48588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2C184C1E">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10.11</w:t>
            </w:r>
          </w:p>
        </w:tc>
        <w:tc>
          <w:tcPr>
            <w:tcW w:w="5754" w:type="dxa"/>
            <w:vAlign w:val="center"/>
          </w:tcPr>
          <w:p w14:paraId="351C8B4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1700" w:type="dxa"/>
            <w:vAlign w:val="center"/>
          </w:tcPr>
          <w:p w14:paraId="6E87F87A">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p>
        </w:tc>
      </w:tr>
      <w:tr w14:paraId="1675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0FBA7F73">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13E5C318">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10.18</w:t>
            </w:r>
          </w:p>
        </w:tc>
        <w:tc>
          <w:tcPr>
            <w:tcW w:w="5754" w:type="dxa"/>
            <w:vAlign w:val="center"/>
          </w:tcPr>
          <w:p w14:paraId="7F79B9B6">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◎“教研共富·城乡共研”初中英语送教下乡活动暨市第二届新课标实践青年研究组第四次活动（洞头）</w:t>
            </w:r>
          </w:p>
          <w:p w14:paraId="1CB98CCD">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◎市初中英语学科指导师“孵化研修”第</w:t>
            </w:r>
            <w:r>
              <w:rPr>
                <w:rFonts w:hint="default" w:ascii="Times New Roman" w:hAnsi="Times New Roman" w:eastAsia="宋体" w:cs="Times New Roman"/>
                <w:b w:val="0"/>
                <w:color w:val="auto"/>
                <w:sz w:val="21"/>
                <w:szCs w:val="21"/>
              </w:rPr>
              <w:t>5</w:t>
            </w:r>
            <w:r>
              <w:rPr>
                <w:rFonts w:hint="eastAsia" w:ascii="宋体" w:hAnsi="宋体" w:eastAsia="宋体" w:cs="宋体"/>
                <w:b w:val="0"/>
                <w:color w:val="auto"/>
                <w:sz w:val="21"/>
                <w:szCs w:val="21"/>
              </w:rPr>
              <w:t>次集训（瓯海）</w:t>
            </w:r>
          </w:p>
        </w:tc>
        <w:tc>
          <w:tcPr>
            <w:tcW w:w="1700" w:type="dxa"/>
            <w:vAlign w:val="center"/>
          </w:tcPr>
          <w:p w14:paraId="5AD2B1B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p w14:paraId="67C5E9C9">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p w14:paraId="30B07306">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温中附属</w:t>
            </w:r>
          </w:p>
        </w:tc>
      </w:tr>
      <w:tr w14:paraId="3346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5ED219D7">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2CA5991B">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10.25</w:t>
            </w:r>
          </w:p>
        </w:tc>
        <w:tc>
          <w:tcPr>
            <w:tcW w:w="5754" w:type="dxa"/>
            <w:vAlign w:val="center"/>
          </w:tcPr>
          <w:p w14:paraId="54644CB2">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w:t>
            </w:r>
            <w:r>
              <w:rPr>
                <w:rFonts w:hint="default" w:ascii="Times New Roman" w:hAnsi="Times New Roman" w:eastAsia="宋体" w:cs="Times New Roman"/>
                <w:b w:val="0"/>
                <w:color w:val="auto"/>
                <w:sz w:val="21"/>
                <w:szCs w:val="21"/>
              </w:rPr>
              <w:t>32</w:t>
            </w:r>
            <w:r>
              <w:rPr>
                <w:rFonts w:hint="eastAsia" w:ascii="宋体" w:hAnsi="宋体" w:eastAsia="宋体" w:cs="宋体"/>
                <w:b w:val="0"/>
                <w:color w:val="auto"/>
                <w:sz w:val="21"/>
                <w:szCs w:val="21"/>
              </w:rPr>
              <w:t>学时命题培训第</w:t>
            </w:r>
            <w:r>
              <w:rPr>
                <w:rFonts w:hint="default" w:ascii="宋体" w:hAnsi="宋体" w:eastAsia="宋体" w:cs="宋体"/>
                <w:b w:val="0"/>
                <w:color w:val="auto"/>
                <w:sz w:val="21"/>
                <w:szCs w:val="21"/>
                <w:woUserID w:val="3"/>
              </w:rPr>
              <w:t>二</w:t>
            </w:r>
            <w:r>
              <w:rPr>
                <w:rFonts w:hint="eastAsia" w:ascii="宋体" w:hAnsi="宋体" w:eastAsia="宋体" w:cs="宋体"/>
                <w:b w:val="0"/>
                <w:color w:val="auto"/>
                <w:sz w:val="21"/>
                <w:szCs w:val="21"/>
              </w:rPr>
              <w:t>次活动（磨题）</w:t>
            </w:r>
          </w:p>
          <w:p w14:paraId="11AFA86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◎区七年级英语拼读能力过关检测</w:t>
            </w:r>
          </w:p>
        </w:tc>
        <w:tc>
          <w:tcPr>
            <w:tcW w:w="1700" w:type="dxa"/>
            <w:vAlign w:val="center"/>
          </w:tcPr>
          <w:p w14:paraId="64931BE4">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瓯海外国语</w:t>
            </w:r>
          </w:p>
          <w:p w14:paraId="4F239465">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b w:val="0"/>
                <w:color w:val="auto"/>
                <w:sz w:val="21"/>
                <w:szCs w:val="21"/>
              </w:rPr>
            </w:pPr>
          </w:p>
        </w:tc>
      </w:tr>
      <w:tr w14:paraId="3383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11059BF5">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7F0022A7">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w:t>
            </w:r>
          </w:p>
        </w:tc>
        <w:tc>
          <w:tcPr>
            <w:tcW w:w="5754" w:type="dxa"/>
            <w:vAlign w:val="center"/>
          </w:tcPr>
          <w:p w14:paraId="2D4B80F7">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◎区初中学校课堂变革项目展示</w:t>
            </w:r>
          </w:p>
        </w:tc>
        <w:tc>
          <w:tcPr>
            <w:tcW w:w="1700" w:type="dxa"/>
            <w:vAlign w:val="center"/>
          </w:tcPr>
          <w:p w14:paraId="42E8A6B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357E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0EDB742A">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05E0F519">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11.8</w:t>
            </w:r>
          </w:p>
        </w:tc>
        <w:tc>
          <w:tcPr>
            <w:tcW w:w="5754" w:type="dxa"/>
            <w:vAlign w:val="center"/>
          </w:tcPr>
          <w:p w14:paraId="25CBF224">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◎市初中英语“聚焦新常规”乡村有效教学研讨活动</w:t>
            </w:r>
          </w:p>
        </w:tc>
        <w:tc>
          <w:tcPr>
            <w:tcW w:w="1700" w:type="dxa"/>
            <w:vAlign w:val="center"/>
          </w:tcPr>
          <w:p w14:paraId="2D6B065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3F73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7802CC61">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18B6B8B5">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11.15</w:t>
            </w:r>
          </w:p>
        </w:tc>
        <w:tc>
          <w:tcPr>
            <w:tcW w:w="5754" w:type="dxa"/>
            <w:vAlign w:val="center"/>
          </w:tcPr>
          <w:p w14:paraId="6AEAFD83">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◎区初中学校期中考试</w:t>
            </w:r>
          </w:p>
          <w:p w14:paraId="48C4DC9B">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◎区初中各学科命题比赛</w:t>
            </w:r>
          </w:p>
          <w:p w14:paraId="1764498F">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w:t>
            </w:r>
            <w:r>
              <w:rPr>
                <w:rFonts w:hint="default" w:ascii="Times New Roman" w:hAnsi="Times New Roman" w:eastAsia="宋体" w:cs="Times New Roman"/>
                <w:b w:val="0"/>
                <w:color w:val="auto"/>
                <w:sz w:val="21"/>
                <w:szCs w:val="21"/>
              </w:rPr>
              <w:t>32</w:t>
            </w:r>
            <w:r>
              <w:rPr>
                <w:rFonts w:hint="eastAsia" w:ascii="宋体" w:hAnsi="宋体" w:eastAsia="宋体" w:cs="宋体"/>
                <w:b w:val="0"/>
                <w:color w:val="auto"/>
                <w:sz w:val="21"/>
                <w:szCs w:val="21"/>
              </w:rPr>
              <w:t>学时命题培训第</w:t>
            </w:r>
            <w:r>
              <w:rPr>
                <w:rFonts w:hint="default" w:ascii="宋体" w:hAnsi="宋体" w:eastAsia="宋体" w:cs="宋体"/>
                <w:b w:val="0"/>
                <w:color w:val="auto"/>
                <w:sz w:val="21"/>
                <w:szCs w:val="21"/>
                <w:woUserID w:val="3"/>
              </w:rPr>
              <w:t>三</w:t>
            </w:r>
            <w:r>
              <w:rPr>
                <w:rFonts w:hint="eastAsia" w:ascii="宋体" w:hAnsi="宋体" w:eastAsia="宋体" w:cs="宋体"/>
                <w:b w:val="0"/>
                <w:color w:val="auto"/>
                <w:sz w:val="21"/>
                <w:szCs w:val="21"/>
              </w:rPr>
              <w:t>次活动（答辩）</w:t>
            </w:r>
          </w:p>
        </w:tc>
        <w:tc>
          <w:tcPr>
            <w:tcW w:w="1700" w:type="dxa"/>
            <w:vAlign w:val="center"/>
          </w:tcPr>
          <w:p w14:paraId="08FC072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p>
        </w:tc>
      </w:tr>
      <w:tr w14:paraId="6335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5BE7E0CA">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68DD4A59">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11.22</w:t>
            </w:r>
          </w:p>
        </w:tc>
        <w:tc>
          <w:tcPr>
            <w:tcW w:w="5754" w:type="dxa"/>
            <w:vAlign w:val="center"/>
          </w:tcPr>
          <w:p w14:paraId="69BA6B2D">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◎市初中英语学科项目化学习研讨活动</w:t>
            </w:r>
          </w:p>
          <w:p w14:paraId="60672B7B">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◎区初中学科“新教材·素养百课”课例比赛</w:t>
            </w:r>
          </w:p>
        </w:tc>
        <w:tc>
          <w:tcPr>
            <w:tcW w:w="1700" w:type="dxa"/>
            <w:vAlign w:val="top"/>
          </w:tcPr>
          <w:p w14:paraId="5D3FCBE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4298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2D4E4C0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4EBAF90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11.29</w:t>
            </w:r>
          </w:p>
        </w:tc>
        <w:tc>
          <w:tcPr>
            <w:tcW w:w="5754" w:type="dxa"/>
            <w:vAlign w:val="center"/>
          </w:tcPr>
          <w:p w14:paraId="2E716946">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w:t>
            </w:r>
            <w:r>
              <w:rPr>
                <w:rFonts w:hint="default" w:ascii="Times New Roman" w:hAnsi="Times New Roman" w:eastAsia="宋体" w:cs="Times New Roman"/>
                <w:b w:val="0"/>
                <w:color w:val="auto"/>
                <w:sz w:val="21"/>
                <w:szCs w:val="21"/>
              </w:rPr>
              <w:t>32</w:t>
            </w:r>
            <w:r>
              <w:rPr>
                <w:rFonts w:hint="eastAsia" w:ascii="宋体" w:hAnsi="宋体" w:eastAsia="宋体" w:cs="宋体"/>
                <w:b w:val="0"/>
                <w:color w:val="auto"/>
                <w:sz w:val="21"/>
                <w:szCs w:val="21"/>
              </w:rPr>
              <w:t>学时命题培训第四次活动（说题）</w:t>
            </w:r>
          </w:p>
        </w:tc>
        <w:tc>
          <w:tcPr>
            <w:tcW w:w="1700" w:type="dxa"/>
            <w:vAlign w:val="center"/>
          </w:tcPr>
          <w:p w14:paraId="0DD848DC">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default" w:ascii="宋体" w:hAnsi="宋体" w:eastAsia="宋体" w:cs="宋体"/>
                <w:b w:val="0"/>
                <w:color w:val="auto"/>
                <w:sz w:val="21"/>
                <w:szCs w:val="21"/>
                <w:woUserID w:val="3"/>
              </w:rPr>
              <w:t xml:space="preserve">  </w:t>
            </w:r>
            <w:r>
              <w:rPr>
                <w:rFonts w:hint="eastAsia" w:ascii="宋体" w:hAnsi="宋体" w:eastAsia="宋体" w:cs="宋体"/>
                <w:b w:val="0"/>
                <w:color w:val="auto"/>
                <w:sz w:val="21"/>
                <w:szCs w:val="21"/>
                <w:woUserID w:val="3"/>
              </w:rPr>
              <w:t>瓯海外国语</w:t>
            </w:r>
          </w:p>
        </w:tc>
      </w:tr>
      <w:tr w14:paraId="06C1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671E416B">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30994D7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12.6</w:t>
            </w:r>
          </w:p>
        </w:tc>
        <w:tc>
          <w:tcPr>
            <w:tcW w:w="5754" w:type="dxa"/>
            <w:vAlign w:val="center"/>
          </w:tcPr>
          <w:p w14:paraId="7A2D4A9F">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◎区初中学校课堂变革项目展示</w:t>
            </w:r>
          </w:p>
          <w:p w14:paraId="264D6C8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◎区九年级英语教学研讨会</w:t>
            </w:r>
          </w:p>
        </w:tc>
        <w:tc>
          <w:tcPr>
            <w:tcW w:w="1700" w:type="dxa"/>
            <w:vAlign w:val="top"/>
          </w:tcPr>
          <w:p w14:paraId="0624DD68">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0B5B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2040570D">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07CEBB6F">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12.13</w:t>
            </w:r>
          </w:p>
        </w:tc>
        <w:tc>
          <w:tcPr>
            <w:tcW w:w="5754" w:type="dxa"/>
            <w:vAlign w:val="center"/>
          </w:tcPr>
          <w:p w14:paraId="73134099">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◎初中学科“新教材·素养百课”课例</w:t>
            </w:r>
            <w:r>
              <w:rPr>
                <w:rFonts w:hint="eastAsia" w:ascii="宋体" w:hAnsi="宋体" w:eastAsia="宋体" w:cs="宋体"/>
                <w:b w:val="0"/>
                <w:color w:val="auto"/>
                <w:sz w:val="21"/>
                <w:szCs w:val="21"/>
                <w:lang w:eastAsia="zh-CN"/>
              </w:rPr>
              <w:t>比赛</w:t>
            </w:r>
            <w:r>
              <w:rPr>
                <w:rFonts w:hint="eastAsia" w:ascii="宋体" w:hAnsi="宋体" w:eastAsia="宋体" w:cs="宋体"/>
                <w:b w:val="0"/>
                <w:color w:val="auto"/>
                <w:sz w:val="21"/>
                <w:szCs w:val="21"/>
              </w:rPr>
              <w:t>活动</w:t>
            </w:r>
          </w:p>
          <w:p w14:paraId="39014BE4">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年市初中英语课堂教学</w:t>
            </w:r>
            <w:r>
              <w:rPr>
                <w:rFonts w:hint="eastAsia" w:ascii="宋体" w:hAnsi="宋体" w:eastAsia="宋体" w:cs="宋体"/>
                <w:b w:val="0"/>
                <w:color w:val="auto"/>
                <w:sz w:val="21"/>
                <w:szCs w:val="21"/>
                <w:lang w:eastAsia="zh-CN"/>
              </w:rPr>
              <w:t>比赛</w:t>
            </w:r>
            <w:r>
              <w:rPr>
                <w:rFonts w:hint="eastAsia" w:ascii="宋体" w:hAnsi="宋体" w:eastAsia="宋体" w:cs="宋体"/>
                <w:b w:val="0"/>
                <w:color w:val="auto"/>
                <w:sz w:val="21"/>
                <w:szCs w:val="21"/>
              </w:rPr>
              <w:t>活动（聚焦读思课型）</w:t>
            </w:r>
          </w:p>
        </w:tc>
        <w:tc>
          <w:tcPr>
            <w:tcW w:w="1700" w:type="dxa"/>
            <w:vAlign w:val="top"/>
          </w:tcPr>
          <w:p w14:paraId="15F902D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136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09E16CAB">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3404D5D2">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12.20</w:t>
            </w:r>
          </w:p>
        </w:tc>
        <w:tc>
          <w:tcPr>
            <w:tcW w:w="5754" w:type="dxa"/>
            <w:vAlign w:val="center"/>
          </w:tcPr>
          <w:p w14:paraId="44E4D5FC">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◎市初中各学科命题比赛</w:t>
            </w:r>
          </w:p>
        </w:tc>
        <w:tc>
          <w:tcPr>
            <w:tcW w:w="1700" w:type="dxa"/>
            <w:vAlign w:val="top"/>
          </w:tcPr>
          <w:p w14:paraId="0C9A5F86">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52BA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53D4CB58">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744867FA">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12.27</w:t>
            </w:r>
          </w:p>
        </w:tc>
        <w:tc>
          <w:tcPr>
            <w:tcW w:w="5754" w:type="dxa"/>
            <w:vAlign w:val="center"/>
          </w:tcPr>
          <w:p w14:paraId="653C9B36">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◎“教研共富·城乡共研”初中英语送教下乡活动暨市第二届新课标实践青年研究组第五次活动（文成）</w:t>
            </w:r>
          </w:p>
          <w:p w14:paraId="32321608">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1700" w:type="dxa"/>
            <w:vAlign w:val="top"/>
          </w:tcPr>
          <w:p w14:paraId="053292C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7BE7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2AF1CB38">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30D718E8">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w:t>
            </w:r>
          </w:p>
        </w:tc>
        <w:tc>
          <w:tcPr>
            <w:tcW w:w="5754" w:type="dxa"/>
            <w:vAlign w:val="center"/>
          </w:tcPr>
          <w:p w14:paraId="3F73820E">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日）</w:t>
            </w:r>
          </w:p>
        </w:tc>
        <w:tc>
          <w:tcPr>
            <w:tcW w:w="1700" w:type="dxa"/>
            <w:vAlign w:val="top"/>
          </w:tcPr>
          <w:p w14:paraId="28832691">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4DE8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03EF0BF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5BFB3620">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1.10</w:t>
            </w:r>
          </w:p>
        </w:tc>
        <w:tc>
          <w:tcPr>
            <w:tcW w:w="5754" w:type="dxa"/>
            <w:vAlign w:val="center"/>
          </w:tcPr>
          <w:p w14:paraId="3F555016">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c>
          <w:tcPr>
            <w:tcW w:w="1700" w:type="dxa"/>
            <w:vAlign w:val="top"/>
          </w:tcPr>
          <w:p w14:paraId="0B44A3B5">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613A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536DC454">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27B8E35C">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1.17</w:t>
            </w:r>
          </w:p>
        </w:tc>
        <w:tc>
          <w:tcPr>
            <w:tcW w:w="5754" w:type="dxa"/>
            <w:vAlign w:val="center"/>
          </w:tcPr>
          <w:p w14:paraId="293D8363">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c>
          <w:tcPr>
            <w:tcW w:w="1700" w:type="dxa"/>
            <w:vAlign w:val="top"/>
          </w:tcPr>
          <w:p w14:paraId="2EC4D3C5">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35EA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00073560">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16D296AF">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1.24</w:t>
            </w:r>
          </w:p>
        </w:tc>
        <w:tc>
          <w:tcPr>
            <w:tcW w:w="5754" w:type="dxa"/>
            <w:vAlign w:val="center"/>
          </w:tcPr>
          <w:p w14:paraId="05716CC2">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◎期末考试（待定）</w:t>
            </w:r>
          </w:p>
        </w:tc>
        <w:tc>
          <w:tcPr>
            <w:tcW w:w="1700" w:type="dxa"/>
            <w:vAlign w:val="top"/>
          </w:tcPr>
          <w:p w14:paraId="1C56720C">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r w14:paraId="234F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vAlign w:val="center"/>
          </w:tcPr>
          <w:p w14:paraId="6870AFEE">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1D8F205E">
            <w:pPr>
              <w:keepNext w:val="0"/>
              <w:keepLines w:val="0"/>
              <w:pageBreakBefore w:val="0"/>
              <w:widowControl w:val="0"/>
              <w:kinsoku/>
              <w:wordWrap/>
              <w:overflowPunct/>
              <w:topLinePunct w:val="0"/>
              <w:autoSpaceDE/>
              <w:autoSpaceDN/>
              <w:bidi w:val="0"/>
              <w:adjustRightInd/>
              <w:snapToGrid/>
              <w:spacing w:after="0" w:line="29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1.31</w:t>
            </w:r>
          </w:p>
        </w:tc>
        <w:tc>
          <w:tcPr>
            <w:tcW w:w="5754" w:type="dxa"/>
            <w:vAlign w:val="center"/>
          </w:tcPr>
          <w:p w14:paraId="0F475164">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30</w:t>
            </w:r>
            <w:r>
              <w:rPr>
                <w:rFonts w:hint="eastAsia" w:ascii="宋体" w:hAnsi="宋体" w:eastAsia="宋体" w:cs="宋体"/>
                <w:b w:val="0"/>
                <w:color w:val="auto"/>
                <w:sz w:val="21"/>
                <w:szCs w:val="21"/>
              </w:rPr>
              <w:t>日寒假开始（暂定）。</w:t>
            </w:r>
          </w:p>
        </w:tc>
        <w:tc>
          <w:tcPr>
            <w:tcW w:w="1700" w:type="dxa"/>
            <w:vAlign w:val="top"/>
          </w:tcPr>
          <w:p w14:paraId="6D0D21C0">
            <w:pPr>
              <w:keepNext w:val="0"/>
              <w:keepLines w:val="0"/>
              <w:pageBreakBefore w:val="0"/>
              <w:widowControl w:val="0"/>
              <w:kinsoku/>
              <w:wordWrap/>
              <w:overflowPunct/>
              <w:topLinePunct w:val="0"/>
              <w:autoSpaceDE/>
              <w:autoSpaceDN/>
              <w:bidi w:val="0"/>
              <w:adjustRightInd/>
              <w:snapToGrid/>
              <w:spacing w:after="0" w:line="290" w:lineRule="exact"/>
              <w:jc w:val="left"/>
              <w:textAlignment w:val="auto"/>
              <w:rPr>
                <w:rFonts w:hint="eastAsia" w:ascii="宋体" w:hAnsi="宋体" w:eastAsia="宋体" w:cs="宋体"/>
                <w:color w:val="auto"/>
                <w:sz w:val="21"/>
                <w:szCs w:val="21"/>
              </w:rPr>
            </w:pPr>
          </w:p>
        </w:tc>
      </w:tr>
    </w:tbl>
    <w:p w14:paraId="0F2D998E">
      <w:pPr>
        <w:rPr>
          <w:color w:val="auto"/>
        </w:rPr>
      </w:pPr>
      <w:r>
        <w:rPr>
          <w:color w:val="auto"/>
        </w:rPr>
        <w:br w:type="page"/>
      </w:r>
    </w:p>
    <w:p w14:paraId="254F4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11D739B9">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学科组：初中科学   执行人：伍阔伦、董爱敏</w:t>
      </w:r>
    </w:p>
    <w:p w14:paraId="0642976B">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认真贯彻教育部《基础教育课程改革深化行动方案》、浙江省教育厅《关于进一步加强新时代基础教育教研工作的实施意见》、《温州市义务教育课程实施办法（试行）》等文件精神，基于课程方案、课程标准、学科教材的新变化，全面加强课堂教学研究，全力推进素养导向的教学深度变革。围绕项目学习、温州市教学新常规（2025版）、浙教版新教材研究、考试评价、学科骨干队伍培养、科学教育加法等关键要素，创新教研活动方式，服务初中学校教育管理决策、教师专业成长和学生全面发展。</w:t>
      </w:r>
    </w:p>
    <w:p w14:paraId="5AED6872">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黑体" w:hAnsi="黑体" w:eastAsia="黑体" w:cs="黑体"/>
          <w:color w:val="auto"/>
          <w:sz w:val="28"/>
          <w:szCs w:val="28"/>
          <w:lang w:val="en-US" w:eastAsia="zh-CN"/>
        </w:rPr>
      </w:pPr>
      <w:r>
        <w:rPr>
          <w:rFonts w:hint="eastAsia" w:ascii="黑体" w:hAnsi="黑体" w:eastAsia="黑体" w:cs="黑体"/>
          <w:b w:val="0"/>
          <w:color w:val="auto"/>
          <w:sz w:val="28"/>
          <w:szCs w:val="28"/>
          <w:lang w:val="en-US" w:eastAsia="zh-CN"/>
        </w:rPr>
        <w:t>一</w:t>
      </w:r>
      <w:r>
        <w:rPr>
          <w:rFonts w:hint="eastAsia" w:ascii="黑体" w:hAnsi="黑体" w:eastAsia="黑体" w:cs="黑体"/>
          <w:b w:val="0"/>
          <w:color w:val="auto"/>
          <w:sz w:val="28"/>
          <w:szCs w:val="28"/>
        </w:rPr>
        <w:t>、</w:t>
      </w:r>
      <w:r>
        <w:rPr>
          <w:rFonts w:hint="eastAsia" w:ascii="黑体" w:hAnsi="黑体" w:eastAsia="黑体" w:cs="黑体"/>
          <w:b w:val="0"/>
          <w:color w:val="auto"/>
          <w:sz w:val="28"/>
          <w:szCs w:val="28"/>
          <w:lang w:val="en-US" w:eastAsia="zh-CN"/>
        </w:rPr>
        <w:t>工作重点</w:t>
      </w:r>
    </w:p>
    <w:p w14:paraId="64B846CB">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楷体_GB2312" w:cs="Times New Roman"/>
          <w:color w:val="auto"/>
          <w:sz w:val="28"/>
          <w:szCs w:val="28"/>
        </w:rPr>
      </w:pPr>
      <w:r>
        <w:rPr>
          <w:rFonts w:hint="default" w:ascii="Times New Roman" w:hAnsi="Times New Roman" w:eastAsia="楷体_GB2312" w:cs="Times New Roman"/>
          <w:b/>
          <w:color w:val="auto"/>
          <w:sz w:val="28"/>
          <w:szCs w:val="28"/>
        </w:rPr>
        <w:t>(一) 以市第四轮课堂变革为契机，深化初中学科项目学习</w:t>
      </w:r>
    </w:p>
    <w:p w14:paraId="23D4DBA7">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结合各类实践研究活动促进初中科学“新课标·新教学·新评价”实践，主要通过新教材实践、课堂变革项目、教学视导、各类</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、年级主题教研等促进国家课程的校本化实施。</w:t>
      </w:r>
    </w:p>
    <w:p w14:paraId="2F2F0128">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1. 开展“新课标”课堂变革系列研究实践。</w:t>
      </w:r>
      <w:r>
        <w:rPr>
          <w:rFonts w:hint="default" w:ascii="Times New Roman" w:hAnsi="Times New Roman" w:eastAsia="仿宋_GB2312" w:cs="Times New Roman"/>
          <w:b w:val="0"/>
          <w:color w:val="auto"/>
          <w:sz w:val="28"/>
          <w:szCs w:val="28"/>
        </w:rPr>
        <w:t>聚焦2022版国家义务教育课程方案和课程标准，统整初中科学研训活动，开展“聚焦新课标”课堂变革系列研讨活动。系统学习“新课标”、实践“新课标”。围绕“新课标、新教学、新评价”导向，重点依托温州市“指向核心素养的项目学习”试验区建设，将学科项目化学习实践作为初中科学课标落地的最重要载体，以学科化、实践化、体系化、常态化为原则，开展指向“教学评一致性”的学科项目学习、项目化素养作业和项目化命题评价研究。组织好区级初中科学“新课标·新教材”研讨活动，指导学校教研组层面的教学计划制定与实践。组织好两所初中学校课堂变革展示活动，围绕优化任务单和精准教学促进高阶课堂变革。</w:t>
      </w:r>
    </w:p>
    <w:p w14:paraId="4B9906C0">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2. 开展工程项目化学习学科和学校实践。</w:t>
      </w:r>
      <w:r>
        <w:rPr>
          <w:rFonts w:hint="default" w:ascii="Times New Roman" w:hAnsi="Times New Roman" w:eastAsia="仿宋_GB2312" w:cs="Times New Roman"/>
          <w:b w:val="0"/>
          <w:color w:val="auto"/>
          <w:sz w:val="28"/>
          <w:szCs w:val="28"/>
        </w:rPr>
        <w:t>落实《瓯海区教育局关于印发“指向核心素养的项目学习”试点区工作方案的通知》要求，继续推进学科项目活动，助力全区学校建构初中科学1+X校本化项目学习课程（单元项目+微项目），侧重微项目开发，注重工程项目化学习。强化学科实践新理念，着眼学科核心素养，进一步引导初中科学教师聚焦大概念、大单元、大情境、大任务的教学，着力提升教师在探究性学习、合作式学习、项目化学习等方面的设计能力和实践水平，推动学生学习品质提升。</w:t>
      </w:r>
    </w:p>
    <w:p w14:paraId="1E1FFD3E">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3. 推进各类主题活动助力创新发展。</w:t>
      </w:r>
      <w:r>
        <w:rPr>
          <w:rFonts w:hint="default" w:ascii="Times New Roman" w:hAnsi="Times New Roman" w:eastAsia="仿宋_GB2312" w:cs="Times New Roman"/>
          <w:b w:val="0"/>
          <w:color w:val="auto"/>
          <w:sz w:val="28"/>
          <w:szCs w:val="28"/>
        </w:rPr>
        <w:t>充分利用课堂变革等学科主题培训、</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计划、学生“四小”培养工程等，指导学校建构以校为本的主题研修活动策划，提升师生的创新精神与实践能力。开展初中科学年级主题教研活动，加强集体备课资源库建设。结合国家对科学教育的新要求，弘扬科学精神和科学家精神，重点推进学生科学小课题DV</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的策划实施和展示促进科学教育加法实践落地。</w:t>
      </w:r>
    </w:p>
    <w:p w14:paraId="6BFD9DC8">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(二) 推行初中科学教学新常规，提升教、学、评等行为的规范性与有效性</w:t>
      </w:r>
    </w:p>
    <w:p w14:paraId="01180832">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本学期，依托《温州市初中教学新常规（2025 版）》的推行，进一步规范科学教师的备课、教学、作业设计、教研以及测评等方面的行为，凸显“素养立意，以生为本”；在此基础上，关注学段间的衔接，重视多种教学资源的有效整合，体现教学评的一体化，促进科学教师领悟新课标、新教材背景下的科学教学新要求，提升教学的有效性。关注新课标目标引领下的教学评的一致性的教学设计，利用问题·任务·项目促进初中高阶课堂建构，为初中强校提质提供技术支撑。</w:t>
      </w:r>
    </w:p>
    <w:p w14:paraId="3CE86731">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1. 重点关注新课标引领下的课堂教学设计变革实践对课堂的支撑作用。</w:t>
      </w:r>
      <w:r>
        <w:rPr>
          <w:rFonts w:hint="default" w:ascii="Times New Roman" w:hAnsi="Times New Roman" w:eastAsia="仿宋_GB2312" w:cs="Times New Roman"/>
          <w:b w:val="0"/>
          <w:color w:val="auto"/>
          <w:sz w:val="28"/>
          <w:szCs w:val="28"/>
        </w:rPr>
        <w:t>聚焦基于课程标准的教学设计和实施能力系列主题研讨，关注问题·任务·项目的设计促进学生参与深度学习，突出挖掘提升学生学科关键能力的教学策略，围绕问题化、项目化学习变革路径建构初中高阶课堂。区级学科层面要完成问题化、项目化学习教学设计</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，强化“目标问题化、问题情境化、情境思维化”等策略实践。组织好区初中科学基于促进有效的校本研修集体备课、团队赛课活动。做好区初中学科“新教材·新课例”</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活动与应用推广。通过相关</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和成果推广，引导科学教师研究课标、研究考试、更新理念、改变教学方式，提升学生学业质量。</w:t>
      </w:r>
    </w:p>
    <w:p w14:paraId="13A46597">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2. 强化“素养作业”建设行动，落实“减负提质”目标。</w:t>
      </w:r>
      <w:r>
        <w:rPr>
          <w:rFonts w:hint="default" w:ascii="Times New Roman" w:hAnsi="Times New Roman" w:eastAsia="仿宋_GB2312" w:cs="Times New Roman"/>
          <w:b w:val="0"/>
          <w:color w:val="auto"/>
          <w:sz w:val="28"/>
          <w:szCs w:val="28"/>
        </w:rPr>
        <w:t>贯彻落实教育部《关于加强义务教育学校作业管理的通知》和《温州市义务教育阶段学校“减负提质”作业管理指南》。落实瓯海区关于推进中小学作业改革的指导意见要求，以优选初中科学核心概念和关键能力的教学内容开展单元素养进阶设计研究突出作业优化设计，不断提高作业质量、丰富作业类型、提升作业效能。鼓励和指导学校进行长作业、项目式、综合性学习、实验和实践性学习等多样态“素养作业”的研究与实践，以作业重构支持学生自主学习，突出学生发展核心素养。做好区初中科学单元命题</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、项目作业</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及优秀成果的研究与应用。</w:t>
      </w:r>
    </w:p>
    <w:p w14:paraId="640CA12D">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 xml:space="preserve">3. </w:t>
      </w:r>
      <w:r>
        <w:rPr>
          <w:rFonts w:hint="default" w:ascii="Times New Roman" w:hAnsi="Times New Roman" w:eastAsia="仿宋_GB2312" w:cs="Times New Roman"/>
          <w:b/>
          <w:color w:val="auto"/>
          <w:sz w:val="28"/>
          <w:szCs w:val="28"/>
        </w:rPr>
        <w:t>加强主题视导，促进市教学新常规（2025年版）落地。</w:t>
      </w:r>
      <w:r>
        <w:rPr>
          <w:rFonts w:hint="default" w:ascii="Times New Roman" w:hAnsi="Times New Roman" w:eastAsia="仿宋_GB2312" w:cs="Times New Roman"/>
          <w:b w:val="0"/>
          <w:color w:val="auto"/>
          <w:sz w:val="28"/>
          <w:szCs w:val="28"/>
        </w:rPr>
        <w:t>做好初中“新课标新教学新管理”月视导活动，做好新课标新教学指导工作，加强问题导向，发现典型提炼经验，发现问题协助解决，引导结合课堂变革和内涵发展强校项目强化新课标与新常规主题实践。学校层面要开展“新课标、新教学、新评价、新常规”的变革方案设计与实践跟进行动，继续加强班组文化建设提升学生小组合作学习、加强问题·任务·项目的设计促进学生高阶思维导向，强化任务导学单、媒体辅助和实物投影的有效利用，推进AI赋能课堂学习方式变革。</w:t>
      </w:r>
    </w:p>
    <w:p w14:paraId="19410312">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(三) 改进培训方式，促进研修转型</w:t>
      </w:r>
    </w:p>
    <w:p w14:paraId="4CDBA74E">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做好“十五五”学时培训，整合区级新课标青年教师研修班、区级卓越教师培养对象研修班、教研组长培训，重点围绕项目化课堂、单元命题与评价、项目化作业设计等主题开展培训活动。</w:t>
      </w:r>
    </w:p>
    <w:p w14:paraId="543C1246">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1. 用好“科学新教材”，促进课标理念落地。</w:t>
      </w:r>
      <w:r>
        <w:rPr>
          <w:rFonts w:hint="default" w:ascii="Times New Roman" w:hAnsi="Times New Roman" w:eastAsia="仿宋_GB2312" w:cs="Times New Roman"/>
          <w:b w:val="0"/>
          <w:color w:val="auto"/>
          <w:sz w:val="28"/>
          <w:szCs w:val="28"/>
        </w:rPr>
        <w:t>探索依标施教导向下的新教材实践，通过新教材培训活动、常态化的教研与视导活动、年级组教研活动以及基于新教材的各类</w:t>
      </w:r>
      <w:r>
        <w:rPr>
          <w:rFonts w:hint="eastAsia" w:ascii="Times New Roman" w:hAnsi="Times New Roman" w:eastAsia="仿宋_GB2312" w:cs="Times New Roman"/>
          <w:b w:val="0"/>
          <w:color w:val="auto"/>
          <w:sz w:val="28"/>
          <w:szCs w:val="28"/>
          <w:lang w:eastAsia="zh-CN"/>
        </w:rPr>
        <w:t>比赛</w:t>
      </w:r>
      <w:r>
        <w:rPr>
          <w:rFonts w:hint="default" w:ascii="Times New Roman" w:hAnsi="Times New Roman" w:eastAsia="仿宋_GB2312" w:cs="Times New Roman"/>
          <w:b w:val="0"/>
          <w:color w:val="auto"/>
          <w:sz w:val="28"/>
          <w:szCs w:val="28"/>
        </w:rPr>
        <w:t>活动等，引导科学教师基于核心素养设计目标、关注以探究实践为主要方式发展科学思维，积极设计大情境、大任务促进大单元教学，开展科学新教材教学，助推教学方式改进与教学质量的提升。</w:t>
      </w:r>
    </w:p>
    <w:p w14:paraId="3F073ABC">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2. 优化培训内容和方式设计。</w:t>
      </w:r>
      <w:r>
        <w:rPr>
          <w:rFonts w:hint="default" w:ascii="Times New Roman" w:hAnsi="Times New Roman" w:eastAsia="仿宋_GB2312" w:cs="Times New Roman"/>
          <w:b w:val="0"/>
          <w:color w:val="auto"/>
          <w:sz w:val="28"/>
          <w:szCs w:val="28"/>
        </w:rPr>
        <w:t>新学期区内平台项目有1个24学时培训班、卓越教师培养对象研修班、新课标青年骨干教师培训班，围绕新课标、新教材主题研修，整合校本研修策划与实施、问题化与项目化学习、命题与评价、AI赋能科学教育等主题开展，重视研训一体，促进研训工作转型。整合学时培训做好卓越教师培养对象、新课标青年骨干教师培训，按照需求做好班级培训工作。本学期开展一次AI赋能科学教育的主题研讨活动。</w:t>
      </w:r>
    </w:p>
    <w:p w14:paraId="6F907537">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3. 做好各类主题培训课程建设。</w:t>
      </w:r>
      <w:r>
        <w:rPr>
          <w:rFonts w:hint="default" w:ascii="Times New Roman" w:hAnsi="Times New Roman" w:eastAsia="仿宋_GB2312" w:cs="Times New Roman"/>
          <w:b w:val="0"/>
          <w:color w:val="auto"/>
          <w:sz w:val="28"/>
          <w:szCs w:val="28"/>
        </w:rPr>
        <w:t>建构课堂教学研究的主阵地意识，探索名师工作室与学科建设协同机制，推动培训课程建设；利用教研共富工程、工作室活动促进名优教师成长和成果的衍生。助力初中学校项目学习（学科单元项目+微项目为主）试点工作，通过研究、培训等研修活动提升对基于核心素养的项目化学习要素（任务驱动、真实做事、成果分享、深度反思）的理解和实践能力。</w:t>
      </w:r>
    </w:p>
    <w:p w14:paraId="2DC8E65D">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(四) 研究毕业考试，提高评价水平</w:t>
      </w:r>
    </w:p>
    <w:p w14:paraId="25CD4562">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加强毕业学段教学质量提升行动。研究新课标，学习中共中央国务院印发的《深化新时代教育评价改革总体方案》和教育部《关于加强初中学业水平考试命题工作的意见》的相关精神，结合省级统一命题进一步提升评价对教学的引导作用。强化“素养立意”的评价，促进学生核心素养的提升。</w:t>
      </w:r>
    </w:p>
    <w:p w14:paraId="5D7D8A61">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1. 做好基于数据的教学研究。</w:t>
      </w:r>
      <w:r>
        <w:rPr>
          <w:rFonts w:hint="default" w:ascii="Times New Roman" w:hAnsi="Times New Roman" w:eastAsia="仿宋_GB2312" w:cs="Times New Roman"/>
          <w:b w:val="0"/>
          <w:color w:val="auto"/>
          <w:sz w:val="28"/>
          <w:szCs w:val="28"/>
        </w:rPr>
        <w:t>区级层面做好毕业升学考试和依标命题导向的研究，用好省级学业命题分析，整合教研组长会议，精心组织九年级主题教研和2026届毕业生学业考试分析活动。做好上册七、八年级期末等诊断数据，寻找课堂教学改进证据，关注精准教学提升教学效果。</w:t>
      </w:r>
    </w:p>
    <w:p w14:paraId="427BE32D">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2. 加强对毕业学段的教学指导</w:t>
      </w:r>
      <w:r>
        <w:rPr>
          <w:rFonts w:hint="default" w:ascii="Times New Roman" w:hAnsi="Times New Roman" w:eastAsia="仿宋_GB2312" w:cs="Times New Roman"/>
          <w:b w:val="0"/>
          <w:color w:val="auto"/>
          <w:sz w:val="28"/>
          <w:szCs w:val="28"/>
        </w:rPr>
        <w:t>。关注初中学业水平考试省级命题的导向，理解立德树人、依标命题、导引教学、优化试题的命题导向。组建2027年中考备考学科中心组，重点做好中考试题、师生教学常规、九上新课教学、习题精选、关键问题解决等研究与指导活动。整合学校和学科层面的区级视导工作，促进区域学业质量的均衡化发展。</w:t>
      </w:r>
    </w:p>
    <w:p w14:paraId="1FC05061">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color w:val="auto"/>
          <w:sz w:val="28"/>
          <w:szCs w:val="28"/>
        </w:rPr>
        <w:t>3. 学校要强化有效备考管理。</w:t>
      </w:r>
      <w:r>
        <w:rPr>
          <w:rFonts w:hint="default" w:ascii="Times New Roman" w:hAnsi="Times New Roman" w:eastAsia="仿宋_GB2312" w:cs="Times New Roman"/>
          <w:b w:val="0"/>
          <w:color w:val="auto"/>
          <w:sz w:val="28"/>
          <w:szCs w:val="28"/>
        </w:rPr>
        <w:t>引导落实一年中考、三年备课实践。加强九年级集体备课和新课教学管理、做好各年级主题调研和提升学生问题解决思维的项目化学习要素课堂研讨，落实教、研、评的一致性，加强作业管理，突出学生主体地位和学习品质提升，上好每一堂课。教师要利用实物投影、合作学习、任务单、探究实践等要素，加强学生资源应用和反馈，激发学习主动性。做好不同年级教学资源建设与共享。师生家校形成共识，提升基础学段和毕业教学的有效性。</w:t>
      </w:r>
    </w:p>
    <w:p w14:paraId="7CD0F9EA">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黑体" w:hAnsi="黑体" w:eastAsia="黑体" w:cs="黑体"/>
          <w:b w:val="0"/>
          <w:color w:val="auto"/>
          <w:sz w:val="28"/>
          <w:szCs w:val="28"/>
          <w:lang w:val="en-US" w:eastAsia="zh-CN"/>
        </w:rPr>
      </w:pPr>
      <w:r>
        <w:rPr>
          <w:rFonts w:hint="default" w:ascii="黑体" w:hAnsi="黑体" w:eastAsia="黑体" w:cs="黑体"/>
          <w:b w:val="0"/>
          <w:color w:val="auto"/>
          <w:sz w:val="28"/>
          <w:szCs w:val="28"/>
          <w:lang w:val="en-US" w:eastAsia="zh-CN"/>
        </w:rPr>
        <w:t>二、研究项目</w:t>
      </w:r>
    </w:p>
    <w:p w14:paraId="6070D7A2">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区域建构中小学“无边界”科技教育体系的实践研究</w:t>
      </w:r>
    </w:p>
    <w:p w14:paraId="0D28B946">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color w:val="auto"/>
        </w:rPr>
      </w:pPr>
      <w:r>
        <w:rPr>
          <w:rFonts w:hint="eastAsia" w:ascii="宋体" w:hAnsi="宋体" w:eastAsia="宋体" w:cs="宋体"/>
          <w:b w:val="0"/>
          <w:color w:val="auto"/>
          <w:sz w:val="28"/>
          <w:szCs w:val="28"/>
        </w:rPr>
        <w:t>◎</w:t>
      </w:r>
      <w:r>
        <w:rPr>
          <w:rFonts w:hint="default" w:ascii="Times New Roman" w:hAnsi="Times New Roman" w:eastAsia="仿宋_GB2312" w:cs="Times New Roman"/>
          <w:b w:val="0"/>
          <w:color w:val="auto"/>
          <w:sz w:val="28"/>
          <w:szCs w:val="28"/>
        </w:rPr>
        <w:t>设计·实施·评价：初中科学教师探究实践能力提升策略研究</w:t>
      </w:r>
    </w:p>
    <w:p w14:paraId="25579084">
      <w:pPr>
        <w:ind w:firstLine="422"/>
        <w:jc w:val="center"/>
        <w:rPr>
          <w:rFonts w:ascii="宋体" w:hAnsi="宋体" w:eastAsia="宋体"/>
          <w:b/>
          <w:color w:val="auto"/>
          <w:sz w:val="36"/>
        </w:rPr>
      </w:pPr>
    </w:p>
    <w:p w14:paraId="1F979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年下半年初中科学研训工作行事历</w:t>
      </w:r>
    </w:p>
    <w:tbl>
      <w:tblPr>
        <w:tblStyle w:val="37"/>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305"/>
        <w:gridCol w:w="2009"/>
      </w:tblGrid>
      <w:tr w14:paraId="2CC9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D7D7D7" w:themeFill="background1" w:themeFillShade="D8"/>
            <w:vAlign w:val="center"/>
          </w:tcPr>
          <w:p w14:paraId="1C9564E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05F6C67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305" w:type="dxa"/>
            <w:shd w:val="clear" w:color="auto" w:fill="D7D7D7" w:themeFill="background1" w:themeFillShade="D8"/>
            <w:vAlign w:val="center"/>
          </w:tcPr>
          <w:p w14:paraId="2F6071D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活动内容</w:t>
            </w:r>
          </w:p>
        </w:tc>
        <w:tc>
          <w:tcPr>
            <w:tcW w:w="2009" w:type="dxa"/>
            <w:shd w:val="clear" w:color="auto" w:fill="D7D7D7" w:themeFill="background1" w:themeFillShade="D8"/>
            <w:vAlign w:val="center"/>
          </w:tcPr>
          <w:p w14:paraId="00BAFDE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地点</w:t>
            </w:r>
          </w:p>
        </w:tc>
      </w:tr>
      <w:tr w14:paraId="3880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491753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pacing w:val="-8"/>
                <w:sz w:val="18"/>
                <w:szCs w:val="18"/>
              </w:rPr>
              <w:t>预备周</w:t>
            </w:r>
          </w:p>
        </w:tc>
        <w:tc>
          <w:tcPr>
            <w:tcW w:w="1439" w:type="dxa"/>
            <w:vAlign w:val="center"/>
          </w:tcPr>
          <w:p w14:paraId="19F3DEA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8.30</w:t>
            </w:r>
          </w:p>
        </w:tc>
        <w:tc>
          <w:tcPr>
            <w:tcW w:w="5305" w:type="dxa"/>
            <w:vAlign w:val="center"/>
          </w:tcPr>
          <w:p w14:paraId="05002049">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◎各县（市、区）教研主任会议</w:t>
            </w:r>
          </w:p>
        </w:tc>
        <w:tc>
          <w:tcPr>
            <w:tcW w:w="2009" w:type="dxa"/>
          </w:tcPr>
          <w:p w14:paraId="4406299F">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r>
      <w:tr w14:paraId="2176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BF8971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31EA1E2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9.6</w:t>
            </w:r>
          </w:p>
        </w:tc>
        <w:tc>
          <w:tcPr>
            <w:tcW w:w="5305" w:type="dxa"/>
            <w:vAlign w:val="center"/>
          </w:tcPr>
          <w:p w14:paraId="3B167B43">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◎县（市、区）初中科学教研员会议、市直科学教研组长会议</w:t>
            </w:r>
          </w:p>
        </w:tc>
        <w:tc>
          <w:tcPr>
            <w:tcW w:w="2009" w:type="dxa"/>
          </w:tcPr>
          <w:p w14:paraId="126CB99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苍南</w:t>
            </w:r>
          </w:p>
        </w:tc>
      </w:tr>
      <w:tr w14:paraId="79EE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84F446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7F3EC39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9.13</w:t>
            </w:r>
          </w:p>
        </w:tc>
        <w:tc>
          <w:tcPr>
            <w:tcW w:w="5305" w:type="dxa"/>
            <w:vAlign w:val="center"/>
          </w:tcPr>
          <w:p w14:paraId="12F9CF50">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◎教师节（</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日）</w:t>
            </w:r>
          </w:p>
          <w:p w14:paraId="0B2565C4">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◎区初中教学管理专项研讨活动</w:t>
            </w:r>
          </w:p>
          <w:p w14:paraId="3FC04EF7">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◎区教研组会议暨九年级主题教研、学业质量分析</w:t>
            </w:r>
          </w:p>
        </w:tc>
        <w:tc>
          <w:tcPr>
            <w:tcW w:w="2009" w:type="dxa"/>
          </w:tcPr>
          <w:p w14:paraId="21C9A28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color w:val="auto"/>
                <w:sz w:val="21"/>
                <w:szCs w:val="21"/>
              </w:rPr>
            </w:pPr>
          </w:p>
          <w:p w14:paraId="4D2E7F2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温州中学附属初中</w:t>
            </w:r>
          </w:p>
        </w:tc>
      </w:tr>
      <w:tr w14:paraId="3F47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383007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1F01EFD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9.20</w:t>
            </w:r>
          </w:p>
        </w:tc>
        <w:tc>
          <w:tcPr>
            <w:tcW w:w="5305" w:type="dxa"/>
            <w:vAlign w:val="center"/>
          </w:tcPr>
          <w:p w14:paraId="495A31CA">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c>
          <w:tcPr>
            <w:tcW w:w="2009" w:type="dxa"/>
          </w:tcPr>
          <w:p w14:paraId="4A40F5AE">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F7A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E102CA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7BC4516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9.27</w:t>
            </w:r>
          </w:p>
        </w:tc>
        <w:tc>
          <w:tcPr>
            <w:tcW w:w="5305" w:type="dxa"/>
            <w:vAlign w:val="center"/>
          </w:tcPr>
          <w:p w14:paraId="566B88C7">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◎市初中科学九年级上新教材教学研讨活动</w:t>
            </w:r>
          </w:p>
          <w:p w14:paraId="088D13F2">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◎中秋节放假（</w:t>
            </w:r>
            <w:r>
              <w:rPr>
                <w:rFonts w:hint="default" w:ascii="Times New Roman" w:hAnsi="Times New Roman" w:eastAsia="宋体" w:cs="Times New Roman"/>
                <w:b w:val="0"/>
                <w:color w:val="auto"/>
                <w:sz w:val="21"/>
                <w:szCs w:val="21"/>
              </w:rPr>
              <w:t>9</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25</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27</w:t>
            </w:r>
            <w:r>
              <w:rPr>
                <w:rFonts w:hint="eastAsia" w:ascii="宋体" w:hAnsi="宋体" w:eastAsia="宋体" w:cs="宋体"/>
                <w:b w:val="0"/>
                <w:color w:val="auto"/>
                <w:sz w:val="21"/>
                <w:szCs w:val="21"/>
              </w:rPr>
              <w:t>日）</w:t>
            </w:r>
          </w:p>
        </w:tc>
        <w:tc>
          <w:tcPr>
            <w:tcW w:w="2009" w:type="dxa"/>
          </w:tcPr>
          <w:p w14:paraId="64D1BBB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p>
        </w:tc>
      </w:tr>
      <w:tr w14:paraId="1D7B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7CE57B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452AD987">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10.4</w:t>
            </w:r>
          </w:p>
        </w:tc>
        <w:tc>
          <w:tcPr>
            <w:tcW w:w="5305" w:type="dxa"/>
            <w:vAlign w:val="center"/>
          </w:tcPr>
          <w:p w14:paraId="29F9CDC4">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◎市初中各学科项目化作业设计比赛</w:t>
            </w:r>
          </w:p>
          <w:p w14:paraId="36505748">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◎区初中科学新课标教学实践研修班活动暨</w:t>
            </w:r>
            <w:r>
              <w:rPr>
                <w:rFonts w:hint="default" w:ascii="Times New Roman" w:hAnsi="Times New Roman" w:eastAsia="宋体" w:cs="Times New Roman"/>
                <w:b w:val="0"/>
                <w:color w:val="auto"/>
                <w:sz w:val="21"/>
                <w:szCs w:val="21"/>
              </w:rPr>
              <w:t>24</w:t>
            </w:r>
            <w:r>
              <w:rPr>
                <w:rFonts w:hint="eastAsia" w:ascii="宋体" w:hAnsi="宋体" w:eastAsia="宋体" w:cs="宋体"/>
                <w:b w:val="0"/>
                <w:color w:val="auto"/>
                <w:sz w:val="21"/>
                <w:szCs w:val="21"/>
              </w:rPr>
              <w:t>学时培训活动</w:t>
            </w:r>
          </w:p>
          <w:p w14:paraId="40856F0F">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◎国庆放假调休（</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8</w:t>
            </w:r>
            <w:r>
              <w:rPr>
                <w:rFonts w:hint="eastAsia" w:ascii="宋体" w:hAnsi="宋体" w:eastAsia="宋体" w:cs="宋体"/>
                <w:b w:val="0"/>
                <w:color w:val="auto"/>
                <w:sz w:val="21"/>
                <w:szCs w:val="21"/>
              </w:rPr>
              <w:t>日）</w:t>
            </w:r>
          </w:p>
        </w:tc>
        <w:tc>
          <w:tcPr>
            <w:tcW w:w="2009" w:type="dxa"/>
          </w:tcPr>
          <w:p w14:paraId="237F5C4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color w:val="auto"/>
                <w:sz w:val="21"/>
                <w:szCs w:val="21"/>
              </w:rPr>
            </w:pPr>
          </w:p>
          <w:p w14:paraId="6B9E93C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仙岩一中</w:t>
            </w:r>
          </w:p>
        </w:tc>
      </w:tr>
      <w:tr w14:paraId="6A1A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489AEA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170443D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10.11</w:t>
            </w:r>
          </w:p>
        </w:tc>
        <w:tc>
          <w:tcPr>
            <w:tcW w:w="5305" w:type="dxa"/>
            <w:vAlign w:val="center"/>
          </w:tcPr>
          <w:p w14:paraId="629054A0">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◎区初中“教学常规”专项视导</w:t>
            </w:r>
          </w:p>
          <w:p w14:paraId="5748F973">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◎区初中科学新课标教学实践研修班活动暨</w:t>
            </w:r>
            <w:r>
              <w:rPr>
                <w:rFonts w:hint="default" w:ascii="Times New Roman" w:hAnsi="Times New Roman" w:eastAsia="宋体" w:cs="Times New Roman"/>
                <w:b w:val="0"/>
                <w:color w:val="auto"/>
                <w:sz w:val="21"/>
                <w:szCs w:val="21"/>
              </w:rPr>
              <w:t>24</w:t>
            </w:r>
            <w:r>
              <w:rPr>
                <w:rFonts w:hint="eastAsia" w:ascii="宋体" w:hAnsi="宋体" w:eastAsia="宋体" w:cs="宋体"/>
                <w:b w:val="0"/>
                <w:color w:val="auto"/>
                <w:sz w:val="21"/>
                <w:szCs w:val="21"/>
              </w:rPr>
              <w:t>学时培训活动</w:t>
            </w:r>
          </w:p>
        </w:tc>
        <w:tc>
          <w:tcPr>
            <w:tcW w:w="2009" w:type="dxa"/>
          </w:tcPr>
          <w:p w14:paraId="1CDD39D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color w:val="auto"/>
                <w:sz w:val="21"/>
                <w:szCs w:val="21"/>
              </w:rPr>
            </w:pPr>
          </w:p>
          <w:p w14:paraId="44A32F5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区实验中学</w:t>
            </w:r>
          </w:p>
        </w:tc>
      </w:tr>
      <w:tr w14:paraId="63B5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11BF27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2F54AFD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10.18</w:t>
            </w:r>
          </w:p>
        </w:tc>
        <w:tc>
          <w:tcPr>
            <w:tcW w:w="5305" w:type="dxa"/>
            <w:vAlign w:val="center"/>
          </w:tcPr>
          <w:p w14:paraId="1631087C">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◎市初中科学教研共富送教下乡活动（一)</w:t>
            </w:r>
          </w:p>
        </w:tc>
        <w:tc>
          <w:tcPr>
            <w:tcW w:w="2009" w:type="dxa"/>
            <w:vAlign w:val="center"/>
          </w:tcPr>
          <w:p w14:paraId="799F5C1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平阳</w:t>
            </w:r>
          </w:p>
        </w:tc>
      </w:tr>
      <w:tr w14:paraId="6964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3A748E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2C52A21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10.25</w:t>
            </w:r>
          </w:p>
        </w:tc>
        <w:tc>
          <w:tcPr>
            <w:tcW w:w="5305" w:type="dxa"/>
            <w:vAlign w:val="center"/>
          </w:tcPr>
          <w:p w14:paraId="4DB305AC">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◎市第二期初中</w:t>
            </w:r>
            <w:r>
              <w:rPr>
                <w:rFonts w:hint="default" w:ascii="Times New Roman" w:hAnsi="Times New Roman" w:eastAsia="宋体" w:cs="Times New Roman"/>
                <w:b w:val="0"/>
                <w:color w:val="auto"/>
                <w:sz w:val="21"/>
                <w:szCs w:val="21"/>
              </w:rPr>
              <w:t>STEAM</w:t>
            </w:r>
            <w:r>
              <w:rPr>
                <w:rFonts w:hint="eastAsia" w:ascii="宋体" w:hAnsi="宋体" w:eastAsia="宋体" w:cs="宋体"/>
                <w:b w:val="0"/>
                <w:color w:val="auto"/>
                <w:sz w:val="21"/>
                <w:szCs w:val="21"/>
              </w:rPr>
              <w:t>教育种子教师工作坊第四次研修活动</w:t>
            </w:r>
          </w:p>
        </w:tc>
        <w:tc>
          <w:tcPr>
            <w:tcW w:w="2009" w:type="dxa"/>
          </w:tcPr>
          <w:p w14:paraId="3CCBC60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455A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B23764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1DDD9EF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w:t>
            </w:r>
          </w:p>
        </w:tc>
        <w:tc>
          <w:tcPr>
            <w:tcW w:w="5305" w:type="dxa"/>
            <w:vAlign w:val="center"/>
          </w:tcPr>
          <w:p w14:paraId="65EF4891">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◎市初中科学项目化学习研讨活动（一）</w:t>
            </w:r>
          </w:p>
          <w:p w14:paraId="42E0662A">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◎初中科学</w:t>
            </w:r>
            <w:r>
              <w:rPr>
                <w:rFonts w:hint="default" w:ascii="Times New Roman" w:hAnsi="Times New Roman" w:eastAsia="宋体" w:cs="Times New Roman"/>
                <w:b w:val="0"/>
                <w:color w:val="auto"/>
                <w:sz w:val="21"/>
                <w:szCs w:val="21"/>
              </w:rPr>
              <w:t>2026</w:t>
            </w:r>
            <w:r>
              <w:rPr>
                <w:rFonts w:hint="eastAsia" w:ascii="宋体" w:hAnsi="宋体" w:eastAsia="宋体" w:cs="宋体"/>
                <w:b w:val="0"/>
                <w:color w:val="auto"/>
                <w:sz w:val="21"/>
                <w:szCs w:val="21"/>
              </w:rPr>
              <w:t>“聚焦新常规”乡村有效教学研讨活动</w:t>
            </w:r>
          </w:p>
        </w:tc>
        <w:tc>
          <w:tcPr>
            <w:tcW w:w="2009" w:type="dxa"/>
          </w:tcPr>
          <w:p w14:paraId="77817C9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市实验中学</w:t>
            </w:r>
          </w:p>
          <w:p w14:paraId="2D33012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瑞安</w:t>
            </w:r>
          </w:p>
        </w:tc>
      </w:tr>
      <w:tr w14:paraId="66A3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95687B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178770B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11.8</w:t>
            </w:r>
          </w:p>
        </w:tc>
        <w:tc>
          <w:tcPr>
            <w:tcW w:w="5305" w:type="dxa"/>
            <w:vAlign w:val="center"/>
          </w:tcPr>
          <w:p w14:paraId="71076EF6">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c>
          <w:tcPr>
            <w:tcW w:w="2009" w:type="dxa"/>
          </w:tcPr>
          <w:p w14:paraId="2429CCD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6CB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C64139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22EC729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11.15</w:t>
            </w:r>
          </w:p>
        </w:tc>
        <w:tc>
          <w:tcPr>
            <w:tcW w:w="5305" w:type="dxa"/>
            <w:vAlign w:val="center"/>
          </w:tcPr>
          <w:p w14:paraId="67AF2B51">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 xml:space="preserve">◎区初中学校期中考试（建议 </w:t>
            </w:r>
            <w:r>
              <w:rPr>
                <w:rFonts w:hint="default" w:ascii="Times New Roman" w:hAnsi="Times New Roman" w:eastAsia="宋体" w:cs="Times New Roman"/>
                <w:b w:val="0"/>
                <w:color w:val="auto"/>
                <w:sz w:val="21"/>
                <w:szCs w:val="21"/>
              </w:rPr>
              <w:t>11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12</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13</w:t>
            </w:r>
            <w:r>
              <w:rPr>
                <w:rFonts w:hint="eastAsia" w:ascii="宋体" w:hAnsi="宋体" w:eastAsia="宋体" w:cs="宋体"/>
                <w:b w:val="0"/>
                <w:color w:val="auto"/>
                <w:sz w:val="21"/>
                <w:szCs w:val="21"/>
              </w:rPr>
              <w:t>日）</w:t>
            </w:r>
          </w:p>
          <w:p w14:paraId="4BA44F35">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◎区初中各学科单元命题（评价）比赛</w:t>
            </w:r>
          </w:p>
        </w:tc>
        <w:tc>
          <w:tcPr>
            <w:tcW w:w="2009" w:type="dxa"/>
          </w:tcPr>
          <w:p w14:paraId="0331BEA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4708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FBE0A1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12DD60E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11.22</w:t>
            </w:r>
          </w:p>
        </w:tc>
        <w:tc>
          <w:tcPr>
            <w:tcW w:w="5305" w:type="dxa"/>
            <w:vAlign w:val="center"/>
          </w:tcPr>
          <w:p w14:paraId="381DE339">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◎第三届杭甬温三地初中科学联合教研活动</w:t>
            </w:r>
          </w:p>
          <w:p w14:paraId="5BD819A6">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◎区初中学科“新教材·素养百课”课例比赛</w:t>
            </w:r>
          </w:p>
        </w:tc>
        <w:tc>
          <w:tcPr>
            <w:tcW w:w="2009" w:type="dxa"/>
          </w:tcPr>
          <w:p w14:paraId="5BCFFEF2">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宁波</w:t>
            </w:r>
          </w:p>
        </w:tc>
      </w:tr>
      <w:tr w14:paraId="14E3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CE2390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51A08A4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11.29</w:t>
            </w:r>
          </w:p>
        </w:tc>
        <w:tc>
          <w:tcPr>
            <w:tcW w:w="5305" w:type="dxa"/>
            <w:vAlign w:val="center"/>
          </w:tcPr>
          <w:p w14:paraId="4E12016F">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◎区初中科学新课标教学实践研修班活动暨</w:t>
            </w:r>
            <w:r>
              <w:rPr>
                <w:rFonts w:hint="default" w:ascii="Times New Roman" w:hAnsi="Times New Roman" w:eastAsia="宋体" w:cs="Times New Roman"/>
                <w:b w:val="0"/>
                <w:color w:val="auto"/>
                <w:sz w:val="21"/>
                <w:szCs w:val="21"/>
              </w:rPr>
              <w:t>24</w:t>
            </w:r>
            <w:r>
              <w:rPr>
                <w:rFonts w:hint="eastAsia" w:ascii="宋体" w:hAnsi="宋体" w:eastAsia="宋体" w:cs="宋体"/>
                <w:b w:val="0"/>
                <w:color w:val="auto"/>
                <w:sz w:val="21"/>
                <w:szCs w:val="21"/>
              </w:rPr>
              <w:t>学时培训活动</w:t>
            </w:r>
          </w:p>
        </w:tc>
        <w:tc>
          <w:tcPr>
            <w:tcW w:w="2009" w:type="dxa"/>
          </w:tcPr>
          <w:p w14:paraId="0E720C4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育英实验学校</w:t>
            </w:r>
          </w:p>
        </w:tc>
      </w:tr>
      <w:tr w14:paraId="3A0E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BF34F2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07158B4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12.6</w:t>
            </w:r>
          </w:p>
        </w:tc>
        <w:tc>
          <w:tcPr>
            <w:tcW w:w="5305" w:type="dxa"/>
            <w:vAlign w:val="center"/>
          </w:tcPr>
          <w:p w14:paraId="4694CEC6">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◎区初中学校课堂变革项目展示</w:t>
            </w:r>
          </w:p>
        </w:tc>
        <w:tc>
          <w:tcPr>
            <w:tcW w:w="2009" w:type="dxa"/>
          </w:tcPr>
          <w:p w14:paraId="629A142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1DA7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351EC8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12436E9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12.13</w:t>
            </w:r>
          </w:p>
        </w:tc>
        <w:tc>
          <w:tcPr>
            <w:tcW w:w="5305" w:type="dxa"/>
            <w:vAlign w:val="center"/>
          </w:tcPr>
          <w:p w14:paraId="045B0B57">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◎市初中学科“新教材·素养百课”课例比赛</w:t>
            </w:r>
          </w:p>
          <w:p w14:paraId="308B484A">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◎市初中科学教研共富送教下乡活动（二）</w:t>
            </w:r>
          </w:p>
        </w:tc>
        <w:tc>
          <w:tcPr>
            <w:tcW w:w="2009" w:type="dxa"/>
          </w:tcPr>
          <w:p w14:paraId="48B36D2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8A1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0A80FA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0CF8E63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12.20</w:t>
            </w:r>
          </w:p>
        </w:tc>
        <w:tc>
          <w:tcPr>
            <w:tcW w:w="5305" w:type="dxa"/>
            <w:vAlign w:val="center"/>
          </w:tcPr>
          <w:p w14:paraId="0B8496A4">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◎市初中各学科单元命题（评价）比赛</w:t>
            </w:r>
          </w:p>
          <w:p w14:paraId="54768786">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◎市初中科学项目化学习研讨活动（二）</w:t>
            </w:r>
          </w:p>
        </w:tc>
        <w:tc>
          <w:tcPr>
            <w:tcW w:w="2009" w:type="dxa"/>
          </w:tcPr>
          <w:p w14:paraId="0BB9002E">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woUserID w:val="9"/>
              </w:rPr>
            </w:pPr>
          </w:p>
          <w:p w14:paraId="3BD5319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woUserID w:val="9"/>
              </w:rPr>
              <w:t>温州</w:t>
            </w:r>
            <w:r>
              <w:rPr>
                <w:rFonts w:hint="eastAsia" w:ascii="宋体" w:hAnsi="宋体" w:eastAsia="宋体" w:cs="宋体"/>
                <w:b w:val="0"/>
                <w:color w:val="auto"/>
                <w:sz w:val="21"/>
                <w:szCs w:val="21"/>
              </w:rPr>
              <w:t>二外</w:t>
            </w:r>
          </w:p>
        </w:tc>
      </w:tr>
      <w:tr w14:paraId="545B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58ECCC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504929C7">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12.27</w:t>
            </w:r>
          </w:p>
        </w:tc>
        <w:tc>
          <w:tcPr>
            <w:tcW w:w="5305" w:type="dxa"/>
            <w:vAlign w:val="center"/>
          </w:tcPr>
          <w:p w14:paraId="0BC0E810">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w:t>
            </w:r>
          </w:p>
        </w:tc>
        <w:tc>
          <w:tcPr>
            <w:tcW w:w="2009" w:type="dxa"/>
          </w:tcPr>
          <w:p w14:paraId="3E23ADE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2991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5C76A2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76D56F6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w:t>
            </w:r>
          </w:p>
        </w:tc>
        <w:tc>
          <w:tcPr>
            <w:tcW w:w="5305" w:type="dxa"/>
            <w:vAlign w:val="center"/>
          </w:tcPr>
          <w:p w14:paraId="35ADFF2B">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p>
        </w:tc>
        <w:tc>
          <w:tcPr>
            <w:tcW w:w="2009" w:type="dxa"/>
          </w:tcPr>
          <w:p w14:paraId="661BBCD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3380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9D40B4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4962099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1.10</w:t>
            </w:r>
          </w:p>
        </w:tc>
        <w:tc>
          <w:tcPr>
            <w:tcW w:w="5305" w:type="dxa"/>
            <w:vAlign w:val="center"/>
          </w:tcPr>
          <w:p w14:paraId="044ACAFB">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c>
          <w:tcPr>
            <w:tcW w:w="2009" w:type="dxa"/>
          </w:tcPr>
          <w:p w14:paraId="7A4C356F">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78A9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6F58CF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49CA0D4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1.17</w:t>
            </w:r>
          </w:p>
        </w:tc>
        <w:tc>
          <w:tcPr>
            <w:tcW w:w="5305" w:type="dxa"/>
            <w:vAlign w:val="center"/>
          </w:tcPr>
          <w:p w14:paraId="43ADE8AA">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c>
          <w:tcPr>
            <w:tcW w:w="2009" w:type="dxa"/>
          </w:tcPr>
          <w:p w14:paraId="3185EBB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3BCA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254B85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3E852F7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1.24</w:t>
            </w:r>
          </w:p>
        </w:tc>
        <w:tc>
          <w:tcPr>
            <w:tcW w:w="5305" w:type="dxa"/>
            <w:vAlign w:val="center"/>
          </w:tcPr>
          <w:p w14:paraId="78203866">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c>
          <w:tcPr>
            <w:tcW w:w="2009" w:type="dxa"/>
          </w:tcPr>
          <w:p w14:paraId="35DC1D14">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r>
      <w:tr w14:paraId="7CCB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C4890E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4C77EB2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1.31</w:t>
            </w:r>
          </w:p>
        </w:tc>
        <w:tc>
          <w:tcPr>
            <w:tcW w:w="5305" w:type="dxa"/>
            <w:vAlign w:val="center"/>
          </w:tcPr>
          <w:p w14:paraId="7B7323B8">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30</w:t>
            </w:r>
            <w:r>
              <w:rPr>
                <w:rFonts w:hint="eastAsia" w:ascii="宋体" w:hAnsi="宋体" w:eastAsia="宋体" w:cs="宋体"/>
                <w:b w:val="0"/>
                <w:color w:val="auto"/>
                <w:sz w:val="21"/>
                <w:szCs w:val="21"/>
              </w:rPr>
              <w:t>日寒假开始。（暂定）</w:t>
            </w:r>
          </w:p>
        </w:tc>
        <w:tc>
          <w:tcPr>
            <w:tcW w:w="2009" w:type="dxa"/>
          </w:tcPr>
          <w:p w14:paraId="61FA846D">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r>
    </w:tbl>
    <w:p w14:paraId="3552C80A">
      <w:pPr>
        <w:rPr>
          <w:color w:val="auto"/>
        </w:rPr>
      </w:pPr>
      <w:r>
        <w:rPr>
          <w:color w:val="auto"/>
        </w:rPr>
        <w:br w:type="page"/>
      </w:r>
    </w:p>
    <w:p w14:paraId="43226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7A98829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学科：初中道德与法治、历史、地理   执行人：潘伯俊、林方明、任佩如</w:t>
      </w:r>
    </w:p>
    <w:p w14:paraId="0CD60B0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一、工作重点</w:t>
      </w:r>
    </w:p>
    <w:p w14:paraId="45F4DEF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一</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聚焦课程育人，深化学科核心素养培育</w:t>
      </w:r>
    </w:p>
    <w:p w14:paraId="571D0CD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深入落实习近平总书记在全国基础教育会议上的重要讲话，立足学科特点，挖掘学科育人价值，强化学科知识与价值引领、能力培养的有机融合。道德与法治学科继续深化“大思政课”建设，探索思政小课堂与社会大课堂相结合的实践路径，推动学生在真实情境中形成核心素养。历史学科进一步强化历史课程的育人功能，引导教师从“知识传授”走向“历史理解”，通过史料研习、问题探究、情境体验等方式，提升学生历史思维品质。地理学科聚焦核心素养，强化地图教学和区域分析能力，引导学生在认识自然、理解区域、解决现实问题过程中提升地理素养。</w:t>
      </w:r>
    </w:p>
    <w:p w14:paraId="7F5DA02D">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二</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落实“三新”要求，推进课堂变革实践</w:t>
      </w:r>
    </w:p>
    <w:p w14:paraId="50D3620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以2025年温州市新常规为抓手，统筹推进新课标、新教材与课堂变革深度融合，推动政史地课堂由“知识传授型”向“素养发展型”转型。围绕备课、上课、作业、评价等关键环节，强化素养导向要求，通过专题培训、课堂观摩、案例研讨、教学视导等方式，为教师提供可操作的教学支架，促进新课标理念向课堂实践转化。在教学实施层面：一是深化大单元教学与大概念统整，强化历史学科整体建构能力；二是推进议题式教学与问题驱动学习，提升思政课堂的思想深度与实践指向；三是探索区域认知与综合思维导向的地理教学路径，强化地图工具与真实问题解决能力。</w:t>
      </w:r>
    </w:p>
    <w:p w14:paraId="2F345687">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三</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提升研训质量，建设学科骨干教师队伍</w:t>
      </w:r>
    </w:p>
    <w:p w14:paraId="2B37E0B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持续推进教师梯队建设，以“研训赛”一体化培养机制促进教师专业成长。依托区初中卓越教师研修、青年教师联盟等平台，开展主题化、任务式研修，重点培养一批能够理解课程、研究课堂、创新实践的青年骨干教师。继续开展“素养百课”系列活动，通过课例打磨、同课异构、课堂展示、专家指导等方式，以赛促研、以研促教。</w:t>
      </w:r>
    </w:p>
    <w:p w14:paraId="3E1ED194">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四</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深化AI赋能教学，探索智能时代教研新样态</w:t>
      </w:r>
    </w:p>
    <w:p w14:paraId="4F60AEB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在上半年“AI+赋能教学实践研修班”的基础上，进一步推动生成式人工智能与政史地教学深度融合。围绕教师真实需求，探索AI辅助教材分析、教学设计优化、课堂资源生成、学习评价改进、教学反思提升等应用场景。通过案例推广、成果展示、应用评价等方式，引导教师从“会使用AI工具”走向“善于利用AI促进教学创新”，形成具有区域特色的AI赋能教学实践样本。</w:t>
      </w:r>
    </w:p>
    <w:p w14:paraId="7391EDF4">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五</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研究新中考方向，推进教学评一致性改革</w:t>
      </w:r>
    </w:p>
    <w:p w14:paraId="209C206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val="0"/>
          <w:color w:val="auto"/>
          <w:sz w:val="28"/>
          <w:szCs w:val="28"/>
        </w:rPr>
        <w:t>坚持以评价改革引领教学改进，深入研究省统一命题背景下政史地学科考试特点和发展趋势。组织开展九年级新课教学与复习研讨活动，引导教师准确把握命题方向，关注核心素养考查要求，优化复习教学策略。加强作业设计和评价研究，推动作业从知识巩固向能力提升转变，探索表现性评价、过程性评价等多元评价方式，促进“教—学—评”一致性落地。通过学业质量分析、典型案例研究、学校精准指导等方式，助力区域学业质量持续提升。</w:t>
      </w:r>
    </w:p>
    <w:p w14:paraId="4B9B86E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rPr>
        <w:t>二、研究</w:t>
      </w:r>
      <w:r>
        <w:rPr>
          <w:rFonts w:hint="eastAsia" w:ascii="黑体" w:hAnsi="黑体" w:eastAsia="黑体" w:cs="黑体"/>
          <w:b w:val="0"/>
          <w:bCs/>
          <w:color w:val="auto"/>
          <w:sz w:val="28"/>
          <w:szCs w:val="28"/>
          <w:lang w:val="en-US" w:eastAsia="zh-CN"/>
        </w:rPr>
        <w:t>项目</w:t>
      </w:r>
    </w:p>
    <w:p w14:paraId="1502952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bCs w:val="0"/>
          <w:color w:val="auto"/>
          <w:sz w:val="28"/>
          <w:szCs w:val="28"/>
        </w:rPr>
      </w:pPr>
      <w:r>
        <w:rPr>
          <w:rFonts w:hint="eastAsia" w:ascii="宋体" w:hAnsi="宋体" w:eastAsia="宋体" w:cs="宋体"/>
          <w:b w:val="0"/>
          <w:bCs w:val="0"/>
          <w:color w:val="auto"/>
          <w:sz w:val="28"/>
          <w:szCs w:val="28"/>
        </w:rPr>
        <w:t>◎</w:t>
      </w:r>
      <w:r>
        <w:rPr>
          <w:rFonts w:hint="default" w:ascii="Times New Roman" w:hAnsi="Times New Roman" w:eastAsia="仿宋_GB2312" w:cs="Times New Roman"/>
          <w:b w:val="0"/>
          <w:bCs w:val="0"/>
          <w:color w:val="auto"/>
          <w:sz w:val="28"/>
          <w:szCs w:val="28"/>
        </w:rPr>
        <w:t>问题·任务·项目促进初中政史地高阶课堂教学设计的实践研究</w:t>
      </w:r>
    </w:p>
    <w:p w14:paraId="5DD8178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bCs w:val="0"/>
          <w:color w:val="auto"/>
          <w:sz w:val="28"/>
          <w:szCs w:val="28"/>
        </w:rPr>
      </w:pPr>
      <w:r>
        <w:rPr>
          <w:rFonts w:hint="eastAsia" w:ascii="宋体" w:hAnsi="宋体" w:eastAsia="宋体" w:cs="宋体"/>
          <w:b w:val="0"/>
          <w:bCs w:val="0"/>
          <w:color w:val="auto"/>
          <w:sz w:val="28"/>
          <w:szCs w:val="28"/>
        </w:rPr>
        <w:t>◎</w:t>
      </w:r>
      <w:r>
        <w:rPr>
          <w:rFonts w:hint="default" w:ascii="Times New Roman" w:hAnsi="Times New Roman" w:eastAsia="仿宋_GB2312" w:cs="Times New Roman"/>
          <w:b w:val="0"/>
          <w:bCs w:val="0"/>
          <w:color w:val="auto"/>
          <w:sz w:val="28"/>
          <w:szCs w:val="28"/>
        </w:rPr>
        <w:t>“三新”背景下初中政史地教学常规设计与实施研究</w:t>
      </w:r>
    </w:p>
    <w:p w14:paraId="3918806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bCs w:val="0"/>
          <w:color w:val="auto"/>
          <w:sz w:val="28"/>
          <w:szCs w:val="28"/>
        </w:rPr>
      </w:pPr>
      <w:r>
        <w:rPr>
          <w:rFonts w:hint="eastAsia" w:ascii="宋体" w:hAnsi="宋体" w:eastAsia="宋体" w:cs="宋体"/>
          <w:b w:val="0"/>
          <w:bCs w:val="0"/>
          <w:color w:val="auto"/>
          <w:sz w:val="28"/>
          <w:szCs w:val="28"/>
        </w:rPr>
        <w:t>◎</w:t>
      </w:r>
      <w:r>
        <w:rPr>
          <w:rFonts w:hint="default" w:ascii="Times New Roman" w:hAnsi="Times New Roman" w:eastAsia="仿宋_GB2312" w:cs="Times New Roman"/>
          <w:b w:val="0"/>
          <w:bCs w:val="0"/>
          <w:color w:val="auto"/>
          <w:sz w:val="28"/>
          <w:szCs w:val="28"/>
        </w:rPr>
        <w:t>AI赋能初中政史地教学实践研究</w:t>
      </w:r>
    </w:p>
    <w:p w14:paraId="2C8568B8">
      <w:pPr>
        <w:spacing w:line="240" w:lineRule="auto"/>
        <w:jc w:val="center"/>
        <w:rPr>
          <w:rFonts w:hint="eastAsia" w:ascii="Times New Roman" w:hAnsi="Times New Roman" w:eastAsia="宋体"/>
          <w:b/>
          <w:bCs/>
          <w:color w:val="auto"/>
          <w:w w:val="95"/>
          <w:sz w:val="36"/>
          <w:szCs w:val="36"/>
          <w:lang w:val="en-US" w:eastAsia="zh-CN"/>
        </w:rPr>
      </w:pPr>
    </w:p>
    <w:p w14:paraId="7CB709FC">
      <w:pPr>
        <w:spacing w:line="240" w:lineRule="auto"/>
        <w:jc w:val="center"/>
        <w:rPr>
          <w:rFonts w:hint="eastAsia" w:ascii="Times New Roman" w:hAnsi="Times New Roman" w:eastAsia="宋体"/>
          <w:b/>
          <w:bCs/>
          <w:color w:val="auto"/>
          <w:w w:val="95"/>
          <w:sz w:val="36"/>
          <w:szCs w:val="36"/>
          <w:lang w:val="en-US" w:eastAsia="zh-CN"/>
        </w:rPr>
      </w:pPr>
    </w:p>
    <w:p w14:paraId="6CDCD07C">
      <w:pPr>
        <w:spacing w:line="240" w:lineRule="auto"/>
        <w:jc w:val="center"/>
        <w:rPr>
          <w:rFonts w:hint="eastAsia" w:ascii="Times New Roman" w:hAnsi="Times New Roman" w:eastAsia="宋体"/>
          <w:b/>
          <w:bCs/>
          <w:color w:val="auto"/>
          <w:w w:val="95"/>
          <w:sz w:val="36"/>
          <w:szCs w:val="36"/>
          <w:lang w:val="en-US" w:eastAsia="zh-CN"/>
        </w:rPr>
      </w:pPr>
    </w:p>
    <w:p w14:paraId="499997C2">
      <w:pPr>
        <w:spacing w:line="240" w:lineRule="auto"/>
        <w:jc w:val="center"/>
        <w:rPr>
          <w:rFonts w:hint="eastAsia" w:ascii="Times New Roman" w:hAnsi="Times New Roman" w:eastAsia="宋体"/>
          <w:b/>
          <w:bCs/>
          <w:color w:val="auto"/>
          <w:w w:val="95"/>
          <w:sz w:val="36"/>
          <w:szCs w:val="36"/>
          <w:lang w:val="en-US" w:eastAsia="zh-CN"/>
        </w:rPr>
      </w:pPr>
    </w:p>
    <w:p w14:paraId="7BB261E7">
      <w:pPr>
        <w:spacing w:line="240" w:lineRule="auto"/>
        <w:jc w:val="center"/>
        <w:rPr>
          <w:rFonts w:hint="eastAsia" w:ascii="Times New Roman" w:hAnsi="Times New Roman" w:eastAsia="宋体"/>
          <w:b/>
          <w:bCs/>
          <w:color w:val="auto"/>
          <w:w w:val="95"/>
          <w:sz w:val="36"/>
          <w:szCs w:val="36"/>
          <w:lang w:val="en-US" w:eastAsia="zh-CN"/>
        </w:rPr>
      </w:pPr>
    </w:p>
    <w:p w14:paraId="3B8055DF">
      <w:pPr>
        <w:spacing w:line="240" w:lineRule="auto"/>
        <w:jc w:val="center"/>
        <w:rPr>
          <w:rFonts w:hint="eastAsia" w:ascii="Times New Roman" w:hAnsi="Times New Roman" w:eastAsia="宋体"/>
          <w:b/>
          <w:bCs/>
          <w:color w:val="auto"/>
          <w:w w:val="95"/>
          <w:sz w:val="36"/>
          <w:szCs w:val="36"/>
          <w:lang w:val="en-US" w:eastAsia="zh-CN"/>
        </w:rPr>
      </w:pPr>
    </w:p>
    <w:p w14:paraId="0B8EC013">
      <w:pPr>
        <w:spacing w:line="240" w:lineRule="auto"/>
        <w:jc w:val="center"/>
        <w:rPr>
          <w:rFonts w:hint="eastAsia" w:ascii="Times New Roman" w:hAnsi="Times New Roman" w:eastAsia="宋体"/>
          <w:b/>
          <w:bCs/>
          <w:color w:val="auto"/>
          <w:w w:val="95"/>
          <w:sz w:val="36"/>
          <w:szCs w:val="36"/>
          <w:lang w:val="en-US" w:eastAsia="zh-CN"/>
        </w:rPr>
      </w:pPr>
    </w:p>
    <w:p w14:paraId="481F8906">
      <w:pPr>
        <w:spacing w:line="240" w:lineRule="auto"/>
        <w:jc w:val="center"/>
        <w:rPr>
          <w:rFonts w:hint="default" w:ascii="Times New Roman" w:hAnsi="Times New Roman" w:eastAsia="宋体"/>
          <w:b w:val="0"/>
          <w:color w:val="auto"/>
          <w:sz w:val="32"/>
          <w:lang w:val="en-US" w:eastAsia="zh-CN"/>
        </w:rPr>
      </w:pPr>
      <w:r>
        <w:rPr>
          <w:rFonts w:hint="eastAsia" w:ascii="Times New Roman" w:hAnsi="Times New Roman" w:eastAsia="宋体"/>
          <w:b/>
          <w:bCs/>
          <w:color w:val="auto"/>
          <w:w w:val="95"/>
          <w:sz w:val="36"/>
          <w:szCs w:val="36"/>
          <w:lang w:val="en-US" w:eastAsia="zh-CN"/>
        </w:rPr>
        <w:t>2026</w:t>
      </w:r>
      <w:r>
        <w:rPr>
          <w:rFonts w:hint="eastAsia" w:ascii="宋体" w:hAnsi="宋体" w:eastAsia="宋体" w:cs="宋体"/>
          <w:b/>
          <w:bCs/>
          <w:color w:val="auto"/>
          <w:w w:val="95"/>
          <w:sz w:val="36"/>
          <w:szCs w:val="36"/>
          <w:lang w:val="en-US" w:eastAsia="zh-CN"/>
        </w:rPr>
        <w:t>年下半年</w:t>
      </w:r>
      <w:r>
        <w:rPr>
          <w:rFonts w:hint="eastAsia" w:ascii="宋体" w:hAnsi="宋体" w:eastAsia="宋体" w:cs="宋体"/>
          <w:b/>
          <w:bCs/>
          <w:color w:val="auto"/>
          <w:w w:val="95"/>
          <w:sz w:val="36"/>
          <w:szCs w:val="36"/>
        </w:rPr>
        <w:t>初中道德与法治</w:t>
      </w:r>
      <w:r>
        <w:rPr>
          <w:rFonts w:hint="eastAsia" w:ascii="宋体" w:hAnsi="宋体" w:eastAsia="宋体" w:cs="宋体"/>
          <w:b/>
          <w:bCs/>
          <w:color w:val="auto"/>
          <w:w w:val="95"/>
          <w:sz w:val="36"/>
          <w:szCs w:val="36"/>
          <w:lang w:eastAsia="zh-CN"/>
        </w:rPr>
        <w:t>／</w:t>
      </w:r>
      <w:r>
        <w:rPr>
          <w:rFonts w:hint="eastAsia" w:ascii="宋体" w:hAnsi="宋体" w:eastAsia="宋体" w:cs="宋体"/>
          <w:b/>
          <w:bCs/>
          <w:color w:val="auto"/>
          <w:w w:val="95"/>
          <w:sz w:val="36"/>
          <w:szCs w:val="36"/>
        </w:rPr>
        <w:t>历史</w:t>
      </w:r>
      <w:r>
        <w:rPr>
          <w:rFonts w:hint="eastAsia" w:ascii="宋体" w:hAnsi="宋体" w:eastAsia="宋体" w:cs="宋体"/>
          <w:b/>
          <w:bCs/>
          <w:color w:val="auto"/>
          <w:w w:val="95"/>
          <w:sz w:val="36"/>
          <w:szCs w:val="36"/>
          <w:lang w:eastAsia="zh-CN"/>
        </w:rPr>
        <w:t>／</w:t>
      </w:r>
      <w:r>
        <w:rPr>
          <w:rFonts w:hint="eastAsia" w:ascii="宋体" w:hAnsi="宋体" w:eastAsia="宋体" w:cs="宋体"/>
          <w:b/>
          <w:bCs/>
          <w:color w:val="auto"/>
          <w:w w:val="95"/>
          <w:sz w:val="36"/>
          <w:szCs w:val="36"/>
        </w:rPr>
        <w:t>地理</w:t>
      </w:r>
      <w:r>
        <w:rPr>
          <w:rFonts w:hint="eastAsia" w:ascii="宋体" w:hAnsi="宋体" w:eastAsia="宋体" w:cs="宋体"/>
          <w:b/>
          <w:bCs/>
          <w:color w:val="auto"/>
          <w:w w:val="95"/>
          <w:sz w:val="36"/>
          <w:szCs w:val="36"/>
          <w:lang w:val="en-US" w:eastAsia="zh-CN"/>
        </w:rPr>
        <w:t>研训工作行事历</w:t>
      </w:r>
    </w:p>
    <w:tbl>
      <w:tblPr>
        <w:tblStyle w:val="37"/>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298"/>
        <w:gridCol w:w="1713"/>
      </w:tblGrid>
      <w:tr w14:paraId="1192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D7D7D7" w:themeFill="background1" w:themeFillShade="D8"/>
            <w:vAlign w:val="center"/>
          </w:tcPr>
          <w:p w14:paraId="0348E5A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3016CDC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298" w:type="dxa"/>
            <w:shd w:val="clear" w:color="auto" w:fill="D7D7D7" w:themeFill="background1" w:themeFillShade="D8"/>
            <w:vAlign w:val="center"/>
          </w:tcPr>
          <w:p w14:paraId="7AA3473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活动内容</w:t>
            </w:r>
          </w:p>
        </w:tc>
        <w:tc>
          <w:tcPr>
            <w:tcW w:w="1713" w:type="dxa"/>
            <w:shd w:val="clear" w:color="auto" w:fill="D7D7D7" w:themeFill="background1" w:themeFillShade="D8"/>
            <w:vAlign w:val="center"/>
          </w:tcPr>
          <w:p w14:paraId="37A87D7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活动地点</w:t>
            </w:r>
          </w:p>
        </w:tc>
      </w:tr>
      <w:tr w14:paraId="056A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auto"/>
            <w:vAlign w:val="center"/>
          </w:tcPr>
          <w:p w14:paraId="42779E0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vAlign w:val="center"/>
          </w:tcPr>
          <w:p w14:paraId="620895C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8.30</w:t>
            </w:r>
          </w:p>
        </w:tc>
        <w:tc>
          <w:tcPr>
            <w:tcW w:w="5298" w:type="dxa"/>
            <w:vAlign w:val="top"/>
          </w:tcPr>
          <w:p w14:paraId="38611BA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eastAsia="zh-CN"/>
              </w:rPr>
              <w:t>市</w:t>
            </w:r>
            <w:r>
              <w:rPr>
                <w:rFonts w:hint="eastAsia" w:ascii="宋体" w:hAnsi="宋体" w:eastAsia="宋体" w:cs="宋体"/>
                <w:b w:val="0"/>
                <w:color w:val="auto"/>
                <w:sz w:val="21"/>
                <w:szCs w:val="21"/>
              </w:rPr>
              <w:t>第五届环境地图优秀作品展示</w:t>
            </w:r>
          </w:p>
          <w:p w14:paraId="131A4F6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◎区初中教师全员中考命题培训（</w:t>
            </w:r>
            <w:r>
              <w:rPr>
                <w:rFonts w:hint="default" w:ascii="Times New Roman" w:hAnsi="Times New Roman" w:eastAsia="宋体" w:cs="Times New Roman"/>
                <w:b w:val="0"/>
                <w:color w:val="auto"/>
                <w:sz w:val="21"/>
                <w:szCs w:val="21"/>
              </w:rPr>
              <w:t>8</w:t>
            </w: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22</w:t>
            </w:r>
            <w:r>
              <w:rPr>
                <w:rFonts w:hint="eastAsia" w:ascii="宋体" w:hAnsi="宋体" w:eastAsia="宋体" w:cs="宋体"/>
                <w:b w:val="0"/>
                <w:color w:val="auto"/>
                <w:sz w:val="21"/>
                <w:szCs w:val="21"/>
                <w:lang w:eastAsia="zh-CN"/>
              </w:rPr>
              <w:t>—</w:t>
            </w:r>
            <w:r>
              <w:rPr>
                <w:rFonts w:hint="default" w:ascii="Times New Roman" w:hAnsi="Times New Roman" w:eastAsia="宋体" w:cs="Times New Roman"/>
                <w:b w:val="0"/>
                <w:color w:val="auto"/>
                <w:sz w:val="21"/>
                <w:szCs w:val="21"/>
              </w:rPr>
              <w:t>23</w:t>
            </w:r>
            <w:r>
              <w:rPr>
                <w:rFonts w:hint="eastAsia" w:ascii="宋体" w:hAnsi="宋体" w:eastAsia="宋体" w:cs="宋体"/>
                <w:b w:val="0"/>
                <w:color w:val="auto"/>
                <w:sz w:val="21"/>
                <w:szCs w:val="21"/>
              </w:rPr>
              <w:t>）</w:t>
            </w:r>
          </w:p>
        </w:tc>
        <w:tc>
          <w:tcPr>
            <w:tcW w:w="1713" w:type="dxa"/>
            <w:vAlign w:val="top"/>
          </w:tcPr>
          <w:p w14:paraId="6C159F8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p>
          <w:p w14:paraId="0334738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高铁新城</w:t>
            </w:r>
          </w:p>
        </w:tc>
      </w:tr>
      <w:tr w14:paraId="5CDF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7DA973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232651B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9.6</w:t>
            </w:r>
          </w:p>
        </w:tc>
        <w:tc>
          <w:tcPr>
            <w:tcW w:w="5298" w:type="dxa"/>
            <w:vAlign w:val="center"/>
          </w:tcPr>
          <w:p w14:paraId="74B4304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◎县（市、区）初中学科教研员会议</w:t>
            </w:r>
          </w:p>
        </w:tc>
        <w:tc>
          <w:tcPr>
            <w:tcW w:w="1713" w:type="dxa"/>
            <w:vAlign w:val="center"/>
          </w:tcPr>
          <w:p w14:paraId="5B0596A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温州艺术</w:t>
            </w:r>
          </w:p>
        </w:tc>
      </w:tr>
      <w:tr w14:paraId="5219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B31C61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3CCE047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9.13</w:t>
            </w:r>
          </w:p>
        </w:tc>
        <w:tc>
          <w:tcPr>
            <w:tcW w:w="5298" w:type="dxa"/>
            <w:vAlign w:val="center"/>
          </w:tcPr>
          <w:p w14:paraId="2BC243A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◎省初中道德与法治学科课堂教学比赛推荐市级遴选</w:t>
            </w:r>
          </w:p>
        </w:tc>
        <w:tc>
          <w:tcPr>
            <w:tcW w:w="1713" w:type="dxa"/>
            <w:vAlign w:val="center"/>
          </w:tcPr>
          <w:p w14:paraId="72E103D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r>
      <w:tr w14:paraId="3344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730A66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43D7D50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9.20</w:t>
            </w:r>
          </w:p>
        </w:tc>
        <w:tc>
          <w:tcPr>
            <w:tcW w:w="5298" w:type="dxa"/>
            <w:vAlign w:val="center"/>
          </w:tcPr>
          <w:p w14:paraId="4D768D3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◎市九上历史、八下地理新教材教学研讨活动</w:t>
            </w:r>
          </w:p>
        </w:tc>
        <w:tc>
          <w:tcPr>
            <w:tcW w:w="1713" w:type="dxa"/>
            <w:vAlign w:val="top"/>
          </w:tcPr>
          <w:p w14:paraId="49B84B9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苍南外国语</w:t>
            </w:r>
          </w:p>
        </w:tc>
      </w:tr>
      <w:tr w14:paraId="36B4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64879E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06A0220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9.27</w:t>
            </w:r>
          </w:p>
        </w:tc>
        <w:tc>
          <w:tcPr>
            <w:tcW w:w="5298" w:type="dxa"/>
            <w:vAlign w:val="top"/>
          </w:tcPr>
          <w:p w14:paraId="4FA88D2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◎瓯海区初中地理课堂教学比赛活动</w:t>
            </w:r>
          </w:p>
          <w:p w14:paraId="25597CE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◎市初中道德与法治九年级上新教材教学研讨活动</w:t>
            </w:r>
          </w:p>
        </w:tc>
        <w:tc>
          <w:tcPr>
            <w:tcW w:w="1713" w:type="dxa"/>
            <w:vAlign w:val="top"/>
          </w:tcPr>
          <w:p w14:paraId="3A227D4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待定</w:t>
            </w:r>
          </w:p>
          <w:p w14:paraId="1DC7609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待定</w:t>
            </w:r>
          </w:p>
        </w:tc>
      </w:tr>
      <w:tr w14:paraId="74AE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02184E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550FA32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10.4</w:t>
            </w:r>
          </w:p>
        </w:tc>
        <w:tc>
          <w:tcPr>
            <w:tcW w:w="5298" w:type="dxa"/>
            <w:vAlign w:val="top"/>
          </w:tcPr>
          <w:p w14:paraId="67D6BC8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◎国庆节放假（</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10</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7</w:t>
            </w:r>
            <w:r>
              <w:rPr>
                <w:rFonts w:hint="eastAsia" w:ascii="宋体" w:hAnsi="宋体" w:eastAsia="宋体" w:cs="宋体"/>
                <w:b w:val="0"/>
                <w:color w:val="auto"/>
                <w:sz w:val="21"/>
                <w:szCs w:val="21"/>
              </w:rPr>
              <w:t>日）</w:t>
            </w:r>
          </w:p>
          <w:p w14:paraId="016ABEC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◎市初中各学科项目化作业设计比赛</w:t>
            </w:r>
          </w:p>
        </w:tc>
        <w:tc>
          <w:tcPr>
            <w:tcW w:w="1713" w:type="dxa"/>
            <w:vAlign w:val="top"/>
          </w:tcPr>
          <w:p w14:paraId="3CE1EB5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6EBA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7EF66EE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5F1F879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10.11</w:t>
            </w:r>
          </w:p>
        </w:tc>
        <w:tc>
          <w:tcPr>
            <w:tcW w:w="5298" w:type="dxa"/>
            <w:vAlign w:val="center"/>
          </w:tcPr>
          <w:p w14:paraId="0D0A54A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◎区初中“教学常规”专项视导一</w:t>
            </w:r>
          </w:p>
        </w:tc>
        <w:tc>
          <w:tcPr>
            <w:tcW w:w="1713" w:type="dxa"/>
            <w:vAlign w:val="top"/>
          </w:tcPr>
          <w:p w14:paraId="65317E1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4FA7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AEBB1A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1F4F277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10.18</w:t>
            </w:r>
          </w:p>
        </w:tc>
        <w:tc>
          <w:tcPr>
            <w:tcW w:w="5298" w:type="dxa"/>
            <w:vAlign w:val="center"/>
          </w:tcPr>
          <w:p w14:paraId="7C66B86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◎省初中道德与法治课堂教学比赛</w:t>
            </w:r>
          </w:p>
        </w:tc>
        <w:tc>
          <w:tcPr>
            <w:tcW w:w="1713" w:type="dxa"/>
            <w:vAlign w:val="top"/>
          </w:tcPr>
          <w:p w14:paraId="2D1B0C2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2453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0FB10F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64A568F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10.25</w:t>
            </w:r>
          </w:p>
        </w:tc>
        <w:tc>
          <w:tcPr>
            <w:tcW w:w="5298" w:type="dxa"/>
            <w:vAlign w:val="center"/>
          </w:tcPr>
          <w:p w14:paraId="3C7EB03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eastAsia="zh-CN"/>
              </w:rPr>
              <w:t>市</w:t>
            </w:r>
            <w:r>
              <w:rPr>
                <w:rFonts w:hint="eastAsia" w:ascii="宋体" w:hAnsi="宋体" w:eastAsia="宋体" w:cs="宋体"/>
                <w:b w:val="0"/>
                <w:color w:val="auto"/>
                <w:sz w:val="21"/>
                <w:szCs w:val="21"/>
              </w:rPr>
              <w:t>初中地理课堂教学比赛活动</w:t>
            </w:r>
          </w:p>
        </w:tc>
        <w:tc>
          <w:tcPr>
            <w:tcW w:w="1713" w:type="dxa"/>
            <w:vAlign w:val="top"/>
          </w:tcPr>
          <w:p w14:paraId="29F0A37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瑞安</w:t>
            </w:r>
          </w:p>
        </w:tc>
      </w:tr>
      <w:tr w14:paraId="7CA2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5C2560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3C1B0F1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w:t>
            </w:r>
          </w:p>
        </w:tc>
        <w:tc>
          <w:tcPr>
            <w:tcW w:w="5298" w:type="dxa"/>
            <w:vAlign w:val="top"/>
          </w:tcPr>
          <w:p w14:paraId="0E20FCB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◎区初中学校课堂变革项目展示一</w:t>
            </w:r>
          </w:p>
          <w:p w14:paraId="7682419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◎区初中七八年级道德与法治教学研讨活动</w:t>
            </w:r>
          </w:p>
        </w:tc>
        <w:tc>
          <w:tcPr>
            <w:tcW w:w="1713" w:type="dxa"/>
            <w:vAlign w:val="top"/>
          </w:tcPr>
          <w:p w14:paraId="1F739EF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0B6C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843E68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01B81B6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11.8</w:t>
            </w:r>
          </w:p>
        </w:tc>
        <w:tc>
          <w:tcPr>
            <w:tcW w:w="5298" w:type="dxa"/>
            <w:vAlign w:val="top"/>
          </w:tcPr>
          <w:p w14:paraId="20C299F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◎市“聚焦新常规”乡村有效教学研讨活动（社会·法治）</w:t>
            </w:r>
          </w:p>
          <w:p w14:paraId="319FF26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◎区初中思政课教师基本功大赛</w:t>
            </w:r>
          </w:p>
        </w:tc>
        <w:tc>
          <w:tcPr>
            <w:tcW w:w="1713" w:type="dxa"/>
            <w:vAlign w:val="top"/>
          </w:tcPr>
          <w:p w14:paraId="136FDD8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龙湾</w:t>
            </w:r>
          </w:p>
        </w:tc>
      </w:tr>
      <w:tr w14:paraId="1A16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BC1931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3ABA981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11.15</w:t>
            </w:r>
          </w:p>
        </w:tc>
        <w:tc>
          <w:tcPr>
            <w:tcW w:w="5298" w:type="dxa"/>
            <w:vAlign w:val="top"/>
          </w:tcPr>
          <w:p w14:paraId="2D316C5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◎初中学校期中检测</w:t>
            </w:r>
          </w:p>
          <w:p w14:paraId="14ABFD7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◎区初中各学科命题比赛活动</w:t>
            </w:r>
          </w:p>
        </w:tc>
        <w:tc>
          <w:tcPr>
            <w:tcW w:w="1713" w:type="dxa"/>
            <w:vAlign w:val="top"/>
          </w:tcPr>
          <w:p w14:paraId="6C0CA9D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2989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0745D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56B3A2C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11.22</w:t>
            </w:r>
          </w:p>
        </w:tc>
        <w:tc>
          <w:tcPr>
            <w:tcW w:w="5298" w:type="dxa"/>
            <w:vAlign w:val="top"/>
          </w:tcPr>
          <w:p w14:paraId="6B955F2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◎市初中历史、地理青年教师教学展示暨区七八年级史地教学研讨活动</w:t>
            </w:r>
          </w:p>
          <w:p w14:paraId="642901C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eastAsia="zh-CN"/>
              </w:rPr>
              <w:t>市</w:t>
            </w:r>
            <w:r>
              <w:rPr>
                <w:rFonts w:hint="eastAsia" w:ascii="宋体" w:hAnsi="宋体" w:eastAsia="宋体" w:cs="宋体"/>
                <w:b w:val="0"/>
                <w:color w:val="auto"/>
                <w:sz w:val="21"/>
                <w:szCs w:val="21"/>
              </w:rPr>
              <w:t>大中小学思政课一体化研讨活动（法治教育）</w:t>
            </w:r>
          </w:p>
          <w:p w14:paraId="03D1BAF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◎区初中学科“新教材·素养百课”课例比赛</w:t>
            </w:r>
          </w:p>
        </w:tc>
        <w:tc>
          <w:tcPr>
            <w:tcW w:w="1713" w:type="dxa"/>
            <w:vAlign w:val="top"/>
          </w:tcPr>
          <w:p w14:paraId="22CBF1F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瓯外</w:t>
            </w:r>
          </w:p>
        </w:tc>
      </w:tr>
      <w:tr w14:paraId="4D94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8B1357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74DF531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11.29</w:t>
            </w:r>
          </w:p>
        </w:tc>
        <w:tc>
          <w:tcPr>
            <w:tcW w:w="5298" w:type="dxa"/>
            <w:vAlign w:val="center"/>
          </w:tcPr>
          <w:p w14:paraId="4F39A7B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◎省初中道德与法治关键问题研讨</w:t>
            </w:r>
          </w:p>
        </w:tc>
        <w:tc>
          <w:tcPr>
            <w:tcW w:w="1713" w:type="dxa"/>
            <w:vAlign w:val="top"/>
          </w:tcPr>
          <w:p w14:paraId="22AF7C4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3BB5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069C66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423C012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12.6</w:t>
            </w:r>
          </w:p>
        </w:tc>
        <w:tc>
          <w:tcPr>
            <w:tcW w:w="5298" w:type="dxa"/>
            <w:vAlign w:val="top"/>
          </w:tcPr>
          <w:p w14:paraId="5852C95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◎市初中各学科命题比赛活动</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◎市初中思政课教师基本功大赛</w:t>
            </w:r>
            <w:r>
              <w:rPr>
                <w:rFonts w:hint="eastAsia" w:ascii="宋体" w:hAnsi="宋体" w:eastAsia="宋体" w:cs="宋体"/>
                <w:color w:val="auto"/>
                <w:sz w:val="21"/>
                <w:szCs w:val="21"/>
              </w:rPr>
              <w:br w:type="textWrapping"/>
            </w:r>
            <w:r>
              <w:rPr>
                <w:rFonts w:hint="eastAsia" w:ascii="宋体" w:hAnsi="宋体" w:eastAsia="宋体" w:cs="宋体"/>
                <w:b w:val="0"/>
                <w:color w:val="auto"/>
                <w:sz w:val="21"/>
                <w:szCs w:val="21"/>
              </w:rPr>
              <w:t>◎区初中学校课堂变革项目展示二</w:t>
            </w:r>
          </w:p>
        </w:tc>
        <w:tc>
          <w:tcPr>
            <w:tcW w:w="1713" w:type="dxa"/>
            <w:vAlign w:val="top"/>
          </w:tcPr>
          <w:p w14:paraId="0197D0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1E94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8244C1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1C0942B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12.13</w:t>
            </w:r>
          </w:p>
        </w:tc>
        <w:tc>
          <w:tcPr>
            <w:tcW w:w="5298" w:type="dxa"/>
            <w:vAlign w:val="center"/>
          </w:tcPr>
          <w:p w14:paraId="657D665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◎市初中学科“新教材·素养百课”课例比赛</w:t>
            </w:r>
          </w:p>
        </w:tc>
        <w:tc>
          <w:tcPr>
            <w:tcW w:w="1713" w:type="dxa"/>
            <w:vAlign w:val="top"/>
          </w:tcPr>
          <w:p w14:paraId="1F8732C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7BF0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503140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4326800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12.20</w:t>
            </w:r>
          </w:p>
        </w:tc>
        <w:tc>
          <w:tcPr>
            <w:tcW w:w="5298" w:type="dxa"/>
            <w:vAlign w:val="center"/>
          </w:tcPr>
          <w:p w14:paraId="5D46E17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◎区初中学生思政综合素养比赛</w:t>
            </w:r>
          </w:p>
        </w:tc>
        <w:tc>
          <w:tcPr>
            <w:tcW w:w="1713" w:type="dxa"/>
            <w:vAlign w:val="top"/>
          </w:tcPr>
          <w:p w14:paraId="3B234D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08C4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212F99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38425E4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12.27</w:t>
            </w:r>
          </w:p>
        </w:tc>
        <w:tc>
          <w:tcPr>
            <w:tcW w:w="5298" w:type="dxa"/>
            <w:vAlign w:val="center"/>
          </w:tcPr>
          <w:p w14:paraId="55866B2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◎区初中“教学常规”专项视导二</w:t>
            </w:r>
          </w:p>
        </w:tc>
        <w:tc>
          <w:tcPr>
            <w:tcW w:w="1713" w:type="dxa"/>
            <w:vAlign w:val="top"/>
          </w:tcPr>
          <w:p w14:paraId="3969F24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2FA4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4B284A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0BBE6A9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w:t>
            </w:r>
          </w:p>
        </w:tc>
        <w:tc>
          <w:tcPr>
            <w:tcW w:w="5298" w:type="dxa"/>
            <w:vAlign w:val="center"/>
          </w:tcPr>
          <w:p w14:paraId="2715C7A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日</w:t>
            </w:r>
            <w:r>
              <w:rPr>
                <w:rFonts w:hint="eastAsia" w:ascii="宋体" w:hAnsi="宋体" w:eastAsia="宋体" w:cs="宋体"/>
                <w:b w:val="0"/>
                <w:color w:val="auto"/>
                <w:sz w:val="21"/>
                <w:szCs w:val="21"/>
                <w:lang w:eastAsia="zh-CN"/>
              </w:rPr>
              <w:t>—</w:t>
            </w:r>
            <w:r>
              <w:rPr>
                <w:rFonts w:hint="default" w:ascii="Times New Roman" w:hAnsi="Times New Roman" w:eastAsia="宋体" w:cs="Times New Roman"/>
                <w:b w:val="0"/>
                <w:color w:val="auto"/>
                <w:sz w:val="21"/>
                <w:szCs w:val="21"/>
              </w:rPr>
              <w:t>3</w:t>
            </w:r>
            <w:r>
              <w:rPr>
                <w:rFonts w:hint="eastAsia" w:ascii="宋体" w:hAnsi="宋体" w:eastAsia="宋体" w:cs="宋体"/>
                <w:b w:val="0"/>
                <w:color w:val="auto"/>
                <w:sz w:val="21"/>
                <w:szCs w:val="21"/>
              </w:rPr>
              <w:t>日）</w:t>
            </w:r>
          </w:p>
        </w:tc>
        <w:tc>
          <w:tcPr>
            <w:tcW w:w="1713" w:type="dxa"/>
            <w:vAlign w:val="top"/>
          </w:tcPr>
          <w:p w14:paraId="5E86A3A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0229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BF90F0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0D3E8E2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1.10</w:t>
            </w:r>
          </w:p>
        </w:tc>
        <w:tc>
          <w:tcPr>
            <w:tcW w:w="5298" w:type="dxa"/>
            <w:vAlign w:val="center"/>
          </w:tcPr>
          <w:p w14:paraId="1AC22CEF">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◎区</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年中考复习会议</w:t>
            </w:r>
          </w:p>
        </w:tc>
        <w:tc>
          <w:tcPr>
            <w:tcW w:w="1713" w:type="dxa"/>
            <w:vAlign w:val="top"/>
          </w:tcPr>
          <w:p w14:paraId="5968D00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18DF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817329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10064F0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1.17</w:t>
            </w:r>
          </w:p>
        </w:tc>
        <w:tc>
          <w:tcPr>
            <w:tcW w:w="5298" w:type="dxa"/>
            <w:vAlign w:val="center"/>
          </w:tcPr>
          <w:p w14:paraId="452300F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eastAsia="zh-CN"/>
              </w:rPr>
              <w:t>市</w:t>
            </w:r>
            <w:r>
              <w:rPr>
                <w:rFonts w:hint="eastAsia" w:ascii="宋体" w:hAnsi="宋体" w:eastAsia="宋体" w:cs="宋体"/>
                <w:b w:val="0"/>
                <w:color w:val="auto"/>
                <w:sz w:val="21"/>
                <w:szCs w:val="21"/>
              </w:rPr>
              <w:t>初中学生思政综合素养比赛</w:t>
            </w:r>
          </w:p>
        </w:tc>
        <w:tc>
          <w:tcPr>
            <w:tcW w:w="1713" w:type="dxa"/>
            <w:vAlign w:val="top"/>
          </w:tcPr>
          <w:p w14:paraId="453964C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6AD7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68815B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0399217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1.24</w:t>
            </w:r>
          </w:p>
        </w:tc>
        <w:tc>
          <w:tcPr>
            <w:tcW w:w="5298" w:type="dxa"/>
            <w:vAlign w:val="top"/>
          </w:tcPr>
          <w:p w14:paraId="27A1535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p>
        </w:tc>
        <w:tc>
          <w:tcPr>
            <w:tcW w:w="1713" w:type="dxa"/>
            <w:vAlign w:val="top"/>
          </w:tcPr>
          <w:p w14:paraId="154A69B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r w14:paraId="74F2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AD3FA1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71F2330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1.31</w:t>
            </w:r>
          </w:p>
        </w:tc>
        <w:tc>
          <w:tcPr>
            <w:tcW w:w="5298" w:type="dxa"/>
            <w:vAlign w:val="center"/>
          </w:tcPr>
          <w:p w14:paraId="131815B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30</w:t>
            </w:r>
            <w:r>
              <w:rPr>
                <w:rFonts w:hint="eastAsia" w:ascii="宋体" w:hAnsi="宋体" w:eastAsia="宋体" w:cs="宋体"/>
                <w:b w:val="0"/>
                <w:color w:val="auto"/>
                <w:sz w:val="21"/>
                <w:szCs w:val="21"/>
              </w:rPr>
              <w:t>日寒假开始</w:t>
            </w:r>
          </w:p>
        </w:tc>
        <w:tc>
          <w:tcPr>
            <w:tcW w:w="1713" w:type="dxa"/>
            <w:vAlign w:val="top"/>
          </w:tcPr>
          <w:p w14:paraId="7A635DB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rPr>
            </w:pPr>
          </w:p>
        </w:tc>
      </w:tr>
    </w:tbl>
    <w:p w14:paraId="55791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2586DE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学科：中职专业课   执行人：金秀远 </w:t>
      </w:r>
    </w:p>
    <w:p w14:paraId="6BC23EF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一、工作重点</w:t>
      </w:r>
    </w:p>
    <w:p w14:paraId="65834D2C">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开展教研活动</w:t>
      </w:r>
    </w:p>
    <w:p w14:paraId="0E26DAC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了解教学现状、问题和需求，落实教学常规工作，推进学校开展有效教研活动。</w:t>
      </w:r>
    </w:p>
    <w:p w14:paraId="74E01365">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eastAsia" w:ascii="Times New Roman" w:hAnsi="Times New Roman" w:eastAsia="楷体_GB2312" w:cs="Times New Roman"/>
          <w:b/>
          <w:bCs/>
          <w:color w:val="auto"/>
          <w:sz w:val="28"/>
          <w:szCs w:val="28"/>
          <w:lang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做好市里各项任务的上传下达。</w:t>
      </w:r>
      <w:r>
        <w:rPr>
          <w:rFonts w:hint="default" w:ascii="Times New Roman" w:hAnsi="Times New Roman" w:eastAsia="仿宋_GB2312" w:cs="Times New Roman"/>
          <w:color w:val="auto"/>
          <w:sz w:val="28"/>
          <w:szCs w:val="28"/>
        </w:rPr>
        <w:t>组织参加市里各项活动。配合遵照市里各项任务，组织好区域推选。</w:t>
      </w:r>
    </w:p>
    <w:p w14:paraId="038A4569">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eastAsia" w:ascii="Times New Roman" w:hAnsi="Times New Roman" w:eastAsia="楷体_GB2312" w:cs="Times New Roman"/>
          <w:b/>
          <w:bCs/>
          <w:color w:val="auto"/>
          <w:sz w:val="28"/>
          <w:szCs w:val="28"/>
          <w:lang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加强技能教学研究</w:t>
      </w:r>
    </w:p>
    <w:p w14:paraId="4D3E4AA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加强专业技能训练，组织参加面向人人的技能教学活动，强化师生专业能力。以“赛”促“教”，以“赛”促“学”，以“赛”促“改”，以“赛”促“建”。推动教师积极参加中职教师技能教学比赛等活动。开展各级各类赛项指导活动，选拔优秀师生和作品参加省市各类赛项。</w:t>
      </w:r>
    </w:p>
    <w:p w14:paraId="2B3970AE">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加强教师队伍建设</w:t>
      </w:r>
    </w:p>
    <w:p w14:paraId="6D6D644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履行“研究、服务、指导、管理”的教研工作职责，探索教研升级新路径，督促参加全市教研组长会议、送教下乡等各类活动。促进学校教研组建设，发挥先进教研组辐射引领作用。充分发挥市区名师、三坛等骨干教师的示范辐射和传、帮、带作用。</w:t>
      </w:r>
    </w:p>
    <w:p w14:paraId="0CA5A4B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color w:val="auto"/>
          <w:sz w:val="28"/>
          <w:szCs w:val="28"/>
        </w:rPr>
      </w:pPr>
      <w:r>
        <w:rPr>
          <w:rFonts w:hint="eastAsia" w:ascii="黑体" w:hAnsi="黑体" w:eastAsia="黑体" w:cs="黑体"/>
          <w:color w:val="auto"/>
          <w:sz w:val="28"/>
          <w:szCs w:val="28"/>
          <w:lang w:eastAsia="zh-CN"/>
        </w:rPr>
        <w:t>二、</w:t>
      </w:r>
      <w:r>
        <w:rPr>
          <w:rFonts w:hint="default" w:ascii="黑体" w:hAnsi="黑体" w:eastAsia="黑体" w:cs="黑体"/>
          <w:color w:val="auto"/>
          <w:sz w:val="28"/>
          <w:szCs w:val="28"/>
        </w:rPr>
        <w:t>措施和方法</w:t>
      </w:r>
    </w:p>
    <w:p w14:paraId="34FD11A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以听课、评课、座谈、访谈等形式掌握教师的基本情况，了解课堂教学中存在的问题，有针对性地开展专题式教研活动。</w:t>
      </w:r>
    </w:p>
    <w:p w14:paraId="1540B2C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color w:val="auto"/>
          <w:sz w:val="28"/>
          <w:szCs w:val="28"/>
          <w:lang w:eastAsia="zh-CN"/>
        </w:rPr>
      </w:pPr>
      <w:r>
        <w:rPr>
          <w:rFonts w:hint="eastAsia" w:ascii="黑体" w:hAnsi="黑体" w:eastAsia="黑体" w:cs="黑体"/>
          <w:color w:val="auto"/>
          <w:sz w:val="28"/>
          <w:szCs w:val="28"/>
          <w:lang w:eastAsia="zh-CN"/>
        </w:rPr>
        <w:t>三、</w:t>
      </w:r>
      <w:r>
        <w:rPr>
          <w:rFonts w:hint="default" w:ascii="黑体" w:hAnsi="黑体" w:eastAsia="黑体" w:cs="黑体"/>
          <w:color w:val="auto"/>
          <w:sz w:val="28"/>
          <w:szCs w:val="28"/>
          <w:lang w:eastAsia="zh-CN"/>
        </w:rPr>
        <w:t>研究项目</w:t>
      </w:r>
    </w:p>
    <w:p w14:paraId="19CFCBA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人工智能赋能专业课理实一体教学实践研究</w:t>
      </w:r>
    </w:p>
    <w:p w14:paraId="2798AAF4">
      <w:pPr>
        <w:widowControl/>
        <w:shd w:val="clear" w:color="auto" w:fill="FFFFFF"/>
        <w:autoSpaceDE w:val="0"/>
        <w:adjustRightInd w:val="0"/>
        <w:snapToGrid w:val="0"/>
        <w:spacing w:line="400" w:lineRule="exact"/>
        <w:ind w:firstLine="1446" w:firstLineChars="400"/>
        <w:rPr>
          <w:rFonts w:asciiTheme="minorEastAsia" w:hAnsiTheme="minorEastAsia"/>
          <w:b/>
          <w:bCs/>
          <w:color w:val="auto"/>
          <w:kern w:val="0"/>
          <w:sz w:val="36"/>
          <w:szCs w:val="36"/>
          <w:lang w:bidi="ar"/>
        </w:rPr>
      </w:pPr>
    </w:p>
    <w:p w14:paraId="55D82D84">
      <w:pPr>
        <w:widowControl/>
        <w:shd w:val="clear" w:color="auto" w:fill="FFFFFF"/>
        <w:autoSpaceDE w:val="0"/>
        <w:adjustRightInd w:val="0"/>
        <w:snapToGrid w:val="0"/>
        <w:spacing w:line="400" w:lineRule="exact"/>
        <w:ind w:firstLine="1446" w:firstLineChars="400"/>
        <w:rPr>
          <w:rFonts w:asciiTheme="minorEastAsia" w:hAnsiTheme="minorEastAsia"/>
          <w:b/>
          <w:bCs/>
          <w:color w:val="auto"/>
          <w:kern w:val="0"/>
          <w:sz w:val="36"/>
          <w:szCs w:val="36"/>
          <w:lang w:bidi="ar"/>
        </w:rPr>
      </w:pPr>
    </w:p>
    <w:p w14:paraId="34D3B43E">
      <w:pPr>
        <w:widowControl/>
        <w:shd w:val="clear" w:color="auto" w:fill="FFFFFF"/>
        <w:autoSpaceDE w:val="0"/>
        <w:adjustRightInd w:val="0"/>
        <w:snapToGrid w:val="0"/>
        <w:spacing w:line="400" w:lineRule="exact"/>
        <w:ind w:firstLine="1446" w:firstLineChars="400"/>
        <w:rPr>
          <w:rFonts w:asciiTheme="minorEastAsia" w:hAnsiTheme="minorEastAsia"/>
          <w:b/>
          <w:bCs/>
          <w:color w:val="auto"/>
          <w:kern w:val="0"/>
          <w:sz w:val="36"/>
          <w:szCs w:val="36"/>
          <w:lang w:bidi="ar"/>
        </w:rPr>
      </w:pPr>
    </w:p>
    <w:p w14:paraId="6B0BB16A">
      <w:pPr>
        <w:widowControl/>
        <w:shd w:val="clear" w:color="auto" w:fill="FFFFFF"/>
        <w:autoSpaceDE w:val="0"/>
        <w:adjustRightInd w:val="0"/>
        <w:snapToGrid w:val="0"/>
        <w:spacing w:line="400" w:lineRule="exact"/>
        <w:ind w:firstLine="1446" w:firstLineChars="400"/>
        <w:rPr>
          <w:rFonts w:asciiTheme="minorEastAsia" w:hAnsiTheme="minorEastAsia"/>
          <w:b/>
          <w:bCs/>
          <w:color w:val="auto"/>
          <w:kern w:val="0"/>
          <w:sz w:val="36"/>
          <w:szCs w:val="36"/>
          <w:lang w:bidi="ar"/>
        </w:rPr>
      </w:pPr>
    </w:p>
    <w:p w14:paraId="69774EF8">
      <w:pPr>
        <w:widowControl/>
        <w:shd w:val="clear" w:color="auto" w:fill="FFFFFF"/>
        <w:autoSpaceDE w:val="0"/>
        <w:adjustRightInd w:val="0"/>
        <w:snapToGrid w:val="0"/>
        <w:spacing w:line="400" w:lineRule="exact"/>
        <w:ind w:firstLine="1446" w:firstLineChars="400"/>
        <w:rPr>
          <w:rFonts w:asciiTheme="minorEastAsia" w:hAnsiTheme="minorEastAsia"/>
          <w:b/>
          <w:bCs/>
          <w:color w:val="auto"/>
          <w:kern w:val="0"/>
          <w:sz w:val="36"/>
          <w:szCs w:val="36"/>
          <w:lang w:bidi="ar"/>
        </w:rPr>
      </w:pPr>
    </w:p>
    <w:p w14:paraId="15E6C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b/>
          <w:bCs/>
          <w:color w:val="auto"/>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年下半年中职专业课研训工作行事历</w:t>
      </w:r>
    </w:p>
    <w:tbl>
      <w:tblPr>
        <w:tblStyle w:val="36"/>
        <w:tblW w:w="9183" w:type="dxa"/>
        <w:tblInd w:w="0" w:type="dxa"/>
        <w:tblLayout w:type="fixed"/>
        <w:tblCellMar>
          <w:top w:w="0" w:type="dxa"/>
          <w:left w:w="108" w:type="dxa"/>
          <w:bottom w:w="0" w:type="dxa"/>
          <w:right w:w="108" w:type="dxa"/>
        </w:tblCellMar>
      </w:tblPr>
      <w:tblGrid>
        <w:gridCol w:w="722"/>
        <w:gridCol w:w="1450"/>
        <w:gridCol w:w="5325"/>
        <w:gridCol w:w="1686"/>
      </w:tblGrid>
      <w:tr w14:paraId="1BFB77AE">
        <w:tblPrEx>
          <w:tblCellMar>
            <w:top w:w="0" w:type="dxa"/>
            <w:left w:w="108" w:type="dxa"/>
            <w:bottom w:w="0" w:type="dxa"/>
            <w:right w:w="108" w:type="dxa"/>
          </w:tblCellMar>
        </w:tblPrEx>
        <w:trPr>
          <w:trHeight w:val="397" w:hRule="atLeast"/>
          <w:tblHeader/>
        </w:trPr>
        <w:tc>
          <w:tcPr>
            <w:tcW w:w="722"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2FB405C">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5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5AC2F6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2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D5FE00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8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0A3EEE1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6B63D990">
        <w:tblPrEx>
          <w:tblCellMar>
            <w:top w:w="0" w:type="dxa"/>
            <w:left w:w="108" w:type="dxa"/>
            <w:bottom w:w="0" w:type="dxa"/>
            <w:right w:w="108" w:type="dxa"/>
          </w:tblCellMar>
        </w:tblPrEx>
        <w:trPr>
          <w:trHeight w:val="397"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DEA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50" w:type="dxa"/>
            <w:tcBorders>
              <w:top w:val="single" w:color="000000" w:sz="4" w:space="0"/>
              <w:left w:val="single" w:color="000000" w:sz="4" w:space="0"/>
              <w:bottom w:val="single" w:color="000000" w:sz="4" w:space="0"/>
              <w:right w:val="single" w:color="000000" w:sz="4" w:space="0"/>
            </w:tcBorders>
            <w:vAlign w:val="center"/>
          </w:tcPr>
          <w:p w14:paraId="192229C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eastAsia="宋体" w:cs="Times New Roman"/>
                <w:color w:val="auto"/>
                <w:sz w:val="21"/>
                <w:szCs w:val="21"/>
              </w:rPr>
              <w:t>8.24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8.30</w:t>
            </w:r>
          </w:p>
        </w:tc>
        <w:tc>
          <w:tcPr>
            <w:tcW w:w="5325" w:type="dxa"/>
            <w:tcBorders>
              <w:top w:val="single" w:color="000000" w:sz="4" w:space="0"/>
              <w:left w:val="single" w:color="000000" w:sz="4" w:space="0"/>
              <w:bottom w:val="single" w:color="000000" w:sz="4" w:space="0"/>
              <w:right w:val="single" w:color="000000" w:sz="4" w:space="0"/>
            </w:tcBorders>
            <w:vAlign w:val="center"/>
          </w:tcPr>
          <w:p w14:paraId="3C9625FE">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p>
        </w:tc>
        <w:tc>
          <w:tcPr>
            <w:tcW w:w="1686" w:type="dxa"/>
            <w:tcBorders>
              <w:top w:val="single" w:color="000000" w:sz="4" w:space="0"/>
              <w:left w:val="single" w:color="000000" w:sz="4" w:space="0"/>
              <w:bottom w:val="single" w:color="000000" w:sz="4" w:space="0"/>
              <w:right w:val="single" w:color="000000" w:sz="4" w:space="0"/>
            </w:tcBorders>
            <w:vAlign w:val="center"/>
          </w:tcPr>
          <w:p w14:paraId="07C7EE6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p>
        </w:tc>
      </w:tr>
      <w:tr w14:paraId="0AF3E317">
        <w:tblPrEx>
          <w:tblCellMar>
            <w:top w:w="0" w:type="dxa"/>
            <w:left w:w="108" w:type="dxa"/>
            <w:bottom w:w="0" w:type="dxa"/>
            <w:right w:w="108" w:type="dxa"/>
          </w:tblCellMar>
        </w:tblPrEx>
        <w:trPr>
          <w:trHeight w:val="397"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08B8026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w:t>
            </w:r>
          </w:p>
        </w:tc>
        <w:tc>
          <w:tcPr>
            <w:tcW w:w="1450" w:type="dxa"/>
            <w:tcBorders>
              <w:top w:val="single" w:color="000000" w:sz="4" w:space="0"/>
              <w:left w:val="single" w:color="000000" w:sz="4" w:space="0"/>
              <w:bottom w:val="single" w:color="000000" w:sz="4" w:space="0"/>
              <w:right w:val="single" w:color="000000" w:sz="4" w:space="0"/>
            </w:tcBorders>
            <w:vAlign w:val="center"/>
          </w:tcPr>
          <w:p w14:paraId="4E9F642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8.31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9.6</w:t>
            </w:r>
          </w:p>
        </w:tc>
        <w:tc>
          <w:tcPr>
            <w:tcW w:w="5325" w:type="dxa"/>
            <w:tcBorders>
              <w:top w:val="single" w:color="000000" w:sz="4" w:space="0"/>
              <w:left w:val="single" w:color="000000" w:sz="4" w:space="0"/>
              <w:bottom w:val="single" w:color="000000" w:sz="4" w:space="0"/>
              <w:right w:val="single" w:color="000000" w:sz="4" w:space="0"/>
            </w:tcBorders>
            <w:vAlign w:val="center"/>
          </w:tcPr>
          <w:p w14:paraId="7D46AFA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◎班主任教学能力大赛第三次集训</w:t>
            </w:r>
          </w:p>
        </w:tc>
        <w:tc>
          <w:tcPr>
            <w:tcW w:w="1686" w:type="dxa"/>
            <w:tcBorders>
              <w:top w:val="single" w:color="000000" w:sz="4" w:space="0"/>
              <w:left w:val="single" w:color="000000" w:sz="4" w:space="0"/>
              <w:bottom w:val="single" w:color="000000" w:sz="4" w:space="0"/>
              <w:right w:val="single" w:color="000000" w:sz="4" w:space="0"/>
            </w:tcBorders>
            <w:vAlign w:val="center"/>
          </w:tcPr>
          <w:p w14:paraId="4ABDF08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永嘉二职</w:t>
            </w:r>
          </w:p>
        </w:tc>
      </w:tr>
      <w:tr w14:paraId="57D3CF2A">
        <w:tblPrEx>
          <w:tblCellMar>
            <w:top w:w="0" w:type="dxa"/>
            <w:left w:w="108" w:type="dxa"/>
            <w:bottom w:w="0" w:type="dxa"/>
            <w:right w:w="108" w:type="dxa"/>
          </w:tblCellMar>
        </w:tblPrEx>
        <w:trPr>
          <w:trHeight w:val="90"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9D37F6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2</w:t>
            </w:r>
          </w:p>
        </w:tc>
        <w:tc>
          <w:tcPr>
            <w:tcW w:w="1450" w:type="dxa"/>
            <w:tcBorders>
              <w:top w:val="single" w:color="000000" w:sz="4" w:space="0"/>
              <w:left w:val="single" w:color="000000" w:sz="4" w:space="0"/>
              <w:bottom w:val="single" w:color="000000" w:sz="4" w:space="0"/>
              <w:right w:val="single" w:color="000000" w:sz="4" w:space="0"/>
            </w:tcBorders>
            <w:vAlign w:val="center"/>
          </w:tcPr>
          <w:p w14:paraId="053B0C1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9.13</w:t>
            </w:r>
          </w:p>
        </w:tc>
        <w:tc>
          <w:tcPr>
            <w:tcW w:w="5325" w:type="dxa"/>
            <w:tcBorders>
              <w:top w:val="single" w:color="000000" w:sz="4" w:space="0"/>
              <w:left w:val="single" w:color="000000" w:sz="4" w:space="0"/>
              <w:bottom w:val="single" w:color="000000" w:sz="4" w:space="0"/>
              <w:right w:val="single" w:color="000000" w:sz="4" w:space="0"/>
            </w:tcBorders>
            <w:vAlign w:val="center"/>
          </w:tcPr>
          <w:p w14:paraId="6787C78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◎市中职教研基地建设暨师生职业技能大赛筹备工作研讨活动</w:t>
            </w:r>
          </w:p>
          <w:p w14:paraId="1B6A0DA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shd w:val="clear" w:color="auto" w:fill="FFFFFF"/>
                <w:lang w:bidi="ar"/>
              </w:rPr>
              <w:t>◎市</w:t>
            </w:r>
            <w:r>
              <w:rPr>
                <w:rFonts w:hint="eastAsia" w:ascii="宋体" w:hAnsi="宋体" w:eastAsia="宋体" w:cs="宋体"/>
                <w:bCs/>
                <w:color w:val="auto"/>
                <w:sz w:val="21"/>
                <w:szCs w:val="21"/>
              </w:rPr>
              <w:t>中职财经商贸</w:t>
            </w:r>
            <w:r>
              <w:rPr>
                <w:rFonts w:hint="eastAsia" w:ascii="宋体" w:hAnsi="宋体" w:eastAsia="宋体" w:cs="宋体"/>
                <w:color w:val="auto"/>
                <w:sz w:val="21"/>
                <w:szCs w:val="21"/>
              </w:rPr>
              <w:t>教研基地建设暨师生职业技能大赛筹备工作研讨活动</w:t>
            </w:r>
          </w:p>
          <w:p w14:paraId="2A4F0596">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◎市中职艺术、文化艺术大类、教育类、特色专业教研组长工作研讨暨学业水平测试质量分析活动</w:t>
            </w:r>
          </w:p>
          <w:p w14:paraId="35FDD35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◎市中职装备制造大类、电子信息类教研基地建设暨师生职业技能大赛筹备工作研讨活动</w:t>
            </w:r>
          </w:p>
        </w:tc>
        <w:tc>
          <w:tcPr>
            <w:tcW w:w="1686" w:type="dxa"/>
            <w:tcBorders>
              <w:top w:val="single" w:color="000000" w:sz="4" w:space="0"/>
              <w:left w:val="single" w:color="000000" w:sz="4" w:space="0"/>
              <w:bottom w:val="single" w:color="000000" w:sz="4" w:space="0"/>
              <w:right w:val="single" w:color="000000" w:sz="4" w:space="0"/>
            </w:tcBorders>
            <w:vAlign w:val="top"/>
          </w:tcPr>
          <w:p w14:paraId="66F12B6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温职专</w:t>
            </w:r>
          </w:p>
          <w:p w14:paraId="35ABFF4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shd w:val="clear" w:color="auto" w:fill="FFFFFF"/>
                <w:lang w:bidi="ar"/>
              </w:rPr>
            </w:pPr>
          </w:p>
          <w:p w14:paraId="39DBE61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shd w:val="clear" w:color="auto" w:fill="FFFFFF"/>
                <w:lang w:bidi="ar"/>
              </w:rPr>
            </w:pPr>
            <w:r>
              <w:rPr>
                <w:rFonts w:hint="eastAsia" w:ascii="宋体" w:hAnsi="宋体" w:eastAsia="宋体" w:cs="宋体"/>
                <w:color w:val="auto"/>
                <w:sz w:val="21"/>
                <w:szCs w:val="21"/>
                <w:shd w:val="clear" w:color="auto" w:fill="FFFFFF"/>
                <w:lang w:bidi="ar"/>
              </w:rPr>
              <w:t>瓯海职专</w:t>
            </w:r>
          </w:p>
          <w:p w14:paraId="4D66535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24DC241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温州</w:t>
            </w:r>
            <w:r>
              <w:rPr>
                <w:rFonts w:hint="eastAsia" w:ascii="宋体" w:hAnsi="宋体" w:eastAsia="宋体" w:cs="宋体"/>
                <w:color w:val="auto"/>
                <w:sz w:val="21"/>
                <w:szCs w:val="21"/>
              </w:rPr>
              <w:t>轻工职校</w:t>
            </w:r>
          </w:p>
          <w:p w14:paraId="28A0A53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26E5C5C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龙湾职技校</w:t>
            </w:r>
          </w:p>
        </w:tc>
      </w:tr>
      <w:tr w14:paraId="38DF0F30">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DEDA1A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3</w:t>
            </w:r>
          </w:p>
        </w:tc>
        <w:tc>
          <w:tcPr>
            <w:tcW w:w="1450" w:type="dxa"/>
            <w:tcBorders>
              <w:top w:val="single" w:color="000000" w:sz="4" w:space="0"/>
              <w:left w:val="single" w:color="000000" w:sz="4" w:space="0"/>
              <w:bottom w:val="single" w:color="000000" w:sz="4" w:space="0"/>
              <w:right w:val="single" w:color="000000" w:sz="4" w:space="0"/>
            </w:tcBorders>
            <w:vAlign w:val="center"/>
          </w:tcPr>
          <w:p w14:paraId="10898C15">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9.20</w:t>
            </w:r>
          </w:p>
        </w:tc>
        <w:tc>
          <w:tcPr>
            <w:tcW w:w="5325" w:type="dxa"/>
            <w:tcBorders>
              <w:top w:val="single" w:color="000000" w:sz="4" w:space="0"/>
              <w:left w:val="single" w:color="000000" w:sz="4" w:space="0"/>
              <w:bottom w:val="single" w:color="000000" w:sz="4" w:space="0"/>
              <w:right w:val="single" w:color="000000" w:sz="4" w:space="0"/>
            </w:tcBorders>
            <w:vAlign w:val="center"/>
          </w:tcPr>
          <w:p w14:paraId="008D6FB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◎市职教教研工作研讨活动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7245489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561EB6B8">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7B1FD5D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4</w:t>
            </w:r>
          </w:p>
        </w:tc>
        <w:tc>
          <w:tcPr>
            <w:tcW w:w="1450" w:type="dxa"/>
            <w:tcBorders>
              <w:top w:val="single" w:color="000000" w:sz="4" w:space="0"/>
              <w:left w:val="single" w:color="000000" w:sz="4" w:space="0"/>
              <w:bottom w:val="single" w:color="000000" w:sz="4" w:space="0"/>
              <w:right w:val="single" w:color="000000" w:sz="4" w:space="0"/>
            </w:tcBorders>
            <w:vAlign w:val="center"/>
          </w:tcPr>
          <w:p w14:paraId="588827E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9.27</w:t>
            </w:r>
          </w:p>
        </w:tc>
        <w:tc>
          <w:tcPr>
            <w:tcW w:w="5325" w:type="dxa"/>
            <w:tcBorders>
              <w:top w:val="single" w:color="000000" w:sz="4" w:space="0"/>
              <w:left w:val="single" w:color="000000" w:sz="4" w:space="0"/>
              <w:bottom w:val="single" w:color="000000" w:sz="4" w:space="0"/>
              <w:right w:val="single" w:color="000000" w:sz="4" w:space="0"/>
            </w:tcBorders>
            <w:vAlign w:val="top"/>
          </w:tcPr>
          <w:p w14:paraId="19313BEB">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◎中秋节放假（</w:t>
            </w:r>
            <w:r>
              <w:rPr>
                <w:rFonts w:hint="default" w:ascii="Times New Roman" w:hAnsi="Times New Roman" w:eastAsia="宋体" w:cs="Times New Roman"/>
                <w:color w:val="auto"/>
                <w:sz w:val="21"/>
                <w:szCs w:val="21"/>
              </w:rPr>
              <w:t>9</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25</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27</w:t>
            </w:r>
            <w:r>
              <w:rPr>
                <w:rFonts w:hint="eastAsia" w:ascii="宋体" w:hAnsi="宋体" w:eastAsia="宋体" w:cs="宋体"/>
                <w:color w:val="auto"/>
                <w:sz w:val="21"/>
                <w:szCs w:val="21"/>
              </w:rPr>
              <w:t>日）</w:t>
            </w:r>
          </w:p>
          <w:p w14:paraId="03FEA2E3">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◎市中职轻工纺织大类教研组长工作研讨暨学业水平测试质量分析活动</w:t>
            </w:r>
          </w:p>
          <w:p w14:paraId="31D2A666">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◎市交通运输大类教研组长工作研讨暨学业水平测试考纲研讨活动</w:t>
            </w:r>
          </w:p>
          <w:p w14:paraId="6C4B6FF1">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pacing w:val="-6"/>
                <w:sz w:val="21"/>
                <w:szCs w:val="21"/>
              </w:rPr>
            </w:pPr>
            <w:r>
              <w:rPr>
                <w:rFonts w:hint="eastAsia" w:ascii="宋体" w:hAnsi="宋体" w:eastAsia="宋体" w:cs="宋体"/>
                <w:color w:val="auto"/>
                <w:spacing w:val="-6"/>
                <w:sz w:val="21"/>
                <w:szCs w:val="21"/>
              </w:rPr>
              <w:t>◎市中职财经商贸专业教研组长会议暨中高职一体化研讨活动</w:t>
            </w:r>
          </w:p>
          <w:p w14:paraId="533055D7">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pacing w:val="-6"/>
                <w:sz w:val="21"/>
                <w:szCs w:val="21"/>
              </w:rPr>
            </w:pPr>
            <w:r>
              <w:rPr>
                <w:rFonts w:hint="eastAsia" w:ascii="宋体" w:hAnsi="宋体" w:eastAsia="宋体" w:cs="宋体"/>
                <w:color w:val="auto"/>
                <w:spacing w:val="-6"/>
                <w:sz w:val="21"/>
                <w:szCs w:val="21"/>
              </w:rPr>
              <w:t>◎市中职旅游、烹饪、文秘专业组长工作研讨暨学业水平测试质量分析活动</w:t>
            </w:r>
          </w:p>
          <w:p w14:paraId="50A90ABD">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◎中职思想政治教研组长工作研讨活动</w:t>
            </w:r>
          </w:p>
          <w:p w14:paraId="3A6DC442">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◎中职历史教研组长工作研讨活动</w:t>
            </w:r>
          </w:p>
          <w:p w14:paraId="3FD335F2">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eastAsia="宋体" w:cs="宋体"/>
                <w:color w:val="auto"/>
                <w:sz w:val="21"/>
                <w:szCs w:val="21"/>
              </w:rPr>
              <w:t>◎市中职信息技术、计算机类、新闻传播</w:t>
            </w:r>
            <w:r>
              <w:rPr>
                <w:rFonts w:hint="eastAsia" w:ascii="宋体" w:hAnsi="宋体" w:cs="宋体"/>
                <w:color w:val="auto"/>
                <w:sz w:val="21"/>
                <w:szCs w:val="21"/>
              </w:rPr>
              <w:t>大</w:t>
            </w:r>
            <w:r>
              <w:rPr>
                <w:rFonts w:hint="eastAsia" w:ascii="宋体" w:hAnsi="宋体" w:eastAsia="宋体" w:cs="宋体"/>
                <w:color w:val="auto"/>
                <w:sz w:val="21"/>
                <w:szCs w:val="21"/>
              </w:rPr>
              <w:t>类教研组长工作研讨暨学业水平测试质量分析活动</w:t>
            </w:r>
          </w:p>
          <w:p w14:paraId="6647D55F">
            <w:pPr>
              <w:keepNext w:val="0"/>
              <w:keepLines w:val="0"/>
              <w:pageBreakBefore w:val="0"/>
              <w:kinsoku/>
              <w:wordWrap/>
              <w:overflowPunct/>
              <w:topLinePunct w:val="0"/>
              <w:autoSpaceDE/>
              <w:autoSpaceDN w:val="0"/>
              <w:bidi w:val="0"/>
              <w:adjustRightInd w:val="0"/>
              <w:snapToGrid w:val="0"/>
              <w:spacing w:line="240" w:lineRule="auto"/>
              <w:ind w:firstLine="0" w:firstLineChars="0"/>
              <w:jc w:val="both"/>
              <w:textAlignment w:val="auto"/>
              <w:rPr>
                <w:rFonts w:hint="eastAsia" w:ascii="宋体" w:hAnsi="宋体" w:cs="宋体"/>
                <w:color w:val="auto"/>
                <w:sz w:val="21"/>
                <w:szCs w:val="21"/>
              </w:rPr>
            </w:pPr>
            <w:r>
              <w:rPr>
                <w:rFonts w:hint="eastAsia" w:ascii="宋体" w:hAnsi="宋体" w:cs="宋体"/>
                <w:color w:val="auto"/>
                <w:sz w:val="21"/>
                <w:szCs w:val="21"/>
              </w:rPr>
              <w:t>◎市中职装备制造大类、电子信息类专业教研组长工作研讨暨学业水平测试质量分析活动</w:t>
            </w:r>
          </w:p>
        </w:tc>
        <w:tc>
          <w:tcPr>
            <w:tcW w:w="1686" w:type="dxa"/>
            <w:tcBorders>
              <w:top w:val="single" w:color="000000" w:sz="4" w:space="0"/>
              <w:left w:val="single" w:color="000000" w:sz="4" w:space="0"/>
              <w:bottom w:val="single" w:color="000000" w:sz="4" w:space="0"/>
              <w:right w:val="single" w:color="000000" w:sz="4" w:space="0"/>
            </w:tcBorders>
            <w:vAlign w:val="top"/>
          </w:tcPr>
          <w:p w14:paraId="494E3674">
            <w:pPr>
              <w:keepNext w:val="0"/>
              <w:keepLines w:val="0"/>
              <w:pageBreakBefore w:val="0"/>
              <w:kinsoku/>
              <w:wordWrap/>
              <w:overflowPunct/>
              <w:topLinePunct w:val="0"/>
              <w:autoSpaceDE/>
              <w:bidi w:val="0"/>
              <w:spacing w:line="240" w:lineRule="auto"/>
              <w:ind w:firstLine="0" w:firstLineChars="0"/>
              <w:jc w:val="center"/>
              <w:textAlignment w:val="auto"/>
              <w:rPr>
                <w:rFonts w:hint="eastAsia"/>
                <w:color w:val="auto"/>
                <w:sz w:val="21"/>
                <w:szCs w:val="21"/>
              </w:rPr>
            </w:pPr>
          </w:p>
          <w:p w14:paraId="44224AE2">
            <w:pPr>
              <w:keepNext w:val="0"/>
              <w:keepLines w:val="0"/>
              <w:pageBreakBefore w:val="0"/>
              <w:widowControl w:val="0"/>
              <w:kinsoku/>
              <w:wordWrap/>
              <w:overflowPunct/>
              <w:topLinePunct w:val="0"/>
              <w:autoSpaceDE/>
              <w:bidi w:val="0"/>
              <w:spacing w:line="240" w:lineRule="auto"/>
              <w:ind w:firstLine="0" w:firstLineChars="0"/>
              <w:jc w:val="center"/>
              <w:textAlignment w:val="auto"/>
              <w:rPr>
                <w:color w:val="auto"/>
                <w:sz w:val="21"/>
                <w:szCs w:val="21"/>
              </w:rPr>
            </w:pPr>
            <w:r>
              <w:rPr>
                <w:rFonts w:hint="eastAsia"/>
                <w:color w:val="auto"/>
                <w:sz w:val="21"/>
                <w:szCs w:val="21"/>
              </w:rPr>
              <w:t>温州财校</w:t>
            </w:r>
          </w:p>
          <w:p w14:paraId="0FF6E43F">
            <w:pPr>
              <w:pStyle w:val="2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color w:val="auto"/>
                <w:spacing w:val="-11"/>
                <w:sz w:val="21"/>
                <w:szCs w:val="21"/>
              </w:rPr>
            </w:pPr>
          </w:p>
          <w:p w14:paraId="7972DC73">
            <w:pPr>
              <w:pStyle w:val="20"/>
              <w:keepNext w:val="0"/>
              <w:keepLines w:val="0"/>
              <w:pageBreakBefore w:val="0"/>
              <w:widowControl w:val="0"/>
              <w:kinsoku/>
              <w:wordWrap/>
              <w:overflowPunct/>
              <w:topLinePunct w:val="0"/>
              <w:autoSpaceDE/>
              <w:bidi w:val="0"/>
              <w:spacing w:after="0" w:line="240" w:lineRule="auto"/>
              <w:ind w:firstLine="0" w:firstLineChars="0"/>
              <w:jc w:val="center"/>
              <w:textAlignment w:val="auto"/>
              <w:rPr>
                <w:color w:val="auto"/>
                <w:spacing w:val="-11"/>
                <w:sz w:val="21"/>
                <w:szCs w:val="21"/>
              </w:rPr>
            </w:pPr>
            <w:r>
              <w:rPr>
                <w:rFonts w:hint="eastAsia"/>
                <w:color w:val="auto"/>
                <w:spacing w:val="-11"/>
                <w:sz w:val="21"/>
                <w:szCs w:val="21"/>
              </w:rPr>
              <w:t>瑞安市塘下职专</w:t>
            </w:r>
          </w:p>
          <w:p w14:paraId="49C8F7E1">
            <w:pPr>
              <w:keepNext w:val="0"/>
              <w:keepLines w:val="0"/>
              <w:pageBreakBefore w:val="0"/>
              <w:widowControl w:val="0"/>
              <w:kinsoku/>
              <w:wordWrap/>
              <w:overflowPunct/>
              <w:topLinePunct w:val="0"/>
              <w:autoSpaceDE/>
              <w:bidi w:val="0"/>
              <w:spacing w:line="240" w:lineRule="auto"/>
              <w:ind w:firstLine="0" w:firstLineChars="0"/>
              <w:jc w:val="center"/>
              <w:textAlignment w:val="auto"/>
              <w:rPr>
                <w:rFonts w:hint="eastAsia" w:ascii="宋体" w:hAnsi="宋体" w:eastAsia="宋体" w:cs="宋体"/>
                <w:color w:val="auto"/>
                <w:sz w:val="21"/>
                <w:szCs w:val="21"/>
              </w:rPr>
            </w:pPr>
          </w:p>
          <w:p w14:paraId="729CAF7A">
            <w:pPr>
              <w:keepNext w:val="0"/>
              <w:keepLines w:val="0"/>
              <w:pageBreakBefore w:val="0"/>
              <w:widowControl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华侨职专</w:t>
            </w:r>
          </w:p>
          <w:p w14:paraId="7026B7DC">
            <w:pPr>
              <w:keepNext w:val="0"/>
              <w:keepLines w:val="0"/>
              <w:pageBreakBefore w:val="0"/>
              <w:widowControl w:val="0"/>
              <w:kinsoku/>
              <w:wordWrap/>
              <w:overflowPunct/>
              <w:topLinePunct w:val="0"/>
              <w:autoSpaceDE/>
              <w:autoSpaceDN w:val="0"/>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苍南职专</w:t>
            </w:r>
          </w:p>
          <w:p w14:paraId="6B1A4E9F">
            <w:pPr>
              <w:pStyle w:val="20"/>
              <w:keepNext w:val="0"/>
              <w:keepLines w:val="0"/>
              <w:pageBreakBefore w:val="0"/>
              <w:widowControl w:val="0"/>
              <w:kinsoku/>
              <w:wordWrap/>
              <w:overflowPunct/>
              <w:topLinePunct w:val="0"/>
              <w:autoSpaceDE/>
              <w:bidi w:val="0"/>
              <w:snapToGrid w:val="0"/>
              <w:spacing w:after="0" w:line="240" w:lineRule="auto"/>
              <w:ind w:firstLine="0" w:firstLineChars="0"/>
              <w:jc w:val="center"/>
              <w:textAlignment w:val="auto"/>
              <w:rPr>
                <w:color w:val="auto"/>
                <w:sz w:val="21"/>
                <w:szCs w:val="21"/>
              </w:rPr>
            </w:pPr>
          </w:p>
          <w:p w14:paraId="10120F1F">
            <w:pPr>
              <w:pStyle w:val="20"/>
              <w:keepNext w:val="0"/>
              <w:keepLines w:val="0"/>
              <w:pageBreakBefore w:val="0"/>
              <w:widowControl w:val="0"/>
              <w:kinsoku/>
              <w:wordWrap/>
              <w:overflowPunct/>
              <w:topLinePunct w:val="0"/>
              <w:autoSpaceDE/>
              <w:bidi w:val="0"/>
              <w:snapToGrid w:val="0"/>
              <w:spacing w:after="0" w:line="240" w:lineRule="auto"/>
              <w:ind w:firstLine="0" w:firstLineChars="0"/>
              <w:jc w:val="center"/>
              <w:textAlignment w:val="auto"/>
              <w:rPr>
                <w:color w:val="auto"/>
                <w:sz w:val="21"/>
                <w:szCs w:val="21"/>
              </w:rPr>
            </w:pPr>
            <w:r>
              <w:rPr>
                <w:rFonts w:hint="eastAsia"/>
                <w:color w:val="auto"/>
                <w:sz w:val="21"/>
                <w:szCs w:val="21"/>
              </w:rPr>
              <w:t>温二职</w:t>
            </w:r>
          </w:p>
          <w:p w14:paraId="2C653893">
            <w:pPr>
              <w:keepNext w:val="0"/>
              <w:keepLines w:val="0"/>
              <w:pageBreakBefore w:val="0"/>
              <w:widowControl w:val="0"/>
              <w:kinsoku/>
              <w:wordWrap/>
              <w:overflowPunct/>
              <w:topLinePunct w:val="0"/>
              <w:autoSpaceDE/>
              <w:bidi w:val="0"/>
              <w:spacing w:line="240" w:lineRule="auto"/>
              <w:ind w:firstLine="0" w:firstLineChars="0"/>
              <w:jc w:val="center"/>
              <w:textAlignment w:val="auto"/>
              <w:rPr>
                <w:color w:val="auto"/>
                <w:sz w:val="21"/>
                <w:szCs w:val="21"/>
              </w:rPr>
            </w:pPr>
            <w:r>
              <w:rPr>
                <w:rFonts w:eastAsia="宋体"/>
                <w:color w:val="auto"/>
                <w:sz w:val="21"/>
                <w:szCs w:val="21"/>
              </w:rPr>
              <w:t>轻工职校</w:t>
            </w:r>
          </w:p>
          <w:p w14:paraId="7A5D4C90">
            <w:pPr>
              <w:keepNext w:val="0"/>
              <w:keepLines w:val="0"/>
              <w:pageBreakBefore w:val="0"/>
              <w:widowControl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永嘉职教中心</w:t>
            </w:r>
          </w:p>
          <w:p w14:paraId="28E987A4">
            <w:pPr>
              <w:keepNext w:val="0"/>
              <w:keepLines w:val="0"/>
              <w:pageBreakBefore w:val="0"/>
              <w:widowControl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p>
          <w:p w14:paraId="6D6EE81F">
            <w:pPr>
              <w:keepNext w:val="0"/>
              <w:keepLines w:val="0"/>
              <w:pageBreakBefore w:val="0"/>
              <w:widowControl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瑞安职专</w:t>
            </w:r>
          </w:p>
        </w:tc>
      </w:tr>
      <w:tr w14:paraId="605297F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0B109C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5</w:t>
            </w:r>
          </w:p>
        </w:tc>
        <w:tc>
          <w:tcPr>
            <w:tcW w:w="1450" w:type="dxa"/>
            <w:tcBorders>
              <w:top w:val="single" w:color="000000" w:sz="4" w:space="0"/>
              <w:left w:val="single" w:color="000000" w:sz="4" w:space="0"/>
              <w:bottom w:val="single" w:color="000000" w:sz="4" w:space="0"/>
              <w:right w:val="single" w:color="000000" w:sz="4" w:space="0"/>
            </w:tcBorders>
            <w:vAlign w:val="center"/>
          </w:tcPr>
          <w:p w14:paraId="61EEEA6D">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10.4</w:t>
            </w:r>
          </w:p>
        </w:tc>
        <w:tc>
          <w:tcPr>
            <w:tcW w:w="5325" w:type="dxa"/>
            <w:tcBorders>
              <w:top w:val="single" w:color="000000" w:sz="4" w:space="0"/>
              <w:left w:val="single" w:color="000000" w:sz="4" w:space="0"/>
              <w:bottom w:val="single" w:color="000000" w:sz="4" w:space="0"/>
              <w:right w:val="single" w:color="000000" w:sz="4" w:space="0"/>
            </w:tcBorders>
            <w:vAlign w:val="center"/>
          </w:tcPr>
          <w:p w14:paraId="45110B96">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◎◎中职财经商贸“数智未来”骨干教师研修班活动</w:t>
            </w:r>
          </w:p>
          <w:p w14:paraId="0FF28C2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◎国庆节放假（</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7</w:t>
            </w:r>
            <w:r>
              <w:rPr>
                <w:rFonts w:hint="eastAsia" w:ascii="宋体" w:hAnsi="宋体" w:eastAsia="宋体" w:cs="宋体"/>
                <w:color w:val="auto"/>
                <w:sz w:val="21"/>
                <w:szCs w:val="21"/>
              </w:rPr>
              <w:t>日）</w:t>
            </w:r>
          </w:p>
          <w:p w14:paraId="7E3D3A3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◎市中职思想政治和轻工纺织大类“数智未来”骨干教师研修班活动</w:t>
            </w:r>
          </w:p>
          <w:p w14:paraId="450D7B2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◎市中职历史和旅游大类及公共管理与服务大类“数智未来”骨干教师研修班活动</w:t>
            </w:r>
          </w:p>
          <w:p w14:paraId="6FAFAA43">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◎市中职计算机“数智未来”骨干教师研修班活动</w:t>
            </w:r>
          </w:p>
          <w:p w14:paraId="3E67ABB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◎市中职先进制造业类专业“数智未来”骨干教师研修班活动</w:t>
            </w:r>
          </w:p>
        </w:tc>
        <w:tc>
          <w:tcPr>
            <w:tcW w:w="1686" w:type="dxa"/>
            <w:tcBorders>
              <w:top w:val="single" w:color="000000" w:sz="4" w:space="0"/>
              <w:left w:val="single" w:color="000000" w:sz="4" w:space="0"/>
              <w:bottom w:val="single" w:color="000000" w:sz="4" w:space="0"/>
              <w:right w:val="single" w:color="000000" w:sz="4" w:space="0"/>
            </w:tcBorders>
            <w:vAlign w:val="top"/>
          </w:tcPr>
          <w:p w14:paraId="57B3044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瑞安塘下职专</w:t>
            </w:r>
          </w:p>
          <w:p w14:paraId="11A733C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p w14:paraId="5E5055C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永嘉二职</w:t>
            </w:r>
          </w:p>
          <w:p w14:paraId="25B8A5E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142912B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文成职高</w:t>
            </w:r>
          </w:p>
          <w:p w14:paraId="00F6092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1D44734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温职专</w:t>
            </w:r>
          </w:p>
          <w:p w14:paraId="30DAA2F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乐清职专</w:t>
            </w:r>
          </w:p>
        </w:tc>
      </w:tr>
      <w:tr w14:paraId="46780F52">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D34C82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6</w:t>
            </w:r>
          </w:p>
        </w:tc>
        <w:tc>
          <w:tcPr>
            <w:tcW w:w="1450" w:type="dxa"/>
            <w:tcBorders>
              <w:top w:val="single" w:color="000000" w:sz="4" w:space="0"/>
              <w:left w:val="single" w:color="000000" w:sz="4" w:space="0"/>
              <w:bottom w:val="single" w:color="000000" w:sz="4" w:space="0"/>
              <w:right w:val="single" w:color="000000" w:sz="4" w:space="0"/>
            </w:tcBorders>
            <w:vAlign w:val="center"/>
          </w:tcPr>
          <w:p w14:paraId="686330D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10.11</w:t>
            </w:r>
          </w:p>
        </w:tc>
        <w:tc>
          <w:tcPr>
            <w:tcW w:w="5325" w:type="dxa"/>
            <w:tcBorders>
              <w:top w:val="single" w:color="000000" w:sz="4" w:space="0"/>
              <w:left w:val="single" w:color="000000" w:sz="4" w:space="0"/>
              <w:bottom w:val="single" w:color="000000" w:sz="4" w:space="0"/>
              <w:right w:val="single" w:color="000000" w:sz="4" w:space="0"/>
            </w:tcBorders>
            <w:vAlign w:val="center"/>
          </w:tcPr>
          <w:p w14:paraId="6AFBCB83">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◎市中职学校教师技能教学大赛</w:t>
            </w:r>
          </w:p>
          <w:p w14:paraId="0AD13A7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◎市中职艺术与教育“数智未来”骨干教师研修班活动</w:t>
            </w:r>
          </w:p>
          <w:p w14:paraId="4CCFDDD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bCs/>
                <w:color w:val="auto"/>
                <w:sz w:val="21"/>
                <w:szCs w:val="21"/>
              </w:rPr>
              <w:t>◎区中职物流专业研修</w:t>
            </w:r>
          </w:p>
        </w:tc>
        <w:tc>
          <w:tcPr>
            <w:tcW w:w="1686" w:type="dxa"/>
            <w:tcBorders>
              <w:top w:val="single" w:color="000000" w:sz="4" w:space="0"/>
              <w:left w:val="single" w:color="000000" w:sz="4" w:space="0"/>
              <w:bottom w:val="single" w:color="000000" w:sz="4" w:space="0"/>
              <w:right w:val="single" w:color="000000" w:sz="4" w:space="0"/>
            </w:tcBorders>
            <w:vAlign w:val="center"/>
          </w:tcPr>
          <w:p w14:paraId="15E848C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p w14:paraId="0E429E1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龙港职专</w:t>
            </w:r>
          </w:p>
          <w:p w14:paraId="2BB03B3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bCs/>
                <w:color w:val="auto"/>
                <w:sz w:val="21"/>
                <w:szCs w:val="21"/>
              </w:rPr>
              <w:t>瓯海职专</w:t>
            </w:r>
          </w:p>
        </w:tc>
      </w:tr>
      <w:tr w14:paraId="37110B0B">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067ADA4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7</w:t>
            </w:r>
          </w:p>
        </w:tc>
        <w:tc>
          <w:tcPr>
            <w:tcW w:w="1450" w:type="dxa"/>
            <w:tcBorders>
              <w:top w:val="single" w:color="000000" w:sz="4" w:space="0"/>
              <w:left w:val="single" w:color="000000" w:sz="4" w:space="0"/>
              <w:bottom w:val="single" w:color="000000" w:sz="4" w:space="0"/>
              <w:right w:val="single" w:color="000000" w:sz="4" w:space="0"/>
            </w:tcBorders>
            <w:vAlign w:val="center"/>
          </w:tcPr>
          <w:p w14:paraId="168B70D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10.18</w:t>
            </w:r>
          </w:p>
        </w:tc>
        <w:tc>
          <w:tcPr>
            <w:tcW w:w="5325" w:type="dxa"/>
            <w:tcBorders>
              <w:top w:val="single" w:color="000000" w:sz="4" w:space="0"/>
              <w:left w:val="single" w:color="000000" w:sz="4" w:space="0"/>
              <w:bottom w:val="single" w:color="000000" w:sz="4" w:space="0"/>
              <w:right w:val="single" w:color="000000" w:sz="4" w:space="0"/>
            </w:tcBorders>
            <w:vAlign w:val="center"/>
          </w:tcPr>
          <w:p w14:paraId="73A3873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◎市普职融通教学研讨活动</w:t>
            </w:r>
          </w:p>
          <w:p w14:paraId="3740FC0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◎市中职财经专业中高职一体化研讨活动</w:t>
            </w:r>
          </w:p>
          <w:p w14:paraId="3E56E1A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rPr>
            </w:pPr>
            <w:r>
              <w:rPr>
                <w:rFonts w:hint="eastAsia" w:ascii="宋体" w:hAnsi="宋体" w:cs="宋体"/>
                <w:bCs/>
                <w:color w:val="auto"/>
                <w:sz w:val="21"/>
                <w:szCs w:val="21"/>
              </w:rPr>
              <w:t>◎市中职物理、化学、创新创业、装备制造大类、电子信息类教师教科研能力提升研讨活动</w:t>
            </w:r>
          </w:p>
          <w:p w14:paraId="4D4E7B4C">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rPr>
            </w:pPr>
            <w:r>
              <w:rPr>
                <w:rFonts w:hint="eastAsia" w:ascii="宋体" w:hAnsi="宋体" w:cs="宋体"/>
                <w:bCs/>
                <w:color w:val="auto"/>
                <w:sz w:val="21"/>
                <w:szCs w:val="21"/>
              </w:rPr>
              <w:t>◎区中职艺术设计与制作专业研修</w:t>
            </w:r>
          </w:p>
          <w:p w14:paraId="390192F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rPr>
            </w:pPr>
            <w:r>
              <w:rPr>
                <w:rFonts w:hint="eastAsia" w:ascii="宋体" w:hAnsi="宋体" w:cs="宋体"/>
                <w:bCs/>
                <w:color w:val="auto"/>
                <w:sz w:val="21"/>
                <w:szCs w:val="21"/>
              </w:rPr>
              <w:t>◎区中职服装专业研修</w:t>
            </w:r>
          </w:p>
          <w:p w14:paraId="6ED5740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rPr>
            </w:pPr>
            <w:r>
              <w:rPr>
                <w:rFonts w:hint="eastAsia" w:ascii="宋体" w:hAnsi="宋体" w:cs="宋体"/>
                <w:bCs/>
                <w:color w:val="auto"/>
                <w:sz w:val="21"/>
                <w:szCs w:val="21"/>
              </w:rPr>
              <w:t>◎区中职物联网专业研修</w:t>
            </w:r>
          </w:p>
        </w:tc>
        <w:tc>
          <w:tcPr>
            <w:tcW w:w="1686" w:type="dxa"/>
            <w:tcBorders>
              <w:top w:val="single" w:color="000000" w:sz="4" w:space="0"/>
              <w:left w:val="single" w:color="000000" w:sz="4" w:space="0"/>
              <w:bottom w:val="single" w:color="000000" w:sz="4" w:space="0"/>
              <w:right w:val="single" w:color="000000" w:sz="4" w:space="0"/>
            </w:tcBorders>
            <w:vAlign w:val="top"/>
          </w:tcPr>
          <w:p w14:paraId="07EFFB4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温幼师</w:t>
            </w:r>
          </w:p>
          <w:p w14:paraId="6BBA5C5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东方职业学院</w:t>
            </w:r>
          </w:p>
          <w:p w14:paraId="36E2519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Cs/>
                <w:color w:val="auto"/>
                <w:sz w:val="21"/>
                <w:szCs w:val="21"/>
              </w:rPr>
            </w:pPr>
            <w:r>
              <w:rPr>
                <w:rFonts w:hint="eastAsia" w:ascii="宋体" w:hAnsi="宋体" w:cs="宋体"/>
                <w:bCs/>
                <w:color w:val="auto"/>
                <w:sz w:val="21"/>
                <w:szCs w:val="21"/>
              </w:rPr>
              <w:t>瑞安塘下职专</w:t>
            </w:r>
          </w:p>
          <w:p w14:paraId="4A97764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Cs/>
                <w:color w:val="auto"/>
                <w:sz w:val="21"/>
                <w:szCs w:val="21"/>
              </w:rPr>
            </w:pPr>
          </w:p>
          <w:p w14:paraId="3D8EC0B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Cs/>
                <w:color w:val="auto"/>
                <w:sz w:val="21"/>
                <w:szCs w:val="21"/>
              </w:rPr>
            </w:pPr>
            <w:r>
              <w:rPr>
                <w:rFonts w:hint="eastAsia" w:ascii="宋体" w:hAnsi="宋体" w:cs="宋体"/>
                <w:bCs/>
                <w:color w:val="auto"/>
                <w:sz w:val="21"/>
                <w:szCs w:val="21"/>
              </w:rPr>
              <w:t>瓯海职专</w:t>
            </w:r>
          </w:p>
          <w:p w14:paraId="182FCC9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Cs/>
                <w:color w:val="auto"/>
                <w:sz w:val="21"/>
                <w:szCs w:val="21"/>
              </w:rPr>
            </w:pPr>
            <w:r>
              <w:rPr>
                <w:rFonts w:hint="eastAsia" w:ascii="宋体" w:hAnsi="宋体" w:cs="宋体"/>
                <w:bCs/>
                <w:color w:val="auto"/>
                <w:sz w:val="21"/>
                <w:szCs w:val="21"/>
              </w:rPr>
              <w:t>瓯海职专</w:t>
            </w:r>
          </w:p>
          <w:p w14:paraId="7BBFB45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Cs/>
                <w:color w:val="auto"/>
                <w:sz w:val="21"/>
                <w:szCs w:val="21"/>
              </w:rPr>
            </w:pPr>
            <w:r>
              <w:rPr>
                <w:rFonts w:hint="eastAsia" w:ascii="宋体" w:hAnsi="宋体" w:cs="宋体"/>
                <w:bCs/>
                <w:color w:val="auto"/>
                <w:sz w:val="21"/>
                <w:szCs w:val="21"/>
              </w:rPr>
              <w:t>瓯海职专</w:t>
            </w:r>
          </w:p>
        </w:tc>
      </w:tr>
      <w:tr w14:paraId="4F648994">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4699947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8</w:t>
            </w:r>
          </w:p>
        </w:tc>
        <w:tc>
          <w:tcPr>
            <w:tcW w:w="1450" w:type="dxa"/>
            <w:tcBorders>
              <w:top w:val="single" w:color="000000" w:sz="4" w:space="0"/>
              <w:left w:val="single" w:color="000000" w:sz="4" w:space="0"/>
              <w:bottom w:val="single" w:color="000000" w:sz="4" w:space="0"/>
              <w:right w:val="single" w:color="000000" w:sz="4" w:space="0"/>
            </w:tcBorders>
            <w:vAlign w:val="center"/>
          </w:tcPr>
          <w:p w14:paraId="062E8242">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10.25</w:t>
            </w:r>
          </w:p>
        </w:tc>
        <w:tc>
          <w:tcPr>
            <w:tcW w:w="5325" w:type="dxa"/>
            <w:tcBorders>
              <w:top w:val="single" w:color="000000" w:sz="4" w:space="0"/>
              <w:left w:val="single" w:color="000000" w:sz="4" w:space="0"/>
              <w:bottom w:val="single" w:color="000000" w:sz="4" w:space="0"/>
              <w:right w:val="single" w:color="000000" w:sz="4" w:space="0"/>
            </w:tcBorders>
            <w:vAlign w:val="center"/>
          </w:tcPr>
          <w:p w14:paraId="13EF12A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◎市中职学校集体教学调研</w:t>
            </w:r>
          </w:p>
        </w:tc>
        <w:tc>
          <w:tcPr>
            <w:tcW w:w="1686" w:type="dxa"/>
            <w:tcBorders>
              <w:top w:val="single" w:color="000000" w:sz="4" w:space="0"/>
              <w:left w:val="single" w:color="000000" w:sz="4" w:space="0"/>
              <w:bottom w:val="single" w:color="000000" w:sz="4" w:space="0"/>
              <w:right w:val="single" w:color="000000" w:sz="4" w:space="0"/>
            </w:tcBorders>
            <w:vAlign w:val="center"/>
          </w:tcPr>
          <w:p w14:paraId="001C326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66CA165F">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02A000D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9</w:t>
            </w:r>
          </w:p>
        </w:tc>
        <w:tc>
          <w:tcPr>
            <w:tcW w:w="1450" w:type="dxa"/>
            <w:tcBorders>
              <w:top w:val="single" w:color="000000" w:sz="4" w:space="0"/>
              <w:left w:val="single" w:color="000000" w:sz="4" w:space="0"/>
              <w:bottom w:val="single" w:color="000000" w:sz="4" w:space="0"/>
              <w:right w:val="single" w:color="000000" w:sz="4" w:space="0"/>
            </w:tcBorders>
            <w:vAlign w:val="center"/>
          </w:tcPr>
          <w:p w14:paraId="4230AF2A">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10.26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w:t>
            </w:r>
          </w:p>
        </w:tc>
        <w:tc>
          <w:tcPr>
            <w:tcW w:w="5325" w:type="dxa"/>
            <w:tcBorders>
              <w:top w:val="single" w:color="000000" w:sz="4" w:space="0"/>
              <w:left w:val="single" w:color="000000" w:sz="4" w:space="0"/>
              <w:bottom w:val="single" w:color="000000" w:sz="4" w:space="0"/>
              <w:right w:val="single" w:color="000000" w:sz="4" w:space="0"/>
            </w:tcBorders>
            <w:vAlign w:val="center"/>
          </w:tcPr>
          <w:p w14:paraId="028D6DC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◎市中职交通运输、轻工纺织大类高三教学专题研讨工作</w:t>
            </w:r>
          </w:p>
          <w:p w14:paraId="7DD6358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◎市中职瓯越非遗研讨暨艺术送教活动</w:t>
            </w:r>
          </w:p>
          <w:p w14:paraId="5384E93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◎市中职学校创新创业教学研讨活动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7038373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龙港职专</w:t>
            </w:r>
          </w:p>
          <w:p w14:paraId="1A577E21">
            <w:pPr>
              <w:pStyle w:val="20"/>
              <w:keepNext w:val="0"/>
              <w:keepLines w:val="0"/>
              <w:pageBreakBefore w:val="0"/>
              <w:kinsoku/>
              <w:wordWrap/>
              <w:overflowPunct/>
              <w:topLinePunct w:val="0"/>
              <w:autoSpaceDE/>
              <w:bidi w:val="0"/>
              <w:snapToGrid w:val="0"/>
              <w:spacing w:after="0" w:line="240" w:lineRule="auto"/>
              <w:ind w:firstLine="0" w:firstLineChars="0"/>
              <w:jc w:val="center"/>
              <w:textAlignment w:val="auto"/>
              <w:rPr>
                <w:rFonts w:hint="eastAsia" w:ascii="宋体" w:hAnsi="宋体" w:cs="宋体"/>
                <w:color w:val="auto"/>
                <w:sz w:val="21"/>
                <w:szCs w:val="21"/>
              </w:rPr>
            </w:pPr>
          </w:p>
          <w:p w14:paraId="0FEB8A4D">
            <w:pPr>
              <w:pStyle w:val="20"/>
              <w:keepNext w:val="0"/>
              <w:keepLines w:val="0"/>
              <w:pageBreakBefore w:val="0"/>
              <w:kinsoku/>
              <w:wordWrap/>
              <w:overflowPunct/>
              <w:topLinePunct w:val="0"/>
              <w:autoSpaceDE/>
              <w:bidi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永嘉二职</w:t>
            </w:r>
          </w:p>
          <w:p w14:paraId="74DD9CB9">
            <w:pPr>
              <w:keepNext w:val="0"/>
              <w:keepLines w:val="0"/>
              <w:pageBreakBefore w:val="0"/>
              <w:kinsoku/>
              <w:wordWrap/>
              <w:overflowPunct/>
              <w:topLinePunct w:val="0"/>
              <w:autoSpaceDE/>
              <w:bidi w:val="0"/>
              <w:spacing w:line="240" w:lineRule="auto"/>
              <w:ind w:firstLine="0" w:firstLineChars="0"/>
              <w:jc w:val="center"/>
              <w:textAlignment w:val="auto"/>
              <w:rPr>
                <w:color w:val="auto"/>
                <w:sz w:val="21"/>
                <w:szCs w:val="21"/>
              </w:rPr>
            </w:pPr>
            <w:r>
              <w:rPr>
                <w:rFonts w:hint="eastAsia" w:ascii="宋体" w:hAnsi="宋体" w:cs="宋体"/>
                <w:color w:val="auto"/>
                <w:sz w:val="21"/>
                <w:szCs w:val="21"/>
              </w:rPr>
              <w:t>永嘉二职</w:t>
            </w:r>
          </w:p>
        </w:tc>
      </w:tr>
      <w:tr w14:paraId="24A3C291">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1771F9E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10</w:t>
            </w:r>
          </w:p>
        </w:tc>
        <w:tc>
          <w:tcPr>
            <w:tcW w:w="1450" w:type="dxa"/>
            <w:tcBorders>
              <w:top w:val="single" w:color="000000" w:sz="4" w:space="0"/>
              <w:left w:val="single" w:color="000000" w:sz="4" w:space="0"/>
              <w:bottom w:val="single" w:color="000000" w:sz="4" w:space="0"/>
              <w:right w:val="single" w:color="000000" w:sz="4" w:space="0"/>
            </w:tcBorders>
            <w:vAlign w:val="center"/>
          </w:tcPr>
          <w:p w14:paraId="05DA4AE2">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11.8</w:t>
            </w:r>
          </w:p>
        </w:tc>
        <w:tc>
          <w:tcPr>
            <w:tcW w:w="5325" w:type="dxa"/>
            <w:tcBorders>
              <w:top w:val="single" w:color="000000" w:sz="4" w:space="0"/>
              <w:left w:val="single" w:color="000000" w:sz="4" w:space="0"/>
              <w:bottom w:val="single" w:color="000000" w:sz="4" w:space="0"/>
              <w:right w:val="single" w:color="000000" w:sz="4" w:space="0"/>
            </w:tcBorders>
            <w:vAlign w:val="center"/>
          </w:tcPr>
          <w:p w14:paraId="17F55EA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w:t>
            </w:r>
            <w:r>
              <w:rPr>
                <w:rFonts w:hint="eastAsia" w:ascii="宋体" w:hAnsi="宋体" w:cs="宋体"/>
                <w:color w:val="auto"/>
                <w:sz w:val="21"/>
                <w:szCs w:val="21"/>
              </w:rPr>
              <w:t>学校交通运输、轻工纺织大类教师基本功比赛</w:t>
            </w:r>
          </w:p>
        </w:tc>
        <w:tc>
          <w:tcPr>
            <w:tcW w:w="1686" w:type="dxa"/>
            <w:tcBorders>
              <w:top w:val="single" w:color="000000" w:sz="4" w:space="0"/>
              <w:left w:val="single" w:color="000000" w:sz="4" w:space="0"/>
              <w:bottom w:val="single" w:color="000000" w:sz="4" w:space="0"/>
              <w:right w:val="single" w:color="000000" w:sz="4" w:space="0"/>
            </w:tcBorders>
            <w:vAlign w:val="center"/>
          </w:tcPr>
          <w:p w14:paraId="023F466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龙港职专</w:t>
            </w:r>
          </w:p>
        </w:tc>
      </w:tr>
      <w:tr w14:paraId="557CE75C">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4D3D296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11</w:t>
            </w:r>
          </w:p>
        </w:tc>
        <w:tc>
          <w:tcPr>
            <w:tcW w:w="1450" w:type="dxa"/>
            <w:tcBorders>
              <w:top w:val="single" w:color="000000" w:sz="4" w:space="0"/>
              <w:left w:val="single" w:color="000000" w:sz="4" w:space="0"/>
              <w:bottom w:val="single" w:color="000000" w:sz="4" w:space="0"/>
              <w:right w:val="single" w:color="000000" w:sz="4" w:space="0"/>
            </w:tcBorders>
            <w:vAlign w:val="center"/>
          </w:tcPr>
          <w:p w14:paraId="2355BA9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11.15</w:t>
            </w:r>
          </w:p>
        </w:tc>
        <w:tc>
          <w:tcPr>
            <w:tcW w:w="5325" w:type="dxa"/>
            <w:tcBorders>
              <w:top w:val="single" w:color="000000" w:sz="4" w:space="0"/>
              <w:left w:val="single" w:color="000000" w:sz="4" w:space="0"/>
              <w:bottom w:val="single" w:color="000000" w:sz="4" w:space="0"/>
              <w:right w:val="single" w:color="000000" w:sz="4" w:space="0"/>
            </w:tcBorders>
            <w:vAlign w:val="center"/>
          </w:tcPr>
          <w:p w14:paraId="65939F1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◎省中职服装专业教研大组年会</w:t>
            </w:r>
          </w:p>
          <w:p w14:paraId="001E99FE">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区中职人工智能专业研修</w:t>
            </w:r>
          </w:p>
          <w:p w14:paraId="1BBF59C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区中职信息技术、数字媒体专业研修</w:t>
            </w:r>
          </w:p>
        </w:tc>
        <w:tc>
          <w:tcPr>
            <w:tcW w:w="1686" w:type="dxa"/>
            <w:tcBorders>
              <w:top w:val="single" w:color="000000" w:sz="4" w:space="0"/>
              <w:left w:val="single" w:color="000000" w:sz="4" w:space="0"/>
              <w:bottom w:val="single" w:color="000000" w:sz="4" w:space="0"/>
              <w:right w:val="single" w:color="000000" w:sz="4" w:space="0"/>
            </w:tcBorders>
            <w:vAlign w:val="center"/>
          </w:tcPr>
          <w:p w14:paraId="2789C9C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瓯海职专</w:t>
            </w:r>
          </w:p>
          <w:p w14:paraId="02C642C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瓯海职专</w:t>
            </w:r>
          </w:p>
          <w:p w14:paraId="4EE94DE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瓯海职专</w:t>
            </w:r>
          </w:p>
        </w:tc>
      </w:tr>
      <w:tr w14:paraId="7E03AD74">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47B96D6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12</w:t>
            </w:r>
          </w:p>
        </w:tc>
        <w:tc>
          <w:tcPr>
            <w:tcW w:w="1450" w:type="dxa"/>
            <w:tcBorders>
              <w:top w:val="single" w:color="000000" w:sz="4" w:space="0"/>
              <w:left w:val="single" w:color="000000" w:sz="4" w:space="0"/>
              <w:bottom w:val="single" w:color="000000" w:sz="4" w:space="0"/>
              <w:right w:val="single" w:color="000000" w:sz="4" w:space="0"/>
            </w:tcBorders>
            <w:vAlign w:val="center"/>
          </w:tcPr>
          <w:p w14:paraId="1088986B">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11.16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11.22</w:t>
            </w:r>
          </w:p>
        </w:tc>
        <w:tc>
          <w:tcPr>
            <w:tcW w:w="5325" w:type="dxa"/>
            <w:tcBorders>
              <w:top w:val="single" w:color="000000" w:sz="4" w:space="0"/>
              <w:left w:val="single" w:color="000000" w:sz="4" w:space="0"/>
              <w:bottom w:val="single" w:color="000000" w:sz="4" w:space="0"/>
              <w:right w:val="single" w:color="000000" w:sz="4" w:space="0"/>
            </w:tcBorders>
            <w:vAlign w:val="center"/>
          </w:tcPr>
          <w:p w14:paraId="34F71BB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◎市中职人工智能赋能“教学研”工作暨计算机“数智未来”骨干教师研修班活动</w:t>
            </w:r>
          </w:p>
          <w:p w14:paraId="1E23E7D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◎市中职“艺术与教育”人工智能赋能“教学研”工作暨“数智未来”骨干教师研修班活动</w:t>
            </w:r>
          </w:p>
          <w:p w14:paraId="5F5DE8DC">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◎市中职先进制造业类专业人工智能赋能“教学研”工作暨“数智未来”骨干教师研修班活动</w:t>
            </w:r>
          </w:p>
        </w:tc>
        <w:tc>
          <w:tcPr>
            <w:tcW w:w="1686" w:type="dxa"/>
            <w:tcBorders>
              <w:top w:val="single" w:color="000000" w:sz="4" w:space="0"/>
              <w:left w:val="single" w:color="000000" w:sz="4" w:space="0"/>
              <w:bottom w:val="single" w:color="000000" w:sz="4" w:space="0"/>
              <w:right w:val="single" w:color="000000" w:sz="4" w:space="0"/>
            </w:tcBorders>
            <w:vAlign w:val="top"/>
          </w:tcPr>
          <w:p w14:paraId="3914220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永嘉二职</w:t>
            </w:r>
          </w:p>
          <w:p w14:paraId="134ED77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p w14:paraId="4A2CD2E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苍南职专</w:t>
            </w:r>
          </w:p>
          <w:p w14:paraId="752313A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1560909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苍南职专、苍南三职</w:t>
            </w:r>
          </w:p>
        </w:tc>
      </w:tr>
      <w:tr w14:paraId="4D8DB9DD">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4CC6B47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13</w:t>
            </w:r>
          </w:p>
        </w:tc>
        <w:tc>
          <w:tcPr>
            <w:tcW w:w="1450" w:type="dxa"/>
            <w:tcBorders>
              <w:top w:val="single" w:color="000000" w:sz="4" w:space="0"/>
              <w:left w:val="single" w:color="000000" w:sz="4" w:space="0"/>
              <w:bottom w:val="single" w:color="000000" w:sz="4" w:space="0"/>
              <w:right w:val="single" w:color="000000" w:sz="4" w:space="0"/>
            </w:tcBorders>
            <w:vAlign w:val="center"/>
          </w:tcPr>
          <w:p w14:paraId="3A0226F4">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11.23</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11.29</w:t>
            </w:r>
          </w:p>
        </w:tc>
        <w:tc>
          <w:tcPr>
            <w:tcW w:w="5325" w:type="dxa"/>
            <w:tcBorders>
              <w:top w:val="single" w:color="000000" w:sz="4" w:space="0"/>
              <w:left w:val="single" w:color="000000" w:sz="4" w:space="0"/>
              <w:bottom w:val="single" w:color="000000" w:sz="4" w:space="0"/>
              <w:right w:val="single" w:color="000000" w:sz="4" w:space="0"/>
            </w:tcBorders>
            <w:vAlign w:val="center"/>
          </w:tcPr>
          <w:p w14:paraId="55E1B766">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◎市中职班主任能力提升研讨活动</w:t>
            </w:r>
          </w:p>
          <w:p w14:paraId="002BE2E5">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区中职音乐表演专业研修</w:t>
            </w:r>
          </w:p>
        </w:tc>
        <w:tc>
          <w:tcPr>
            <w:tcW w:w="1686" w:type="dxa"/>
            <w:tcBorders>
              <w:top w:val="single" w:color="000000" w:sz="4" w:space="0"/>
              <w:left w:val="single" w:color="000000" w:sz="4" w:space="0"/>
              <w:bottom w:val="single" w:color="000000" w:sz="4" w:space="0"/>
              <w:right w:val="single" w:color="000000" w:sz="4" w:space="0"/>
            </w:tcBorders>
            <w:vAlign w:val="center"/>
          </w:tcPr>
          <w:p w14:paraId="479F093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乐清市</w:t>
            </w:r>
          </w:p>
          <w:p w14:paraId="2EFD0B4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瓯海职专</w:t>
            </w:r>
          </w:p>
        </w:tc>
      </w:tr>
      <w:tr w14:paraId="50FF28F2">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7CF6C8B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14</w:t>
            </w:r>
          </w:p>
        </w:tc>
        <w:tc>
          <w:tcPr>
            <w:tcW w:w="1450" w:type="dxa"/>
            <w:tcBorders>
              <w:top w:val="single" w:color="000000" w:sz="4" w:space="0"/>
              <w:left w:val="single" w:color="000000" w:sz="4" w:space="0"/>
              <w:bottom w:val="single" w:color="000000" w:sz="4" w:space="0"/>
              <w:right w:val="single" w:color="000000" w:sz="4" w:space="0"/>
            </w:tcBorders>
            <w:vAlign w:val="center"/>
          </w:tcPr>
          <w:p w14:paraId="0A381DF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11.30</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12.6</w:t>
            </w:r>
          </w:p>
        </w:tc>
        <w:tc>
          <w:tcPr>
            <w:tcW w:w="5325" w:type="dxa"/>
            <w:tcBorders>
              <w:top w:val="single" w:color="000000" w:sz="4" w:space="0"/>
              <w:left w:val="single" w:color="000000" w:sz="4" w:space="0"/>
              <w:bottom w:val="single" w:color="000000" w:sz="4" w:space="0"/>
              <w:right w:val="single" w:color="000000" w:sz="4" w:space="0"/>
            </w:tcBorders>
            <w:vAlign w:val="center"/>
          </w:tcPr>
          <w:p w14:paraId="61D701A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◎市中职交通运输、轻工纺织大类送教活动</w:t>
            </w:r>
          </w:p>
          <w:p w14:paraId="698F0576">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◎市中职思想政治教学研讨暨送教活动</w:t>
            </w:r>
          </w:p>
          <w:p w14:paraId="1586012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◎市中职旅游、烹饪、文秘教学研讨暨送教活动</w:t>
            </w:r>
          </w:p>
          <w:p w14:paraId="75609D1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◎市中职信息技术、计算机类、新闻传播</w:t>
            </w:r>
            <w:r>
              <w:rPr>
                <w:rFonts w:hint="eastAsia" w:ascii="宋体" w:hAnsi="宋体" w:cs="宋体"/>
                <w:color w:val="auto"/>
                <w:sz w:val="21"/>
                <w:szCs w:val="21"/>
              </w:rPr>
              <w:t>大</w:t>
            </w:r>
            <w:r>
              <w:rPr>
                <w:rFonts w:hint="eastAsia" w:ascii="宋体" w:hAnsi="宋体" w:eastAsia="宋体" w:cs="宋体"/>
                <w:color w:val="auto"/>
                <w:sz w:val="21"/>
                <w:szCs w:val="21"/>
              </w:rPr>
              <w:t>类送教活动</w:t>
            </w:r>
          </w:p>
          <w:p w14:paraId="261E497B">
            <w:pPr>
              <w:keepNext w:val="0"/>
              <w:keepLines w:val="0"/>
              <w:pageBreakBefore w:val="0"/>
              <w:kinsoku/>
              <w:wordWrap/>
              <w:overflowPunct/>
              <w:topLinePunct w:val="0"/>
              <w:autoSpaceDE/>
              <w:autoSpaceDN w:val="0"/>
              <w:bidi w:val="0"/>
              <w:adjustRightInd w:val="0"/>
              <w:snapToGrid w:val="0"/>
              <w:spacing w:after="0"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◎市中职艺术设计类专业送教活动</w:t>
            </w:r>
          </w:p>
          <w:p w14:paraId="729EEBB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◎市中职幼儿保育专业送教活动</w:t>
            </w:r>
          </w:p>
          <w:p w14:paraId="45B88773">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◎市中职机械类、电子与电工类专业高三教学研讨暨送教活动</w:t>
            </w:r>
          </w:p>
        </w:tc>
        <w:tc>
          <w:tcPr>
            <w:tcW w:w="1686" w:type="dxa"/>
            <w:tcBorders>
              <w:top w:val="single" w:color="000000" w:sz="4" w:space="0"/>
              <w:left w:val="single" w:color="000000" w:sz="4" w:space="0"/>
              <w:bottom w:val="single" w:color="000000" w:sz="4" w:space="0"/>
              <w:right w:val="single" w:color="000000" w:sz="4" w:space="0"/>
            </w:tcBorders>
            <w:vAlign w:val="top"/>
          </w:tcPr>
          <w:p w14:paraId="3032B55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苍南、永嘉</w:t>
            </w:r>
          </w:p>
          <w:p w14:paraId="3E3166C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苍南二职</w:t>
            </w:r>
          </w:p>
          <w:p w14:paraId="0C81F5D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瑞安农技校</w:t>
            </w:r>
          </w:p>
          <w:p w14:paraId="19BF774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平阳万全</w:t>
            </w:r>
          </w:p>
          <w:p w14:paraId="4FFBAD4F">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color w:val="auto"/>
                <w:sz w:val="21"/>
                <w:szCs w:val="21"/>
              </w:rPr>
            </w:pPr>
            <w:r>
              <w:rPr>
                <w:rFonts w:hint="eastAsia"/>
                <w:color w:val="auto"/>
                <w:sz w:val="21"/>
                <w:szCs w:val="21"/>
              </w:rPr>
              <w:t>泰顺职教中心</w:t>
            </w:r>
          </w:p>
          <w:p w14:paraId="6B61DB5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color w:val="auto"/>
                <w:sz w:val="21"/>
                <w:szCs w:val="21"/>
              </w:rPr>
            </w:pPr>
            <w:r>
              <w:rPr>
                <w:rFonts w:hint="eastAsia"/>
                <w:color w:val="auto"/>
                <w:sz w:val="21"/>
                <w:szCs w:val="21"/>
              </w:rPr>
              <w:t>文成职专</w:t>
            </w:r>
          </w:p>
          <w:p w14:paraId="7722B79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color w:val="auto"/>
                <w:sz w:val="21"/>
                <w:szCs w:val="21"/>
              </w:rPr>
            </w:pPr>
            <w:r>
              <w:rPr>
                <w:rFonts w:hint="eastAsia" w:ascii="宋体" w:hAnsi="宋体" w:cs="宋体"/>
                <w:color w:val="auto"/>
                <w:sz w:val="21"/>
                <w:szCs w:val="21"/>
              </w:rPr>
              <w:t>永嘉职教中心</w:t>
            </w:r>
          </w:p>
        </w:tc>
      </w:tr>
      <w:tr w14:paraId="2B35F1B8">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0F438D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15</w:t>
            </w:r>
          </w:p>
        </w:tc>
        <w:tc>
          <w:tcPr>
            <w:tcW w:w="1450" w:type="dxa"/>
            <w:tcBorders>
              <w:top w:val="single" w:color="000000" w:sz="4" w:space="0"/>
              <w:left w:val="single" w:color="000000" w:sz="4" w:space="0"/>
              <w:bottom w:val="single" w:color="000000" w:sz="4" w:space="0"/>
              <w:right w:val="single" w:color="000000" w:sz="4" w:space="0"/>
            </w:tcBorders>
            <w:vAlign w:val="center"/>
          </w:tcPr>
          <w:p w14:paraId="324DD2B5">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12.13</w:t>
            </w:r>
          </w:p>
        </w:tc>
        <w:tc>
          <w:tcPr>
            <w:tcW w:w="5325" w:type="dxa"/>
            <w:tcBorders>
              <w:top w:val="single" w:color="000000" w:sz="4" w:space="0"/>
              <w:left w:val="single" w:color="000000" w:sz="4" w:space="0"/>
              <w:bottom w:val="single" w:color="000000" w:sz="4" w:space="0"/>
              <w:right w:val="single" w:color="000000" w:sz="4" w:space="0"/>
            </w:tcBorders>
            <w:vAlign w:val="center"/>
          </w:tcPr>
          <w:p w14:paraId="037CE1A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◎省中职语文教研大组年会</w:t>
            </w:r>
          </w:p>
          <w:p w14:paraId="093D04F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lang w:bidi="ar"/>
              </w:rPr>
            </w:pPr>
            <w:r>
              <w:rPr>
                <w:rFonts w:hint="eastAsia" w:ascii="宋体" w:hAnsi="宋体" w:eastAsia="宋体" w:cs="宋体"/>
                <w:color w:val="auto"/>
                <w:sz w:val="21"/>
                <w:szCs w:val="21"/>
                <w:lang w:bidi="ar"/>
              </w:rPr>
              <w:t>◎市中职财经商贸大类高三教学研讨会暨送教活动</w:t>
            </w:r>
          </w:p>
          <w:p w14:paraId="2D885BA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◎市中职表演艺术类专业送教活动</w:t>
            </w:r>
          </w:p>
          <w:p w14:paraId="326E7CB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◎市数控技术、工业机器人技术中高职一体化新教材研讨活动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2A02831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7C74D9D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pacing w:val="-6"/>
                <w:sz w:val="21"/>
                <w:szCs w:val="21"/>
                <w:lang w:bidi="ar"/>
              </w:rPr>
            </w:pPr>
            <w:r>
              <w:rPr>
                <w:rFonts w:hint="eastAsia" w:ascii="宋体" w:hAnsi="宋体" w:eastAsia="宋体" w:cs="宋体"/>
                <w:color w:val="auto"/>
                <w:spacing w:val="-6"/>
                <w:sz w:val="21"/>
                <w:szCs w:val="21"/>
                <w:lang w:bidi="ar"/>
              </w:rPr>
              <w:t>平阳职教中心</w:t>
            </w:r>
          </w:p>
          <w:p w14:paraId="683FD1E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平阳职教中心</w:t>
            </w:r>
          </w:p>
          <w:p w14:paraId="409F225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平阳职专</w:t>
            </w:r>
          </w:p>
        </w:tc>
      </w:tr>
      <w:tr w14:paraId="7D4B3E8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C2B373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16</w:t>
            </w:r>
          </w:p>
        </w:tc>
        <w:tc>
          <w:tcPr>
            <w:tcW w:w="1450" w:type="dxa"/>
            <w:tcBorders>
              <w:top w:val="single" w:color="000000" w:sz="4" w:space="0"/>
              <w:left w:val="single" w:color="000000" w:sz="4" w:space="0"/>
              <w:bottom w:val="single" w:color="000000" w:sz="4" w:space="0"/>
              <w:right w:val="single" w:color="000000" w:sz="4" w:space="0"/>
            </w:tcBorders>
            <w:vAlign w:val="center"/>
          </w:tcPr>
          <w:p w14:paraId="2D79EEAC">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12.20</w:t>
            </w:r>
          </w:p>
        </w:tc>
        <w:tc>
          <w:tcPr>
            <w:tcW w:w="5325" w:type="dxa"/>
            <w:tcBorders>
              <w:top w:val="single" w:color="000000" w:sz="4" w:space="0"/>
              <w:left w:val="single" w:color="000000" w:sz="4" w:space="0"/>
              <w:bottom w:val="single" w:color="000000" w:sz="4" w:space="0"/>
              <w:right w:val="single" w:color="000000" w:sz="4" w:space="0"/>
            </w:tcBorders>
            <w:vAlign w:val="center"/>
          </w:tcPr>
          <w:p w14:paraId="5FA9696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◎市中职教研员进企业调研</w:t>
            </w:r>
          </w:p>
          <w:p w14:paraId="57D3F0D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lang w:bidi="ar"/>
              </w:rPr>
            </w:pPr>
            <w:r>
              <w:rPr>
                <w:rFonts w:hint="eastAsia" w:ascii="宋体" w:hAnsi="宋体" w:eastAsia="宋体" w:cs="宋体"/>
                <w:color w:val="auto"/>
                <w:sz w:val="21"/>
                <w:szCs w:val="21"/>
                <w:lang w:bidi="ar"/>
              </w:rPr>
              <w:t>◎</w:t>
            </w:r>
            <w:r>
              <w:rPr>
                <w:rFonts w:hint="eastAsia" w:ascii="宋体" w:hAnsi="宋体" w:eastAsia="宋体" w:cs="宋体"/>
                <w:bCs/>
                <w:color w:val="auto"/>
                <w:sz w:val="21"/>
                <w:szCs w:val="21"/>
                <w:lang w:bidi="ar"/>
              </w:rPr>
              <w:t>市中职财经商贸大类教研基地成员进企业调研</w:t>
            </w:r>
          </w:p>
          <w:p w14:paraId="42B21D1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bCs/>
                <w:color w:val="auto"/>
                <w:sz w:val="21"/>
                <w:szCs w:val="21"/>
                <w:lang w:bidi="ar"/>
              </w:rPr>
            </w:pPr>
            <w:r>
              <w:rPr>
                <w:rFonts w:hint="eastAsia" w:ascii="宋体" w:hAnsi="宋体" w:eastAsia="宋体" w:cs="宋体"/>
                <w:color w:val="auto"/>
                <w:sz w:val="21"/>
                <w:szCs w:val="21"/>
                <w:lang w:bidi="ar"/>
              </w:rPr>
              <w:t>◎</w:t>
            </w:r>
            <w:r>
              <w:rPr>
                <w:rFonts w:hint="eastAsia" w:ascii="宋体" w:hAnsi="宋体" w:cs="宋体"/>
                <w:bCs/>
                <w:color w:val="auto"/>
                <w:sz w:val="21"/>
                <w:szCs w:val="21"/>
                <w:lang w:bidi="ar"/>
              </w:rPr>
              <w:t>区中职电子商务专业研修</w:t>
            </w:r>
          </w:p>
        </w:tc>
        <w:tc>
          <w:tcPr>
            <w:tcW w:w="1686" w:type="dxa"/>
            <w:tcBorders>
              <w:top w:val="single" w:color="000000" w:sz="4" w:space="0"/>
              <w:left w:val="single" w:color="000000" w:sz="4" w:space="0"/>
              <w:bottom w:val="single" w:color="000000" w:sz="4" w:space="0"/>
              <w:right w:val="single" w:color="000000" w:sz="4" w:space="0"/>
            </w:tcBorders>
            <w:vAlign w:val="center"/>
          </w:tcPr>
          <w:p w14:paraId="1B3FB6A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751006F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pacing w:val="-6"/>
                <w:sz w:val="21"/>
                <w:szCs w:val="21"/>
                <w:lang w:bidi="ar"/>
              </w:rPr>
            </w:pPr>
            <w:r>
              <w:rPr>
                <w:rFonts w:hint="eastAsia" w:ascii="宋体" w:hAnsi="宋体" w:eastAsia="宋体" w:cs="宋体"/>
                <w:color w:val="auto"/>
                <w:spacing w:val="-6"/>
                <w:sz w:val="21"/>
                <w:szCs w:val="21"/>
                <w:lang w:bidi="ar"/>
              </w:rPr>
              <w:t>永嘉职教中心</w:t>
            </w:r>
          </w:p>
          <w:p w14:paraId="7FDA2E7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瓯海职专</w:t>
            </w:r>
          </w:p>
        </w:tc>
      </w:tr>
      <w:tr w14:paraId="2B4053A4">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4E370A4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17</w:t>
            </w:r>
          </w:p>
        </w:tc>
        <w:tc>
          <w:tcPr>
            <w:tcW w:w="1450" w:type="dxa"/>
            <w:tcBorders>
              <w:top w:val="single" w:color="000000" w:sz="4" w:space="0"/>
              <w:left w:val="single" w:color="000000" w:sz="4" w:space="0"/>
              <w:bottom w:val="single" w:color="000000" w:sz="4" w:space="0"/>
              <w:right w:val="single" w:color="000000" w:sz="4" w:space="0"/>
            </w:tcBorders>
            <w:vAlign w:val="center"/>
          </w:tcPr>
          <w:p w14:paraId="426EAFF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12.27</w:t>
            </w:r>
          </w:p>
        </w:tc>
        <w:tc>
          <w:tcPr>
            <w:tcW w:w="5325" w:type="dxa"/>
            <w:tcBorders>
              <w:top w:val="single" w:color="000000" w:sz="4" w:space="0"/>
              <w:left w:val="single" w:color="000000" w:sz="4" w:space="0"/>
              <w:bottom w:val="single" w:color="000000" w:sz="4" w:space="0"/>
              <w:right w:val="single" w:color="000000" w:sz="4" w:space="0"/>
            </w:tcBorders>
            <w:vAlign w:val="center"/>
          </w:tcPr>
          <w:p w14:paraId="13C49D45">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◎市中职历史教学研讨暨送教活动</w:t>
            </w:r>
          </w:p>
          <w:p w14:paraId="0093E246">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◎市中职物理、化学、创新创业、装备制造大类、电子信息类教师信息化教学设计和说课比赛研讨活动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353FAC7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eastAsia="宋体" w:cs="宋体"/>
                <w:color w:val="auto"/>
                <w:sz w:val="21"/>
                <w:szCs w:val="21"/>
              </w:rPr>
              <w:t>龙湾职技校</w:t>
            </w:r>
          </w:p>
          <w:p w14:paraId="6AC4103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龙港职专</w:t>
            </w:r>
          </w:p>
        </w:tc>
      </w:tr>
      <w:tr w14:paraId="6B6B41FF">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61C345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18</w:t>
            </w:r>
          </w:p>
        </w:tc>
        <w:tc>
          <w:tcPr>
            <w:tcW w:w="1450" w:type="dxa"/>
            <w:tcBorders>
              <w:top w:val="single" w:color="000000" w:sz="4" w:space="0"/>
              <w:left w:val="single" w:color="000000" w:sz="4" w:space="0"/>
              <w:bottom w:val="single" w:color="000000" w:sz="4" w:space="0"/>
              <w:right w:val="single" w:color="000000" w:sz="4" w:space="0"/>
            </w:tcBorders>
            <w:vAlign w:val="center"/>
          </w:tcPr>
          <w:p w14:paraId="0BEAE61F">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w:t>
            </w:r>
          </w:p>
        </w:tc>
        <w:tc>
          <w:tcPr>
            <w:tcW w:w="5325" w:type="dxa"/>
            <w:tcBorders>
              <w:top w:val="single" w:color="000000" w:sz="4" w:space="0"/>
              <w:left w:val="single" w:color="000000" w:sz="4" w:space="0"/>
              <w:bottom w:val="single" w:color="000000" w:sz="4" w:space="0"/>
              <w:right w:val="single" w:color="000000" w:sz="4" w:space="0"/>
            </w:tcBorders>
            <w:vAlign w:val="center"/>
          </w:tcPr>
          <w:p w14:paraId="4D0E927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年元旦放假（</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3</w:t>
            </w:r>
            <w:r>
              <w:rPr>
                <w:rFonts w:hint="eastAsia" w:ascii="宋体" w:hAnsi="宋体" w:eastAsia="宋体" w:cs="宋体"/>
                <w:color w:val="auto"/>
                <w:sz w:val="21"/>
                <w:szCs w:val="21"/>
              </w:rPr>
              <w:t>日）</w:t>
            </w:r>
          </w:p>
        </w:tc>
        <w:tc>
          <w:tcPr>
            <w:tcW w:w="1686" w:type="dxa"/>
            <w:tcBorders>
              <w:top w:val="single" w:color="000000" w:sz="4" w:space="0"/>
              <w:left w:val="single" w:color="000000" w:sz="4" w:space="0"/>
              <w:bottom w:val="single" w:color="000000" w:sz="4" w:space="0"/>
              <w:right w:val="single" w:color="000000" w:sz="4" w:space="0"/>
            </w:tcBorders>
            <w:vAlign w:val="center"/>
          </w:tcPr>
          <w:p w14:paraId="122F7CF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0D5163FA">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042443D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19</w:t>
            </w:r>
          </w:p>
        </w:tc>
        <w:tc>
          <w:tcPr>
            <w:tcW w:w="1450" w:type="dxa"/>
            <w:tcBorders>
              <w:top w:val="single" w:color="000000" w:sz="4" w:space="0"/>
              <w:left w:val="single" w:color="000000" w:sz="4" w:space="0"/>
              <w:bottom w:val="single" w:color="000000" w:sz="4" w:space="0"/>
              <w:right w:val="single" w:color="000000" w:sz="4" w:space="0"/>
            </w:tcBorders>
            <w:vAlign w:val="center"/>
          </w:tcPr>
          <w:p w14:paraId="71DFB6C0">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1.10</w:t>
            </w:r>
          </w:p>
        </w:tc>
        <w:tc>
          <w:tcPr>
            <w:tcW w:w="5325" w:type="dxa"/>
            <w:tcBorders>
              <w:top w:val="single" w:color="000000" w:sz="4" w:space="0"/>
              <w:left w:val="single" w:color="000000" w:sz="4" w:space="0"/>
              <w:bottom w:val="single" w:color="000000" w:sz="4" w:space="0"/>
              <w:right w:val="single" w:color="000000" w:sz="4" w:space="0"/>
            </w:tcBorders>
            <w:vAlign w:val="center"/>
          </w:tcPr>
          <w:p w14:paraId="1ACAE2B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p>
        </w:tc>
        <w:tc>
          <w:tcPr>
            <w:tcW w:w="1686" w:type="dxa"/>
            <w:tcBorders>
              <w:top w:val="single" w:color="000000" w:sz="4" w:space="0"/>
              <w:left w:val="single" w:color="000000" w:sz="4" w:space="0"/>
              <w:bottom w:val="single" w:color="000000" w:sz="4" w:space="0"/>
              <w:right w:val="single" w:color="000000" w:sz="4" w:space="0"/>
            </w:tcBorders>
            <w:vAlign w:val="center"/>
          </w:tcPr>
          <w:p w14:paraId="21E9272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35EAE6E4">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61A02AD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20</w:t>
            </w:r>
          </w:p>
        </w:tc>
        <w:tc>
          <w:tcPr>
            <w:tcW w:w="1450" w:type="dxa"/>
            <w:tcBorders>
              <w:top w:val="single" w:color="000000" w:sz="4" w:space="0"/>
              <w:left w:val="single" w:color="000000" w:sz="4" w:space="0"/>
              <w:bottom w:val="single" w:color="000000" w:sz="4" w:space="0"/>
              <w:right w:val="single" w:color="000000" w:sz="4" w:space="0"/>
            </w:tcBorders>
            <w:vAlign w:val="center"/>
          </w:tcPr>
          <w:p w14:paraId="4DE49495">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1.17</w:t>
            </w:r>
          </w:p>
        </w:tc>
        <w:tc>
          <w:tcPr>
            <w:tcW w:w="5325" w:type="dxa"/>
            <w:tcBorders>
              <w:top w:val="single" w:color="000000" w:sz="4" w:space="0"/>
              <w:left w:val="single" w:color="000000" w:sz="4" w:space="0"/>
              <w:bottom w:val="single" w:color="000000" w:sz="4" w:space="0"/>
              <w:right w:val="single" w:color="000000" w:sz="4" w:space="0"/>
            </w:tcBorders>
            <w:vAlign w:val="center"/>
          </w:tcPr>
          <w:p w14:paraId="2B6258BE">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届中职单独招生单独考试温州市第一次模拟考试</w:t>
            </w:r>
          </w:p>
        </w:tc>
        <w:tc>
          <w:tcPr>
            <w:tcW w:w="1686" w:type="dxa"/>
            <w:tcBorders>
              <w:top w:val="single" w:color="000000" w:sz="4" w:space="0"/>
              <w:left w:val="single" w:color="000000" w:sz="4" w:space="0"/>
              <w:bottom w:val="single" w:color="000000" w:sz="4" w:space="0"/>
              <w:right w:val="single" w:color="000000" w:sz="4" w:space="0"/>
            </w:tcBorders>
            <w:vAlign w:val="center"/>
          </w:tcPr>
          <w:p w14:paraId="484622A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727339E1">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B53B40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21</w:t>
            </w:r>
          </w:p>
        </w:tc>
        <w:tc>
          <w:tcPr>
            <w:tcW w:w="1450" w:type="dxa"/>
            <w:tcBorders>
              <w:top w:val="single" w:color="000000" w:sz="4" w:space="0"/>
              <w:left w:val="single" w:color="000000" w:sz="4" w:space="0"/>
              <w:bottom w:val="single" w:color="000000" w:sz="4" w:space="0"/>
              <w:right w:val="single" w:color="000000" w:sz="4" w:space="0"/>
            </w:tcBorders>
            <w:vAlign w:val="center"/>
          </w:tcPr>
          <w:p w14:paraId="03E81E77">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1.24</w:t>
            </w:r>
          </w:p>
        </w:tc>
        <w:tc>
          <w:tcPr>
            <w:tcW w:w="5325" w:type="dxa"/>
            <w:tcBorders>
              <w:top w:val="single" w:color="000000" w:sz="4" w:space="0"/>
              <w:left w:val="single" w:color="000000" w:sz="4" w:space="0"/>
              <w:bottom w:val="single" w:color="000000" w:sz="4" w:space="0"/>
              <w:right w:val="single" w:color="000000" w:sz="4" w:space="0"/>
            </w:tcBorders>
            <w:vAlign w:val="center"/>
          </w:tcPr>
          <w:p w14:paraId="0B2AD67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bookmarkStart w:id="6" w:name="OLE_LINK2"/>
            <w:r>
              <w:rPr>
                <w:rFonts w:hint="eastAsia" w:ascii="宋体" w:hAnsi="宋体" w:eastAsia="宋体" w:cs="宋体"/>
                <w:color w:val="auto"/>
                <w:sz w:val="21"/>
                <w:szCs w:val="21"/>
              </w:rPr>
              <w:t>◎</w:t>
            </w:r>
            <w:bookmarkEnd w:id="6"/>
            <w:r>
              <w:rPr>
                <w:rFonts w:hint="eastAsia" w:ascii="宋体" w:hAnsi="宋体" w:eastAsia="宋体" w:cs="宋体"/>
                <w:color w:val="auto"/>
                <w:sz w:val="21"/>
                <w:szCs w:val="21"/>
              </w:rPr>
              <w:t>提供市中职学生学业水平测试题库</w:t>
            </w:r>
          </w:p>
        </w:tc>
        <w:tc>
          <w:tcPr>
            <w:tcW w:w="1686" w:type="dxa"/>
            <w:tcBorders>
              <w:top w:val="single" w:color="000000" w:sz="4" w:space="0"/>
              <w:left w:val="single" w:color="000000" w:sz="4" w:space="0"/>
              <w:bottom w:val="single" w:color="000000" w:sz="4" w:space="0"/>
              <w:right w:val="single" w:color="000000" w:sz="4" w:space="0"/>
            </w:tcBorders>
            <w:vAlign w:val="center"/>
          </w:tcPr>
          <w:p w14:paraId="7B51A55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3897FB40">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13376D8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eastAsia="宋体" w:cs="Times New Roman"/>
                <w:color w:val="auto"/>
                <w:sz w:val="21"/>
                <w:szCs w:val="21"/>
              </w:rPr>
              <w:t>22</w:t>
            </w:r>
          </w:p>
        </w:tc>
        <w:tc>
          <w:tcPr>
            <w:tcW w:w="1450" w:type="dxa"/>
            <w:tcBorders>
              <w:top w:val="single" w:color="000000" w:sz="4" w:space="0"/>
              <w:left w:val="single" w:color="000000" w:sz="4" w:space="0"/>
              <w:bottom w:val="single" w:color="000000" w:sz="4" w:space="0"/>
              <w:right w:val="single" w:color="000000" w:sz="4" w:space="0"/>
            </w:tcBorders>
            <w:vAlign w:val="center"/>
          </w:tcPr>
          <w:p w14:paraId="0C2239E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1.31</w:t>
            </w:r>
          </w:p>
        </w:tc>
        <w:tc>
          <w:tcPr>
            <w:tcW w:w="5325" w:type="dxa"/>
            <w:tcBorders>
              <w:top w:val="single" w:color="000000" w:sz="4" w:space="0"/>
              <w:left w:val="single" w:color="000000" w:sz="4" w:space="0"/>
              <w:bottom w:val="single" w:color="000000" w:sz="4" w:space="0"/>
              <w:right w:val="single" w:color="000000" w:sz="4" w:space="0"/>
            </w:tcBorders>
            <w:vAlign w:val="center"/>
          </w:tcPr>
          <w:p w14:paraId="01E0B17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30</w:t>
            </w:r>
            <w:r>
              <w:rPr>
                <w:rFonts w:hint="eastAsia" w:ascii="宋体" w:hAnsi="宋体" w:cs="宋体"/>
                <w:color w:val="auto"/>
                <w:sz w:val="21"/>
                <w:szCs w:val="21"/>
              </w:rPr>
              <w:t>日寒假开始。</w:t>
            </w:r>
          </w:p>
        </w:tc>
        <w:tc>
          <w:tcPr>
            <w:tcW w:w="1686" w:type="dxa"/>
            <w:tcBorders>
              <w:top w:val="single" w:color="000000" w:sz="4" w:space="0"/>
              <w:left w:val="single" w:color="000000" w:sz="4" w:space="0"/>
              <w:bottom w:val="single" w:color="000000" w:sz="4" w:space="0"/>
              <w:right w:val="single" w:color="000000" w:sz="4" w:space="0"/>
            </w:tcBorders>
            <w:vAlign w:val="center"/>
          </w:tcPr>
          <w:p w14:paraId="7DE66AC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bl>
    <w:p w14:paraId="585D3ABD">
      <w:pPr>
        <w:rPr>
          <w:color w:val="auto"/>
        </w:rPr>
      </w:pPr>
    </w:p>
    <w:p w14:paraId="6C7AED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color w:val="auto"/>
        </w:rPr>
        <w:br w:type="page"/>
      </w: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7150E9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学科：中职语文   执行人：何广</w:t>
      </w:r>
    </w:p>
    <w:p w14:paraId="49AFA887">
      <w:pPr>
        <w:pStyle w:val="33"/>
        <w:keepNext w:val="0"/>
        <w:keepLines w:val="0"/>
        <w:pageBreakBefore w:val="0"/>
        <w:widowControl/>
        <w:kinsoku/>
        <w:wordWrap/>
        <w:overflowPunct/>
        <w:topLinePunct w:val="0"/>
        <w:bidi w:val="0"/>
        <w:spacing w:beforeAutospacing="0" w:afterAutospacing="0"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kern w:val="2"/>
          <w:sz w:val="28"/>
          <w:szCs w:val="28"/>
        </w:rPr>
        <w:t>全面贯彻中职语文课程标准修订要求，深入推进核心素养导向下的中职语文学科教学改革。全面落实课标日常修订版的培训学习与统编教材的使用，积极推进AI赋能中职语文教学研讨，探索数智技术在课堂教学、学习评价、资源开发中的深度融合。聚焦高职单独考试命题从“依纲”到“依标”的深刻转向，以“数智未来”骨干教师研修班、跨区域联合教研、师生竞赛为抓手，推动瓯海区中职语文教学模式创新与教研团队品牌建设，为新课标学业评价水平一、水平二的实施提供瓯海实践范例，持续提升中职语文教学质量与师生综合竞争力。</w:t>
      </w:r>
    </w:p>
    <w:p w14:paraId="60F6B8F1">
      <w:pPr>
        <w:keepNext w:val="0"/>
        <w:keepLines w:val="0"/>
        <w:pageBreakBefore w:val="0"/>
        <w:kinsoku/>
        <w:wordWrap/>
        <w:overflowPunct/>
        <w:topLinePunct w:val="0"/>
        <w:autoSpaceDN w:val="0"/>
        <w:bidi w:val="0"/>
        <w:adjustRightInd w:val="0"/>
        <w:snapToGrid w:val="0"/>
        <w:spacing w:after="0" w:line="480" w:lineRule="exact"/>
        <w:ind w:firstLine="560" w:firstLineChars="200"/>
        <w:jc w:val="both"/>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一</w:t>
      </w:r>
      <w:r>
        <w:rPr>
          <w:rFonts w:hint="eastAsia" w:ascii="黑体" w:hAnsi="黑体" w:eastAsia="黑体" w:cs="黑体"/>
          <w:b w:val="0"/>
          <w:bCs/>
          <w:color w:val="auto"/>
          <w:sz w:val="28"/>
          <w:szCs w:val="28"/>
          <w:lang w:bidi="ar"/>
        </w:rPr>
        <w:t>、工作重点</w:t>
      </w:r>
    </w:p>
    <w:p w14:paraId="7CC8A0E0">
      <w:pPr>
        <w:pStyle w:val="33"/>
        <w:keepNext w:val="0"/>
        <w:keepLines w:val="0"/>
        <w:pageBreakBefore w:val="0"/>
        <w:widowControl/>
        <w:kinsoku/>
        <w:wordWrap/>
        <w:overflowPunct/>
        <w:topLinePunct w:val="0"/>
        <w:bidi w:val="0"/>
        <w:spacing w:beforeAutospacing="0" w:afterAutospacing="0" w:line="480" w:lineRule="exact"/>
        <w:ind w:firstLine="562" w:firstLineChars="200"/>
        <w:jc w:val="both"/>
        <w:textAlignment w:val="auto"/>
        <w:rPr>
          <w:rFonts w:hint="default" w:ascii="Times New Roman" w:hAnsi="Times New Roman" w:eastAsia="楷体_GB2312" w:cs="Times New Roman"/>
          <w:color w:val="auto"/>
          <w:sz w:val="28"/>
          <w:szCs w:val="28"/>
        </w:rPr>
      </w:pPr>
      <w:r>
        <w:rPr>
          <w:rStyle w:val="137"/>
          <w:rFonts w:hint="default" w:ascii="Times New Roman" w:hAnsi="Times New Roman" w:eastAsia="楷体_GB2312" w:cs="Times New Roman"/>
          <w:color w:val="auto"/>
          <w:sz w:val="28"/>
          <w:szCs w:val="28"/>
        </w:rPr>
        <w:t>1. 深耕课标落地与数智课堂，打造素养导向新样态</w:t>
      </w:r>
    </w:p>
    <w:p w14:paraId="3E319E10">
      <w:pPr>
        <w:pStyle w:val="33"/>
        <w:keepNext w:val="0"/>
        <w:keepLines w:val="0"/>
        <w:pageBreakBefore w:val="0"/>
        <w:widowControl/>
        <w:kinsoku/>
        <w:wordWrap/>
        <w:overflowPunct/>
        <w:topLinePunct w:val="0"/>
        <w:bidi w:val="0"/>
        <w:spacing w:beforeAutospacing="0" w:afterAutospacing="0" w:line="480" w:lineRule="exact"/>
        <w:ind w:firstLine="560" w:firstLineChars="200"/>
        <w:jc w:val="both"/>
        <w:textAlignment w:val="auto"/>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rPr>
        <w:t>依据市级“落实课标、AI赋能”要求，立足瓯海区教学实际，开展新课标修订版的校本化解读与统编教材研磨。依托区“数智未来”骨干教师研修班，重点探索AI在作文智能评阅、分层作业生成及文言文辅助教学中的实操路径。深化整本书阅读与项目化学习实践，打造具有瓯海辨识度的中职语文“三新”课堂范例。</w:t>
      </w:r>
    </w:p>
    <w:p w14:paraId="2347283F">
      <w:pPr>
        <w:pStyle w:val="33"/>
        <w:keepNext w:val="0"/>
        <w:keepLines w:val="0"/>
        <w:pageBreakBefore w:val="0"/>
        <w:widowControl/>
        <w:kinsoku/>
        <w:wordWrap/>
        <w:overflowPunct/>
        <w:topLinePunct w:val="0"/>
        <w:bidi w:val="0"/>
        <w:spacing w:beforeAutospacing="0" w:afterAutospacing="0" w:line="480" w:lineRule="exact"/>
        <w:ind w:firstLine="562" w:firstLineChars="200"/>
        <w:jc w:val="both"/>
        <w:textAlignment w:val="auto"/>
        <w:rPr>
          <w:rStyle w:val="137"/>
          <w:rFonts w:hint="default" w:ascii="Times New Roman" w:hAnsi="Times New Roman" w:eastAsia="楷体_GB2312" w:cs="Times New Roman"/>
          <w:color w:val="auto"/>
          <w:sz w:val="28"/>
          <w:szCs w:val="28"/>
        </w:rPr>
      </w:pPr>
      <w:r>
        <w:rPr>
          <w:rStyle w:val="137"/>
          <w:rFonts w:hint="default" w:ascii="Times New Roman" w:hAnsi="Times New Roman" w:eastAsia="楷体_GB2312" w:cs="Times New Roman"/>
          <w:color w:val="auto"/>
          <w:sz w:val="28"/>
          <w:szCs w:val="28"/>
        </w:rPr>
        <w:t>2. 锚定高职备考与学业评价，构建精准施策新体系</w:t>
      </w:r>
    </w:p>
    <w:p w14:paraId="778255CF">
      <w:pPr>
        <w:pStyle w:val="33"/>
        <w:keepNext w:val="0"/>
        <w:keepLines w:val="0"/>
        <w:pageBreakBefore w:val="0"/>
        <w:widowControl/>
        <w:kinsoku/>
        <w:wordWrap/>
        <w:overflowPunct/>
        <w:topLinePunct w:val="0"/>
        <w:bidi w:val="0"/>
        <w:spacing w:beforeAutospacing="0" w:afterAutospacing="0" w:line="480" w:lineRule="exact"/>
        <w:ind w:firstLine="560" w:firstLineChars="200"/>
        <w:jc w:val="both"/>
        <w:textAlignment w:val="auto"/>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rPr>
        <w:t>响应市级“聚焦命题变化”部署，建立基于学业质量标准的区级备考数据库。针对高职单招及学业水平测试，开展“依标循本”的命题研究与诊断分析，重点攻克写作与口语交际等薄弱环节。探索综合高中及“3+2”等贯通培养模式下的语文评价衔接机制，为新课标水平一、水平二的实施提供瓯海实证数据。</w:t>
      </w:r>
    </w:p>
    <w:p w14:paraId="002B974E">
      <w:pPr>
        <w:pStyle w:val="33"/>
        <w:keepNext w:val="0"/>
        <w:keepLines w:val="0"/>
        <w:pageBreakBefore w:val="0"/>
        <w:widowControl/>
        <w:kinsoku/>
        <w:wordWrap/>
        <w:overflowPunct/>
        <w:topLinePunct w:val="0"/>
        <w:bidi w:val="0"/>
        <w:spacing w:beforeAutospacing="0" w:afterAutospacing="0" w:line="480" w:lineRule="exact"/>
        <w:ind w:firstLine="562" w:firstLineChars="200"/>
        <w:jc w:val="both"/>
        <w:textAlignment w:val="auto"/>
        <w:rPr>
          <w:rStyle w:val="137"/>
          <w:rFonts w:hint="default" w:ascii="Times New Roman" w:hAnsi="Times New Roman" w:eastAsia="楷体_GB2312" w:cs="Times New Roman"/>
          <w:color w:val="auto"/>
          <w:sz w:val="28"/>
          <w:szCs w:val="28"/>
        </w:rPr>
      </w:pPr>
      <w:r>
        <w:rPr>
          <w:rStyle w:val="137"/>
          <w:rFonts w:hint="default" w:ascii="Times New Roman" w:hAnsi="Times New Roman" w:eastAsia="楷体_GB2312" w:cs="Times New Roman"/>
          <w:color w:val="auto"/>
          <w:sz w:val="28"/>
          <w:szCs w:val="28"/>
        </w:rPr>
        <w:t>3. 锻造教研铁军与品牌团队，拓宽专业成长新赛道</w:t>
      </w:r>
    </w:p>
    <w:p w14:paraId="060F6CD9">
      <w:pPr>
        <w:pStyle w:val="33"/>
        <w:keepNext w:val="0"/>
        <w:keepLines w:val="0"/>
        <w:pageBreakBefore w:val="0"/>
        <w:widowControl/>
        <w:kinsoku/>
        <w:wordWrap/>
        <w:overflowPunct/>
        <w:topLinePunct w:val="0"/>
        <w:bidi w:val="0"/>
        <w:spacing w:beforeAutospacing="0" w:afterAutospacing="0" w:line="480" w:lineRule="exact"/>
        <w:ind w:firstLine="560" w:firstLineChars="200"/>
        <w:jc w:val="both"/>
        <w:textAlignment w:val="auto"/>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rPr>
        <w:t>落实市级“团队建设”精神，深化与鹿城、龙湾等地的跨区联动教研，通过“同课异构”、“说课擂台”等形式，激活区域教研活力。依托瓯海职业中专集团学校教研阵地，开展线上线下混合式精准研修，构建教师专业成长的“瓯海孵化器”。</w:t>
      </w:r>
    </w:p>
    <w:p w14:paraId="3A700CF4">
      <w:pPr>
        <w:pStyle w:val="33"/>
        <w:keepNext w:val="0"/>
        <w:keepLines w:val="0"/>
        <w:pageBreakBefore w:val="0"/>
        <w:widowControl/>
        <w:kinsoku/>
        <w:wordWrap/>
        <w:overflowPunct/>
        <w:topLinePunct w:val="0"/>
        <w:bidi w:val="0"/>
        <w:spacing w:beforeAutospacing="0" w:afterAutospacing="0" w:line="480" w:lineRule="exact"/>
        <w:ind w:firstLine="562" w:firstLineChars="200"/>
        <w:jc w:val="both"/>
        <w:textAlignment w:val="auto"/>
        <w:rPr>
          <w:rStyle w:val="137"/>
          <w:rFonts w:hint="default" w:ascii="Times New Roman" w:hAnsi="Times New Roman" w:eastAsia="楷体_GB2312" w:cs="Times New Roman"/>
          <w:color w:val="auto"/>
          <w:sz w:val="28"/>
          <w:szCs w:val="28"/>
        </w:rPr>
      </w:pPr>
      <w:r>
        <w:rPr>
          <w:rStyle w:val="137"/>
          <w:rFonts w:hint="default" w:ascii="Times New Roman" w:hAnsi="Times New Roman" w:eastAsia="楷体_GB2312" w:cs="Times New Roman"/>
          <w:color w:val="auto"/>
          <w:sz w:val="28"/>
          <w:szCs w:val="28"/>
        </w:rPr>
        <w:t>4. 强化赛事驱动与素养提升，树立以赛促教新标杆</w:t>
      </w:r>
    </w:p>
    <w:p w14:paraId="2AEACCFC">
      <w:pPr>
        <w:pStyle w:val="33"/>
        <w:keepNext w:val="0"/>
        <w:keepLines w:val="0"/>
        <w:pageBreakBefore w:val="0"/>
        <w:widowControl/>
        <w:kinsoku/>
        <w:wordWrap/>
        <w:overflowPunct/>
        <w:topLinePunct w:val="0"/>
        <w:bidi w:val="0"/>
        <w:spacing w:beforeAutospacing="0" w:afterAutospacing="0" w:line="480" w:lineRule="exact"/>
        <w:ind w:firstLine="560" w:firstLineChars="200"/>
        <w:jc w:val="both"/>
        <w:textAlignment w:val="auto"/>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rPr>
        <w:t>贯彻市级“师生竞赛”指导方针，建立“面向人人”的普惠性技能提升机制与精英选手培育机制。系统组织区教师基本功大赛及班主任能力比赛，做好省信息化说课比赛的选拔与磨课工作。通过“赛前研判——赛中打磨——赛后复盘”闭环管理，实现师生核心素养与教学质量的双线提升。</w:t>
      </w:r>
    </w:p>
    <w:p w14:paraId="1598DBBE">
      <w:pPr>
        <w:keepNext w:val="0"/>
        <w:keepLines w:val="0"/>
        <w:pageBreakBefore w:val="0"/>
        <w:kinsoku/>
        <w:wordWrap/>
        <w:overflowPunct/>
        <w:topLinePunct w:val="0"/>
        <w:autoSpaceDN w:val="0"/>
        <w:bidi w:val="0"/>
        <w:adjustRightInd w:val="0"/>
        <w:snapToGrid w:val="0"/>
        <w:spacing w:after="0" w:line="480" w:lineRule="exact"/>
        <w:ind w:firstLine="560" w:firstLineChars="200"/>
        <w:jc w:val="both"/>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二</w:t>
      </w:r>
      <w:r>
        <w:rPr>
          <w:rFonts w:hint="eastAsia" w:ascii="黑体" w:hAnsi="黑体" w:eastAsia="黑体" w:cs="黑体"/>
          <w:b w:val="0"/>
          <w:bCs/>
          <w:color w:val="auto"/>
          <w:sz w:val="28"/>
          <w:szCs w:val="28"/>
          <w:lang w:bidi="ar"/>
        </w:rPr>
        <w:t>、研究项目</w:t>
      </w:r>
    </w:p>
    <w:p w14:paraId="3FAE46FC">
      <w:pPr>
        <w:keepNext w:val="0"/>
        <w:keepLines w:val="0"/>
        <w:pageBreakBefore w:val="0"/>
        <w:kinsoku/>
        <w:wordWrap/>
        <w:overflowPunct/>
        <w:topLinePunct w:val="0"/>
        <w:autoSpaceDN w:val="0"/>
        <w:bidi w:val="0"/>
        <w:adjustRightInd w:val="0"/>
        <w:snapToGrid w:val="0"/>
        <w:spacing w:after="0"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《情境视域下中职语文微写作教学模块的重构与实践》（朱春霞）</w:t>
      </w:r>
    </w:p>
    <w:p w14:paraId="1CFEDC26">
      <w:pPr>
        <w:keepNext w:val="0"/>
        <w:keepLines w:val="0"/>
        <w:pageBreakBefore w:val="0"/>
        <w:kinsoku/>
        <w:wordWrap/>
        <w:overflowPunct/>
        <w:topLinePunct w:val="0"/>
        <w:autoSpaceDN w:val="0"/>
        <w:bidi w:val="0"/>
        <w:adjustRightInd w:val="0"/>
        <w:snapToGrid w:val="0"/>
        <w:spacing w:after="0"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《三说育人：中职学生说题作业的优化与实践研究》（李晓乒）</w:t>
      </w:r>
    </w:p>
    <w:p w14:paraId="465721A0">
      <w:pPr>
        <w:keepNext w:val="0"/>
        <w:keepLines w:val="0"/>
        <w:pageBreakBefore w:val="0"/>
        <w:kinsoku/>
        <w:wordWrap/>
        <w:overflowPunct/>
        <w:topLinePunct w:val="0"/>
        <w:autoSpaceDN w:val="0"/>
        <w:bidi w:val="0"/>
        <w:adjustRightInd w:val="0"/>
        <w:snapToGrid w:val="0"/>
        <w:spacing w:after="0" w:line="480" w:lineRule="exact"/>
        <w:ind w:firstLine="560" w:firstLineChars="200"/>
        <w:jc w:val="both"/>
        <w:textAlignment w:val="auto"/>
        <w:rPr>
          <w:rFonts w:hint="default" w:ascii="Times New Roman" w:hAnsi="Times New Roman" w:eastAsia="仿宋_GB2312" w:cs="Times New Roman"/>
          <w:b/>
          <w:bCs/>
          <w:color w:val="auto"/>
          <w:kern w:val="0"/>
          <w:sz w:val="28"/>
          <w:szCs w:val="28"/>
          <w:lang w:bidi="ar"/>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《由表及里：支架式中职德育成长模型探究》（黄梦婷）</w:t>
      </w:r>
    </w:p>
    <w:p w14:paraId="71B5ED67">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78DFCCE">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51BCA0D3">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7950342D">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29C7C176">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089FEFF8">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5C67BD3F">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F49B95E">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33D3E66">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761A5D3A">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33B358D0">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11B61B9">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7E04AFDF">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809C7B7">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6A432961">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4EF303A0">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2CE34FC5">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64F10517">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2" w:firstLineChars="200"/>
        <w:jc w:val="both"/>
        <w:textAlignment w:val="auto"/>
        <w:rPr>
          <w:rFonts w:hint="eastAsia" w:ascii="Times New Roman" w:hAnsi="Times New Roman" w:eastAsia="仿宋_GB2312" w:cs="Times New Roman"/>
          <w:b/>
          <w:bCs/>
          <w:color w:val="auto"/>
          <w:kern w:val="0"/>
          <w:sz w:val="28"/>
          <w:szCs w:val="28"/>
          <w:lang w:eastAsia="zh-CN" w:bidi="ar"/>
        </w:rPr>
      </w:pPr>
    </w:p>
    <w:p w14:paraId="7C2D1E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年下半年中职语文研训工作行事历</w:t>
      </w:r>
    </w:p>
    <w:tbl>
      <w:tblPr>
        <w:tblStyle w:val="36"/>
        <w:tblW w:w="9197" w:type="dxa"/>
        <w:tblInd w:w="0" w:type="dxa"/>
        <w:tblLayout w:type="fixed"/>
        <w:tblCellMar>
          <w:top w:w="0" w:type="dxa"/>
          <w:left w:w="108" w:type="dxa"/>
          <w:bottom w:w="0" w:type="dxa"/>
          <w:right w:w="108" w:type="dxa"/>
        </w:tblCellMar>
      </w:tblPr>
      <w:tblGrid>
        <w:gridCol w:w="748"/>
        <w:gridCol w:w="1437"/>
        <w:gridCol w:w="5305"/>
        <w:gridCol w:w="1707"/>
      </w:tblGrid>
      <w:tr w14:paraId="4F6BC354">
        <w:tblPrEx>
          <w:tblCellMar>
            <w:top w:w="0" w:type="dxa"/>
            <w:left w:w="108" w:type="dxa"/>
            <w:bottom w:w="0" w:type="dxa"/>
            <w:right w:w="108" w:type="dxa"/>
          </w:tblCellMar>
        </w:tblPrEx>
        <w:trPr>
          <w:trHeight w:val="397" w:hRule="atLeast"/>
        </w:trPr>
        <w:tc>
          <w:tcPr>
            <w:tcW w:w="74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DB1DDD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37"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D80077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0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F8069C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7"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07C593A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44BD1909">
        <w:tblPrEx>
          <w:tblCellMar>
            <w:top w:w="0" w:type="dxa"/>
            <w:left w:w="108" w:type="dxa"/>
            <w:bottom w:w="0" w:type="dxa"/>
            <w:right w:w="108" w:type="dxa"/>
          </w:tblCellMar>
        </w:tblPrEx>
        <w:trPr>
          <w:trHeight w:val="397" w:hRule="atLeast"/>
        </w:trPr>
        <w:tc>
          <w:tcPr>
            <w:tcW w:w="748" w:type="dxa"/>
            <w:tcBorders>
              <w:top w:val="single" w:color="000000" w:sz="4" w:space="0"/>
              <w:left w:val="single" w:color="000000" w:sz="4" w:space="0"/>
              <w:bottom w:val="single" w:color="000000" w:sz="4" w:space="0"/>
              <w:right w:val="single" w:color="000000" w:sz="4" w:space="0"/>
            </w:tcBorders>
            <w:vAlign w:val="center"/>
          </w:tcPr>
          <w:p w14:paraId="53BCD639">
            <w:pPr>
              <w:autoSpaceDN w:val="0"/>
              <w:adjustRightInd w:val="0"/>
              <w:snapToGrid w:val="0"/>
              <w:spacing w:line="300" w:lineRule="auto"/>
              <w:jc w:val="center"/>
              <w:rPr>
                <w:rFonts w:hint="eastAsia" w:ascii="宋体" w:hAnsi="宋体" w:cs="宋体"/>
                <w:b/>
                <w:color w:val="auto"/>
                <w:sz w:val="21"/>
                <w:szCs w:val="21"/>
              </w:rPr>
            </w:pPr>
            <w:r>
              <w:rPr>
                <w:rFonts w:hint="eastAsia" w:ascii="宋体" w:hAnsi="宋体" w:eastAsia="宋体" w:cs="宋体"/>
                <w:b w:val="0"/>
                <w:color w:val="auto"/>
                <w:spacing w:val="-8"/>
                <w:sz w:val="18"/>
                <w:szCs w:val="18"/>
              </w:rPr>
              <w:t>预备周</w:t>
            </w:r>
          </w:p>
        </w:tc>
        <w:tc>
          <w:tcPr>
            <w:tcW w:w="1437" w:type="dxa"/>
            <w:tcBorders>
              <w:top w:val="single" w:color="000000" w:sz="4" w:space="0"/>
              <w:left w:val="single" w:color="000000" w:sz="4" w:space="0"/>
              <w:bottom w:val="single" w:color="000000" w:sz="4" w:space="0"/>
              <w:right w:val="single" w:color="000000" w:sz="4" w:space="0"/>
            </w:tcBorders>
            <w:vAlign w:val="center"/>
          </w:tcPr>
          <w:p w14:paraId="7D97FA5A">
            <w:pPr>
              <w:widowControl/>
              <w:autoSpaceDN w:val="0"/>
              <w:adjustRightInd w:val="0"/>
              <w:snapToGrid w:val="0"/>
              <w:spacing w:line="300" w:lineRule="auto"/>
              <w:jc w:val="center"/>
              <w:rPr>
                <w:rFonts w:hint="default" w:ascii="Times New Roman" w:hAnsi="Times New Roman" w:cs="Times New Roman"/>
                <w:b/>
                <w:color w:val="auto"/>
                <w:sz w:val="21"/>
                <w:szCs w:val="21"/>
              </w:rPr>
            </w:pPr>
            <w:r>
              <w:rPr>
                <w:rFonts w:hint="default" w:ascii="Times New Roman" w:hAnsi="Times New Roman" w:eastAsia="宋体" w:cs="Times New Roman"/>
                <w:color w:val="auto"/>
                <w:sz w:val="21"/>
                <w:szCs w:val="21"/>
              </w:rPr>
              <w:t>8.24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8.30</w:t>
            </w:r>
          </w:p>
        </w:tc>
        <w:tc>
          <w:tcPr>
            <w:tcW w:w="5305" w:type="dxa"/>
            <w:tcBorders>
              <w:top w:val="single" w:color="000000" w:sz="4" w:space="0"/>
              <w:left w:val="single" w:color="000000" w:sz="4" w:space="0"/>
              <w:bottom w:val="single" w:color="000000" w:sz="4" w:space="0"/>
              <w:right w:val="single" w:color="000000" w:sz="4" w:space="0"/>
            </w:tcBorders>
            <w:vAlign w:val="center"/>
          </w:tcPr>
          <w:p w14:paraId="0CD6428A">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◎教师会议</w:t>
            </w:r>
          </w:p>
          <w:p w14:paraId="17E2C06D">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◎学科素养考试</w:t>
            </w:r>
          </w:p>
        </w:tc>
        <w:tc>
          <w:tcPr>
            <w:tcW w:w="1707" w:type="dxa"/>
            <w:tcBorders>
              <w:top w:val="single" w:color="000000" w:sz="4" w:space="0"/>
              <w:left w:val="single" w:color="000000" w:sz="4" w:space="0"/>
              <w:bottom w:val="single" w:color="000000" w:sz="4" w:space="0"/>
              <w:right w:val="single" w:color="000000" w:sz="4" w:space="0"/>
            </w:tcBorders>
            <w:vAlign w:val="center"/>
          </w:tcPr>
          <w:p w14:paraId="29924D2F">
            <w:pPr>
              <w:autoSpaceDN w:val="0"/>
              <w:adjustRightInd w:val="0"/>
              <w:snapToGrid w:val="0"/>
              <w:jc w:val="center"/>
              <w:rPr>
                <w:rFonts w:hint="eastAsia" w:ascii="宋体" w:hAnsi="宋体" w:cs="宋体"/>
                <w:color w:val="auto"/>
                <w:sz w:val="21"/>
                <w:szCs w:val="21"/>
              </w:rPr>
            </w:pPr>
            <w:r>
              <w:rPr>
                <w:rFonts w:hint="eastAsia" w:ascii="宋体" w:hAnsi="宋体" w:eastAsia="宋体" w:cs="宋体"/>
                <w:color w:val="auto"/>
                <w:sz w:val="21"/>
                <w:szCs w:val="21"/>
              </w:rPr>
              <w:t>瓯海职专</w:t>
            </w:r>
          </w:p>
        </w:tc>
      </w:tr>
      <w:tr w14:paraId="517F15D7">
        <w:tblPrEx>
          <w:tblCellMar>
            <w:top w:w="0" w:type="dxa"/>
            <w:left w:w="108" w:type="dxa"/>
            <w:bottom w:w="0" w:type="dxa"/>
            <w:right w:w="108" w:type="dxa"/>
          </w:tblCellMar>
        </w:tblPrEx>
        <w:trPr>
          <w:trHeight w:val="397" w:hRule="atLeast"/>
        </w:trPr>
        <w:tc>
          <w:tcPr>
            <w:tcW w:w="748" w:type="dxa"/>
            <w:tcBorders>
              <w:top w:val="single" w:color="000000" w:sz="4" w:space="0"/>
              <w:left w:val="single" w:color="000000" w:sz="4" w:space="0"/>
              <w:bottom w:val="single" w:color="000000" w:sz="4" w:space="0"/>
              <w:right w:val="single" w:color="000000" w:sz="4" w:space="0"/>
            </w:tcBorders>
            <w:vAlign w:val="center"/>
          </w:tcPr>
          <w:p w14:paraId="11B02D28">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w:t>
            </w:r>
          </w:p>
        </w:tc>
        <w:tc>
          <w:tcPr>
            <w:tcW w:w="1437" w:type="dxa"/>
            <w:tcBorders>
              <w:top w:val="single" w:color="000000" w:sz="4" w:space="0"/>
              <w:left w:val="single" w:color="000000" w:sz="4" w:space="0"/>
              <w:bottom w:val="single" w:color="000000" w:sz="4" w:space="0"/>
              <w:right w:val="single" w:color="000000" w:sz="4" w:space="0"/>
            </w:tcBorders>
            <w:vAlign w:val="center"/>
          </w:tcPr>
          <w:p w14:paraId="3D4EFEB6">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8.31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9.6</w:t>
            </w:r>
          </w:p>
        </w:tc>
        <w:tc>
          <w:tcPr>
            <w:tcW w:w="5305" w:type="dxa"/>
            <w:tcBorders>
              <w:top w:val="single" w:color="000000" w:sz="4" w:space="0"/>
              <w:left w:val="single" w:color="000000" w:sz="4" w:space="0"/>
              <w:bottom w:val="single" w:color="000000" w:sz="4" w:space="0"/>
              <w:right w:val="single" w:color="000000" w:sz="4" w:space="0"/>
            </w:tcBorders>
            <w:vAlign w:val="center"/>
          </w:tcPr>
          <w:p w14:paraId="06153B27">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◎正式上课，上好开学第一课</w:t>
            </w:r>
          </w:p>
          <w:p w14:paraId="54037FDB">
            <w:pPr>
              <w:widowControl/>
              <w:spacing w:after="0"/>
              <w:rPr>
                <w:rFonts w:hint="eastAsia" w:ascii="宋体" w:hAnsi="宋体" w:cs="宋体"/>
                <w:color w:val="auto"/>
                <w:sz w:val="21"/>
                <w:szCs w:val="21"/>
              </w:rPr>
            </w:pPr>
            <w:r>
              <w:rPr>
                <w:rFonts w:hint="eastAsia" w:ascii="宋体" w:hAnsi="宋体" w:eastAsia="宋体" w:cs="宋体"/>
                <w:color w:val="auto"/>
                <w:sz w:val="21"/>
                <w:szCs w:val="21"/>
              </w:rPr>
              <w:t>◎中职语文组教研活动（研讨本学期教研任务）</w:t>
            </w:r>
          </w:p>
        </w:tc>
        <w:tc>
          <w:tcPr>
            <w:tcW w:w="1707" w:type="dxa"/>
            <w:tcBorders>
              <w:top w:val="single" w:color="000000" w:sz="4" w:space="0"/>
              <w:left w:val="single" w:color="000000" w:sz="4" w:space="0"/>
              <w:bottom w:val="single" w:color="000000" w:sz="4" w:space="0"/>
              <w:right w:val="single" w:color="000000" w:sz="4" w:space="0"/>
            </w:tcBorders>
            <w:vAlign w:val="center"/>
          </w:tcPr>
          <w:p w14:paraId="424192EF">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2F7E1675">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5B13EE10">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2</w:t>
            </w:r>
          </w:p>
        </w:tc>
        <w:tc>
          <w:tcPr>
            <w:tcW w:w="1437" w:type="dxa"/>
            <w:tcBorders>
              <w:top w:val="single" w:color="000000" w:sz="4" w:space="0"/>
              <w:left w:val="single" w:color="000000" w:sz="4" w:space="0"/>
              <w:bottom w:val="single" w:color="000000" w:sz="4" w:space="0"/>
              <w:right w:val="single" w:color="000000" w:sz="4" w:space="0"/>
            </w:tcBorders>
            <w:vAlign w:val="center"/>
          </w:tcPr>
          <w:p w14:paraId="02ECFF7C">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9.13</w:t>
            </w:r>
          </w:p>
        </w:tc>
        <w:tc>
          <w:tcPr>
            <w:tcW w:w="5305" w:type="dxa"/>
            <w:tcBorders>
              <w:top w:val="single" w:color="000000" w:sz="4" w:space="0"/>
              <w:left w:val="single" w:color="000000" w:sz="4" w:space="0"/>
              <w:bottom w:val="single" w:color="000000" w:sz="4" w:space="0"/>
              <w:right w:val="single" w:color="000000" w:sz="4" w:space="0"/>
            </w:tcBorders>
            <w:vAlign w:val="center"/>
          </w:tcPr>
          <w:p w14:paraId="0EF57DBC">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◎教师节（</w:t>
            </w:r>
            <w:r>
              <w:rPr>
                <w:rFonts w:hint="default" w:ascii="Times New Roman" w:hAnsi="Times New Roman" w:eastAsia="宋体" w:cs="Times New Roman"/>
                <w:color w:val="auto"/>
                <w:sz w:val="21"/>
                <w:szCs w:val="21"/>
              </w:rPr>
              <w:t>9</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日）</w:t>
            </w:r>
          </w:p>
          <w:p w14:paraId="090D95E3">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◎暑期作业</w:t>
            </w:r>
            <w:r>
              <w:rPr>
                <w:rFonts w:hint="eastAsia" w:ascii="宋体" w:hAnsi="宋体" w:eastAsia="宋体" w:cs="宋体"/>
                <w:color w:val="auto"/>
                <w:sz w:val="21"/>
                <w:szCs w:val="21"/>
                <w:lang w:eastAsia="zh-CN"/>
              </w:rPr>
              <w:t>比赛</w:t>
            </w:r>
            <w:r>
              <w:rPr>
                <w:rFonts w:hint="eastAsia" w:ascii="宋体" w:hAnsi="宋体" w:eastAsia="宋体" w:cs="宋体"/>
                <w:color w:val="auto"/>
                <w:sz w:val="21"/>
                <w:szCs w:val="21"/>
              </w:rPr>
              <w:t>（校级）</w:t>
            </w:r>
          </w:p>
        </w:tc>
        <w:tc>
          <w:tcPr>
            <w:tcW w:w="1707" w:type="dxa"/>
            <w:tcBorders>
              <w:top w:val="single" w:color="000000" w:sz="4" w:space="0"/>
              <w:left w:val="single" w:color="000000" w:sz="4" w:space="0"/>
              <w:bottom w:val="single" w:color="000000" w:sz="4" w:space="0"/>
              <w:right w:val="single" w:color="000000" w:sz="4" w:space="0"/>
            </w:tcBorders>
            <w:vAlign w:val="center"/>
          </w:tcPr>
          <w:p w14:paraId="7E407F33">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6155AF0C">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3683F466">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3</w:t>
            </w:r>
          </w:p>
        </w:tc>
        <w:tc>
          <w:tcPr>
            <w:tcW w:w="1437" w:type="dxa"/>
            <w:tcBorders>
              <w:top w:val="single" w:color="000000" w:sz="4" w:space="0"/>
              <w:left w:val="single" w:color="000000" w:sz="4" w:space="0"/>
              <w:bottom w:val="single" w:color="000000" w:sz="4" w:space="0"/>
              <w:right w:val="single" w:color="000000" w:sz="4" w:space="0"/>
            </w:tcBorders>
            <w:vAlign w:val="center"/>
          </w:tcPr>
          <w:p w14:paraId="0118AA08">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9.20</w:t>
            </w:r>
          </w:p>
        </w:tc>
        <w:tc>
          <w:tcPr>
            <w:tcW w:w="5305" w:type="dxa"/>
            <w:tcBorders>
              <w:top w:val="single" w:color="000000" w:sz="4" w:space="0"/>
              <w:left w:val="single" w:color="000000" w:sz="4" w:space="0"/>
              <w:bottom w:val="single" w:color="000000" w:sz="4" w:space="0"/>
              <w:right w:val="single" w:color="000000" w:sz="4" w:space="0"/>
            </w:tcBorders>
            <w:vAlign w:val="center"/>
          </w:tcPr>
          <w:p w14:paraId="66FC8450">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◎市职教教研工作研讨活动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D4FFCA8">
            <w:pPr>
              <w:autoSpaceDN w:val="0"/>
              <w:adjustRightInd w:val="0"/>
              <w:snapToGrid w:val="0"/>
              <w:jc w:val="center"/>
              <w:rPr>
                <w:rFonts w:hint="eastAsia" w:ascii="宋体" w:hAnsi="宋体" w:cs="宋体"/>
                <w:color w:val="auto"/>
                <w:sz w:val="21"/>
                <w:szCs w:val="21"/>
              </w:rPr>
            </w:pPr>
          </w:p>
        </w:tc>
      </w:tr>
      <w:tr w14:paraId="3D84F3C1">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A759579">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4</w:t>
            </w:r>
          </w:p>
        </w:tc>
        <w:tc>
          <w:tcPr>
            <w:tcW w:w="1437" w:type="dxa"/>
            <w:tcBorders>
              <w:top w:val="single" w:color="000000" w:sz="4" w:space="0"/>
              <w:left w:val="single" w:color="000000" w:sz="4" w:space="0"/>
              <w:bottom w:val="single" w:color="000000" w:sz="4" w:space="0"/>
              <w:right w:val="single" w:color="000000" w:sz="4" w:space="0"/>
            </w:tcBorders>
            <w:vAlign w:val="center"/>
          </w:tcPr>
          <w:p w14:paraId="21CA6B8C">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9.27</w:t>
            </w:r>
          </w:p>
        </w:tc>
        <w:tc>
          <w:tcPr>
            <w:tcW w:w="5305" w:type="dxa"/>
            <w:tcBorders>
              <w:top w:val="single" w:color="000000" w:sz="4" w:space="0"/>
              <w:left w:val="single" w:color="000000" w:sz="4" w:space="0"/>
              <w:bottom w:val="single" w:color="000000" w:sz="4" w:space="0"/>
              <w:right w:val="single" w:color="000000" w:sz="4" w:space="0"/>
            </w:tcBorders>
            <w:vAlign w:val="center"/>
          </w:tcPr>
          <w:p w14:paraId="33FE2592">
            <w:pPr>
              <w:widowControl/>
              <w:spacing w:after="0"/>
              <w:rPr>
                <w:rFonts w:hint="eastAsia" w:ascii="宋体" w:hAnsi="宋体" w:cs="宋体"/>
                <w:color w:val="auto"/>
                <w:sz w:val="21"/>
                <w:szCs w:val="21"/>
              </w:rPr>
            </w:pPr>
            <w:r>
              <w:rPr>
                <w:rFonts w:hint="eastAsia" w:ascii="宋体" w:hAnsi="宋体" w:eastAsia="宋体" w:cs="宋体"/>
                <w:color w:val="auto"/>
                <w:sz w:val="21"/>
                <w:szCs w:val="21"/>
              </w:rPr>
              <w:t>◎中秋节放假（</w:t>
            </w:r>
            <w:r>
              <w:rPr>
                <w:rFonts w:hint="default" w:ascii="Times New Roman" w:hAnsi="Times New Roman" w:eastAsia="宋体" w:cs="Times New Roman"/>
                <w:color w:val="auto"/>
                <w:sz w:val="21"/>
                <w:szCs w:val="21"/>
              </w:rPr>
              <w:t>9</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25</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27</w:t>
            </w:r>
            <w:r>
              <w:rPr>
                <w:rFonts w:hint="eastAsia" w:ascii="宋体" w:hAnsi="宋体" w:eastAsia="宋体" w:cs="宋体"/>
                <w:color w:val="auto"/>
                <w:sz w:val="21"/>
                <w:szCs w:val="21"/>
              </w:rPr>
              <w:t>日）</w:t>
            </w:r>
          </w:p>
          <w:p w14:paraId="71970464">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◎市中职语文教研组长工作研讨暨学业水平测试质量分析活动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AD159F3">
            <w:pPr>
              <w:jc w:val="center"/>
              <w:rPr>
                <w:color w:val="auto"/>
                <w:sz w:val="21"/>
                <w:szCs w:val="21"/>
              </w:rPr>
            </w:pPr>
            <w:r>
              <w:rPr>
                <w:rFonts w:hint="eastAsia"/>
                <w:color w:val="auto"/>
                <w:sz w:val="21"/>
                <w:szCs w:val="21"/>
              </w:rPr>
              <w:t>温州财校</w:t>
            </w:r>
          </w:p>
        </w:tc>
      </w:tr>
      <w:tr w14:paraId="356DAFE0">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7C97C17D">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5</w:t>
            </w:r>
          </w:p>
        </w:tc>
        <w:tc>
          <w:tcPr>
            <w:tcW w:w="1437" w:type="dxa"/>
            <w:tcBorders>
              <w:top w:val="single" w:color="000000" w:sz="4" w:space="0"/>
              <w:left w:val="single" w:color="000000" w:sz="4" w:space="0"/>
              <w:bottom w:val="single" w:color="000000" w:sz="4" w:space="0"/>
              <w:right w:val="single" w:color="000000" w:sz="4" w:space="0"/>
            </w:tcBorders>
            <w:vAlign w:val="center"/>
          </w:tcPr>
          <w:p w14:paraId="46805BD6">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9.28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10.4</w:t>
            </w:r>
          </w:p>
        </w:tc>
        <w:tc>
          <w:tcPr>
            <w:tcW w:w="5305" w:type="dxa"/>
            <w:tcBorders>
              <w:top w:val="single" w:color="000000" w:sz="4" w:space="0"/>
              <w:left w:val="single" w:color="000000" w:sz="4" w:space="0"/>
              <w:bottom w:val="single" w:color="000000" w:sz="4" w:space="0"/>
              <w:right w:val="single" w:color="000000" w:sz="4" w:space="0"/>
            </w:tcBorders>
            <w:vAlign w:val="center"/>
          </w:tcPr>
          <w:p w14:paraId="5C4BA578">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◎市中职语文“数智未来”骨干教师研修班活动</w:t>
            </w:r>
          </w:p>
          <w:p w14:paraId="037F1147">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◎国庆节放假（</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7</w:t>
            </w:r>
            <w:r>
              <w:rPr>
                <w:rFonts w:hint="eastAsia" w:ascii="宋体" w:hAnsi="宋体" w:eastAsia="宋体" w:cs="宋体"/>
                <w:color w:val="auto"/>
                <w:sz w:val="21"/>
                <w:szCs w:val="21"/>
              </w:rPr>
              <w:t>日）</w:t>
            </w:r>
          </w:p>
        </w:tc>
        <w:tc>
          <w:tcPr>
            <w:tcW w:w="1707" w:type="dxa"/>
            <w:tcBorders>
              <w:top w:val="single" w:color="000000" w:sz="4" w:space="0"/>
              <w:left w:val="single" w:color="000000" w:sz="4" w:space="0"/>
              <w:bottom w:val="single" w:color="000000" w:sz="4" w:space="0"/>
              <w:right w:val="single" w:color="000000" w:sz="4" w:space="0"/>
            </w:tcBorders>
            <w:vAlign w:val="center"/>
          </w:tcPr>
          <w:p w14:paraId="6D67D2B0">
            <w:pPr>
              <w:autoSpaceDN w:val="0"/>
              <w:adjustRightInd w:val="0"/>
              <w:snapToGrid w:val="0"/>
              <w:jc w:val="center"/>
              <w:rPr>
                <w:color w:val="auto"/>
                <w:sz w:val="21"/>
                <w:szCs w:val="21"/>
              </w:rPr>
            </w:pPr>
            <w:r>
              <w:rPr>
                <w:rFonts w:hint="eastAsia"/>
                <w:color w:val="auto"/>
                <w:sz w:val="21"/>
                <w:szCs w:val="21"/>
              </w:rPr>
              <w:t>平阳职专</w:t>
            </w:r>
          </w:p>
        </w:tc>
      </w:tr>
      <w:tr w14:paraId="2C0AB50F">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33BEA61">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6</w:t>
            </w:r>
          </w:p>
        </w:tc>
        <w:tc>
          <w:tcPr>
            <w:tcW w:w="1437" w:type="dxa"/>
            <w:tcBorders>
              <w:top w:val="single" w:color="000000" w:sz="4" w:space="0"/>
              <w:left w:val="single" w:color="000000" w:sz="4" w:space="0"/>
              <w:bottom w:val="single" w:color="000000" w:sz="4" w:space="0"/>
              <w:right w:val="single" w:color="000000" w:sz="4" w:space="0"/>
            </w:tcBorders>
            <w:vAlign w:val="center"/>
          </w:tcPr>
          <w:p w14:paraId="40F2C632">
            <w:pPr>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10.11</w:t>
            </w:r>
          </w:p>
        </w:tc>
        <w:tc>
          <w:tcPr>
            <w:tcW w:w="5305" w:type="dxa"/>
            <w:tcBorders>
              <w:top w:val="single" w:color="000000" w:sz="4" w:space="0"/>
              <w:left w:val="single" w:color="000000" w:sz="4" w:space="0"/>
              <w:bottom w:val="single" w:color="000000" w:sz="4" w:space="0"/>
              <w:right w:val="single" w:color="000000" w:sz="4" w:space="0"/>
            </w:tcBorders>
            <w:vAlign w:val="center"/>
          </w:tcPr>
          <w:p w14:paraId="37FCBD17">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◎市中职学校教师技能教学大赛</w:t>
            </w:r>
          </w:p>
        </w:tc>
        <w:tc>
          <w:tcPr>
            <w:tcW w:w="1707" w:type="dxa"/>
            <w:tcBorders>
              <w:top w:val="single" w:color="000000" w:sz="4" w:space="0"/>
              <w:left w:val="single" w:color="000000" w:sz="4" w:space="0"/>
              <w:bottom w:val="single" w:color="000000" w:sz="4" w:space="0"/>
              <w:right w:val="single" w:color="000000" w:sz="4" w:space="0"/>
            </w:tcBorders>
            <w:vAlign w:val="center"/>
          </w:tcPr>
          <w:p w14:paraId="42FF7BBD">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温职专</w:t>
            </w:r>
          </w:p>
        </w:tc>
      </w:tr>
      <w:tr w14:paraId="296791B0">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92B7F73">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7</w:t>
            </w:r>
          </w:p>
        </w:tc>
        <w:tc>
          <w:tcPr>
            <w:tcW w:w="1437" w:type="dxa"/>
            <w:tcBorders>
              <w:top w:val="single" w:color="000000" w:sz="4" w:space="0"/>
              <w:left w:val="single" w:color="000000" w:sz="4" w:space="0"/>
              <w:bottom w:val="single" w:color="000000" w:sz="4" w:space="0"/>
              <w:right w:val="single" w:color="000000" w:sz="4" w:space="0"/>
            </w:tcBorders>
            <w:vAlign w:val="center"/>
          </w:tcPr>
          <w:p w14:paraId="02E2AFE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10.18</w:t>
            </w:r>
          </w:p>
        </w:tc>
        <w:tc>
          <w:tcPr>
            <w:tcW w:w="5305" w:type="dxa"/>
            <w:tcBorders>
              <w:top w:val="single" w:color="000000" w:sz="4" w:space="0"/>
              <w:left w:val="single" w:color="000000" w:sz="4" w:space="0"/>
              <w:bottom w:val="single" w:color="000000" w:sz="4" w:space="0"/>
              <w:right w:val="single" w:color="000000" w:sz="4" w:space="0"/>
            </w:tcBorders>
            <w:vAlign w:val="center"/>
          </w:tcPr>
          <w:p w14:paraId="2C8C82EA">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◎市普职融通教学研讨活动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7C573B84">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温幼师</w:t>
            </w:r>
          </w:p>
        </w:tc>
      </w:tr>
      <w:tr w14:paraId="40029228">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5617B2A">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8</w:t>
            </w:r>
          </w:p>
        </w:tc>
        <w:tc>
          <w:tcPr>
            <w:tcW w:w="1437" w:type="dxa"/>
            <w:tcBorders>
              <w:top w:val="single" w:color="000000" w:sz="4" w:space="0"/>
              <w:left w:val="single" w:color="000000" w:sz="4" w:space="0"/>
              <w:bottom w:val="single" w:color="000000" w:sz="4" w:space="0"/>
              <w:right w:val="single" w:color="000000" w:sz="4" w:space="0"/>
            </w:tcBorders>
            <w:vAlign w:val="center"/>
          </w:tcPr>
          <w:p w14:paraId="6E2117C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10.25</w:t>
            </w:r>
          </w:p>
        </w:tc>
        <w:tc>
          <w:tcPr>
            <w:tcW w:w="5305" w:type="dxa"/>
            <w:tcBorders>
              <w:top w:val="single" w:color="000000" w:sz="4" w:space="0"/>
              <w:left w:val="single" w:color="000000" w:sz="4" w:space="0"/>
              <w:bottom w:val="single" w:color="000000" w:sz="4" w:space="0"/>
              <w:right w:val="single" w:color="000000" w:sz="4" w:space="0"/>
            </w:tcBorders>
            <w:vAlign w:val="center"/>
          </w:tcPr>
          <w:p w14:paraId="1C12DE73">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◎区中职语文第一次教研活动（“三新”背景）</w:t>
            </w:r>
          </w:p>
        </w:tc>
        <w:tc>
          <w:tcPr>
            <w:tcW w:w="1707" w:type="dxa"/>
            <w:tcBorders>
              <w:top w:val="single" w:color="000000" w:sz="4" w:space="0"/>
              <w:left w:val="single" w:color="000000" w:sz="4" w:space="0"/>
              <w:bottom w:val="single" w:color="000000" w:sz="4" w:space="0"/>
              <w:right w:val="single" w:color="000000" w:sz="4" w:space="0"/>
            </w:tcBorders>
            <w:vAlign w:val="center"/>
          </w:tcPr>
          <w:p w14:paraId="0E4E6462">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250893AE">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62B358BD">
            <w:pPr>
              <w:autoSpaceDN w:val="0"/>
              <w:adjustRightInd w:val="0"/>
              <w:snapToGrid w:val="0"/>
              <w:spacing w:line="24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9</w:t>
            </w:r>
          </w:p>
        </w:tc>
        <w:tc>
          <w:tcPr>
            <w:tcW w:w="1437" w:type="dxa"/>
            <w:tcBorders>
              <w:top w:val="single" w:color="000000" w:sz="4" w:space="0"/>
              <w:left w:val="single" w:color="000000" w:sz="4" w:space="0"/>
              <w:bottom w:val="single" w:color="000000" w:sz="4" w:space="0"/>
              <w:right w:val="single" w:color="000000" w:sz="4" w:space="0"/>
            </w:tcBorders>
            <w:vAlign w:val="center"/>
          </w:tcPr>
          <w:p w14:paraId="3A75518D">
            <w:pPr>
              <w:widowControl/>
              <w:autoSpaceDN w:val="0"/>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10.26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w:t>
            </w:r>
          </w:p>
        </w:tc>
        <w:tc>
          <w:tcPr>
            <w:tcW w:w="5305" w:type="dxa"/>
            <w:tcBorders>
              <w:top w:val="single" w:color="000000" w:sz="4" w:space="0"/>
              <w:left w:val="single" w:color="000000" w:sz="4" w:space="0"/>
              <w:bottom w:val="single" w:color="000000" w:sz="4" w:space="0"/>
              <w:right w:val="single" w:color="000000" w:sz="4" w:space="0"/>
            </w:tcBorders>
            <w:vAlign w:val="center"/>
          </w:tcPr>
          <w:p w14:paraId="434CEC2F">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◎市中职语文高三教学专题研讨工作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36249827">
            <w:pPr>
              <w:autoSpaceDN w:val="0"/>
              <w:adjustRightInd w:val="0"/>
              <w:snapToGrid w:val="0"/>
              <w:spacing w:line="240" w:lineRule="auto"/>
              <w:jc w:val="center"/>
              <w:rPr>
                <w:color w:val="auto"/>
                <w:sz w:val="21"/>
                <w:szCs w:val="21"/>
              </w:rPr>
            </w:pPr>
            <w:r>
              <w:rPr>
                <w:rFonts w:hint="eastAsia"/>
                <w:color w:val="auto"/>
                <w:sz w:val="21"/>
                <w:szCs w:val="21"/>
              </w:rPr>
              <w:t>龙港职专</w:t>
            </w:r>
          </w:p>
        </w:tc>
      </w:tr>
      <w:tr w14:paraId="61543BB3">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75EEAE14">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10</w:t>
            </w:r>
          </w:p>
        </w:tc>
        <w:tc>
          <w:tcPr>
            <w:tcW w:w="1437" w:type="dxa"/>
            <w:tcBorders>
              <w:top w:val="single" w:color="000000" w:sz="4" w:space="0"/>
              <w:left w:val="single" w:color="000000" w:sz="4" w:space="0"/>
              <w:bottom w:val="single" w:color="000000" w:sz="4" w:space="0"/>
              <w:right w:val="single" w:color="000000" w:sz="4" w:space="0"/>
            </w:tcBorders>
            <w:vAlign w:val="center"/>
          </w:tcPr>
          <w:p w14:paraId="066D8204">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11.8</w:t>
            </w:r>
          </w:p>
        </w:tc>
        <w:tc>
          <w:tcPr>
            <w:tcW w:w="5305" w:type="dxa"/>
            <w:tcBorders>
              <w:top w:val="single" w:color="000000" w:sz="4" w:space="0"/>
              <w:left w:val="single" w:color="000000" w:sz="4" w:space="0"/>
              <w:bottom w:val="single" w:color="000000" w:sz="4" w:space="0"/>
              <w:right w:val="single" w:color="000000" w:sz="4" w:space="0"/>
            </w:tcBorders>
            <w:vAlign w:val="center"/>
          </w:tcPr>
          <w:p w14:paraId="6845E3DD">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◎市中职学校语文教师基本功比赛</w:t>
            </w:r>
          </w:p>
          <w:p w14:paraId="305F6AD2">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w:t>
            </w:r>
            <w:r>
              <w:rPr>
                <w:rFonts w:hint="eastAsia" w:ascii="宋体" w:hAnsi="宋体" w:eastAsia="宋体" w:cs="宋体"/>
                <w:color w:val="auto"/>
                <w:sz w:val="21"/>
                <w:szCs w:val="21"/>
              </w:rPr>
              <w:t>中职语文组教研活动（教学中期总结）</w:t>
            </w:r>
          </w:p>
        </w:tc>
        <w:tc>
          <w:tcPr>
            <w:tcW w:w="1707" w:type="dxa"/>
            <w:tcBorders>
              <w:top w:val="single" w:color="000000" w:sz="4" w:space="0"/>
              <w:left w:val="single" w:color="000000" w:sz="4" w:space="0"/>
              <w:bottom w:val="single" w:color="000000" w:sz="4" w:space="0"/>
              <w:right w:val="single" w:color="000000" w:sz="4" w:space="0"/>
            </w:tcBorders>
            <w:vAlign w:val="center"/>
          </w:tcPr>
          <w:p w14:paraId="3951C6DF">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龙港职专</w:t>
            </w:r>
          </w:p>
          <w:p w14:paraId="7FD1B6E4">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289539DC">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4B18DE96">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11</w:t>
            </w:r>
          </w:p>
        </w:tc>
        <w:tc>
          <w:tcPr>
            <w:tcW w:w="1437" w:type="dxa"/>
            <w:tcBorders>
              <w:top w:val="single" w:color="000000" w:sz="4" w:space="0"/>
              <w:left w:val="single" w:color="000000" w:sz="4" w:space="0"/>
              <w:bottom w:val="single" w:color="000000" w:sz="4" w:space="0"/>
              <w:right w:val="single" w:color="000000" w:sz="4" w:space="0"/>
            </w:tcBorders>
            <w:vAlign w:val="center"/>
          </w:tcPr>
          <w:p w14:paraId="656A641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11.15</w:t>
            </w:r>
          </w:p>
        </w:tc>
        <w:tc>
          <w:tcPr>
            <w:tcW w:w="5305" w:type="dxa"/>
            <w:tcBorders>
              <w:top w:val="single" w:color="000000" w:sz="4" w:space="0"/>
              <w:left w:val="single" w:color="000000" w:sz="4" w:space="0"/>
              <w:bottom w:val="single" w:color="000000" w:sz="4" w:space="0"/>
              <w:right w:val="single" w:color="000000" w:sz="4" w:space="0"/>
            </w:tcBorders>
            <w:vAlign w:val="center"/>
          </w:tcPr>
          <w:p w14:paraId="7DE1B812">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◎期中考试</w:t>
            </w:r>
          </w:p>
        </w:tc>
        <w:tc>
          <w:tcPr>
            <w:tcW w:w="1707" w:type="dxa"/>
            <w:tcBorders>
              <w:top w:val="single" w:color="000000" w:sz="4" w:space="0"/>
              <w:left w:val="single" w:color="000000" w:sz="4" w:space="0"/>
              <w:bottom w:val="single" w:color="000000" w:sz="4" w:space="0"/>
              <w:right w:val="single" w:color="000000" w:sz="4" w:space="0"/>
            </w:tcBorders>
            <w:vAlign w:val="center"/>
          </w:tcPr>
          <w:p w14:paraId="58BBF846">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434648BE">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16DD6D2">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12</w:t>
            </w:r>
          </w:p>
        </w:tc>
        <w:tc>
          <w:tcPr>
            <w:tcW w:w="1437" w:type="dxa"/>
            <w:tcBorders>
              <w:top w:val="single" w:color="000000" w:sz="4" w:space="0"/>
              <w:left w:val="single" w:color="000000" w:sz="4" w:space="0"/>
              <w:bottom w:val="single" w:color="000000" w:sz="4" w:space="0"/>
              <w:right w:val="single" w:color="000000" w:sz="4" w:space="0"/>
            </w:tcBorders>
            <w:vAlign w:val="center"/>
          </w:tcPr>
          <w:p w14:paraId="7419FD7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11.16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11.22</w:t>
            </w:r>
          </w:p>
        </w:tc>
        <w:tc>
          <w:tcPr>
            <w:tcW w:w="5305" w:type="dxa"/>
            <w:tcBorders>
              <w:top w:val="single" w:color="000000" w:sz="4" w:space="0"/>
              <w:left w:val="single" w:color="000000" w:sz="4" w:space="0"/>
              <w:bottom w:val="single" w:color="000000" w:sz="4" w:space="0"/>
              <w:right w:val="single" w:color="000000" w:sz="4" w:space="0"/>
            </w:tcBorders>
            <w:vAlign w:val="center"/>
          </w:tcPr>
          <w:p w14:paraId="28920A50">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◎市中职语文人工智能赋能“教学研”工作暨“数智未来”骨干教师研修班活动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01CD3844">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334DC50B">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78DF13D2">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13</w:t>
            </w:r>
          </w:p>
        </w:tc>
        <w:tc>
          <w:tcPr>
            <w:tcW w:w="1437" w:type="dxa"/>
            <w:tcBorders>
              <w:top w:val="single" w:color="000000" w:sz="4" w:space="0"/>
              <w:left w:val="single" w:color="000000" w:sz="4" w:space="0"/>
              <w:bottom w:val="single" w:color="000000" w:sz="4" w:space="0"/>
              <w:right w:val="single" w:color="000000" w:sz="4" w:space="0"/>
            </w:tcBorders>
            <w:vAlign w:val="center"/>
          </w:tcPr>
          <w:p w14:paraId="2E78BCFB">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11.23</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11.29</w:t>
            </w:r>
          </w:p>
        </w:tc>
        <w:tc>
          <w:tcPr>
            <w:tcW w:w="5305" w:type="dxa"/>
            <w:tcBorders>
              <w:top w:val="single" w:color="000000" w:sz="4" w:space="0"/>
              <w:left w:val="single" w:color="000000" w:sz="4" w:space="0"/>
              <w:bottom w:val="single" w:color="000000" w:sz="4" w:space="0"/>
              <w:right w:val="single" w:color="000000" w:sz="4" w:space="0"/>
            </w:tcBorders>
            <w:vAlign w:val="center"/>
          </w:tcPr>
          <w:p w14:paraId="4D599B56">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◎市中职班主任能力提升研讨活动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32B0A381">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乐清</w:t>
            </w:r>
          </w:p>
        </w:tc>
      </w:tr>
      <w:tr w14:paraId="158308DE">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1BFE0303">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14</w:t>
            </w:r>
          </w:p>
        </w:tc>
        <w:tc>
          <w:tcPr>
            <w:tcW w:w="1437" w:type="dxa"/>
            <w:tcBorders>
              <w:top w:val="single" w:color="000000" w:sz="4" w:space="0"/>
              <w:left w:val="single" w:color="000000" w:sz="4" w:space="0"/>
              <w:bottom w:val="single" w:color="000000" w:sz="4" w:space="0"/>
              <w:right w:val="single" w:color="000000" w:sz="4" w:space="0"/>
            </w:tcBorders>
            <w:vAlign w:val="center"/>
          </w:tcPr>
          <w:p w14:paraId="760BC6C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11.30</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12.6</w:t>
            </w:r>
          </w:p>
        </w:tc>
        <w:tc>
          <w:tcPr>
            <w:tcW w:w="5305" w:type="dxa"/>
            <w:tcBorders>
              <w:top w:val="single" w:color="000000" w:sz="4" w:space="0"/>
              <w:left w:val="single" w:color="000000" w:sz="4" w:space="0"/>
              <w:bottom w:val="single" w:color="000000" w:sz="4" w:space="0"/>
              <w:right w:val="single" w:color="000000" w:sz="4" w:space="0"/>
            </w:tcBorders>
            <w:vAlign w:val="center"/>
          </w:tcPr>
          <w:p w14:paraId="4861F004">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◎市中职语文送教活动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8DF4200">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苍南</w:t>
            </w:r>
          </w:p>
        </w:tc>
      </w:tr>
      <w:tr w14:paraId="3EF32A6F">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44403529">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15</w:t>
            </w:r>
          </w:p>
        </w:tc>
        <w:tc>
          <w:tcPr>
            <w:tcW w:w="1437" w:type="dxa"/>
            <w:tcBorders>
              <w:top w:val="single" w:color="000000" w:sz="4" w:space="0"/>
              <w:left w:val="single" w:color="000000" w:sz="4" w:space="0"/>
              <w:bottom w:val="single" w:color="000000" w:sz="4" w:space="0"/>
              <w:right w:val="single" w:color="000000" w:sz="4" w:space="0"/>
            </w:tcBorders>
            <w:vAlign w:val="center"/>
          </w:tcPr>
          <w:p w14:paraId="3FB04837">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12.13</w:t>
            </w:r>
          </w:p>
        </w:tc>
        <w:tc>
          <w:tcPr>
            <w:tcW w:w="5305" w:type="dxa"/>
            <w:tcBorders>
              <w:top w:val="single" w:color="000000" w:sz="4" w:space="0"/>
              <w:left w:val="single" w:color="000000" w:sz="4" w:space="0"/>
              <w:bottom w:val="single" w:color="000000" w:sz="4" w:space="0"/>
              <w:right w:val="single" w:color="000000" w:sz="4" w:space="0"/>
            </w:tcBorders>
            <w:vAlign w:val="center"/>
          </w:tcPr>
          <w:p w14:paraId="7B1CE8D3">
            <w:pPr>
              <w:widowControl/>
              <w:spacing w:after="0"/>
              <w:rPr>
                <w:rFonts w:hint="eastAsia" w:ascii="宋体" w:hAnsi="宋体" w:cs="宋体"/>
                <w:color w:val="auto"/>
                <w:sz w:val="21"/>
                <w:szCs w:val="21"/>
              </w:rPr>
            </w:pPr>
            <w:r>
              <w:rPr>
                <w:rFonts w:hint="eastAsia" w:ascii="宋体" w:hAnsi="宋体" w:eastAsia="宋体" w:cs="宋体"/>
                <w:color w:val="auto"/>
                <w:sz w:val="21"/>
                <w:szCs w:val="21"/>
              </w:rPr>
              <w:t>◎省中职语文教研大组年会</w:t>
            </w:r>
          </w:p>
        </w:tc>
        <w:tc>
          <w:tcPr>
            <w:tcW w:w="1707" w:type="dxa"/>
            <w:tcBorders>
              <w:top w:val="single" w:color="000000" w:sz="4" w:space="0"/>
              <w:left w:val="single" w:color="000000" w:sz="4" w:space="0"/>
              <w:bottom w:val="single" w:color="000000" w:sz="4" w:space="0"/>
              <w:right w:val="single" w:color="000000" w:sz="4" w:space="0"/>
            </w:tcBorders>
            <w:vAlign w:val="center"/>
          </w:tcPr>
          <w:p w14:paraId="2E886A22">
            <w:pPr>
              <w:autoSpaceDN w:val="0"/>
              <w:adjustRightInd w:val="0"/>
              <w:snapToGrid w:val="0"/>
              <w:jc w:val="center"/>
              <w:rPr>
                <w:rFonts w:hint="eastAsia" w:ascii="宋体" w:hAnsi="宋体" w:cs="宋体"/>
                <w:color w:val="auto"/>
                <w:sz w:val="21"/>
                <w:szCs w:val="21"/>
              </w:rPr>
            </w:pPr>
          </w:p>
        </w:tc>
      </w:tr>
      <w:tr w14:paraId="038E5185">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4EAE9CDC">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16</w:t>
            </w:r>
          </w:p>
        </w:tc>
        <w:tc>
          <w:tcPr>
            <w:tcW w:w="1437" w:type="dxa"/>
            <w:tcBorders>
              <w:top w:val="single" w:color="000000" w:sz="4" w:space="0"/>
              <w:left w:val="single" w:color="000000" w:sz="4" w:space="0"/>
              <w:bottom w:val="single" w:color="000000" w:sz="4" w:space="0"/>
              <w:right w:val="single" w:color="000000" w:sz="4" w:space="0"/>
            </w:tcBorders>
            <w:vAlign w:val="center"/>
          </w:tcPr>
          <w:p w14:paraId="43AD052B">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12.20</w:t>
            </w:r>
          </w:p>
        </w:tc>
        <w:tc>
          <w:tcPr>
            <w:tcW w:w="5305" w:type="dxa"/>
            <w:tcBorders>
              <w:top w:val="single" w:color="000000" w:sz="4" w:space="0"/>
              <w:left w:val="single" w:color="000000" w:sz="4" w:space="0"/>
              <w:bottom w:val="single" w:color="000000" w:sz="4" w:space="0"/>
              <w:right w:val="single" w:color="000000" w:sz="4" w:space="0"/>
            </w:tcBorders>
            <w:vAlign w:val="center"/>
          </w:tcPr>
          <w:p w14:paraId="32442A7C">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kern w:val="0"/>
                <w:sz w:val="21"/>
                <w:szCs w:val="21"/>
              </w:rPr>
              <w:t>区中职语文第二次教研活动（“三新”背景）</w:t>
            </w:r>
          </w:p>
        </w:tc>
        <w:tc>
          <w:tcPr>
            <w:tcW w:w="1707" w:type="dxa"/>
            <w:tcBorders>
              <w:top w:val="single" w:color="000000" w:sz="4" w:space="0"/>
              <w:left w:val="single" w:color="000000" w:sz="4" w:space="0"/>
              <w:bottom w:val="single" w:color="000000" w:sz="4" w:space="0"/>
              <w:right w:val="single" w:color="000000" w:sz="4" w:space="0"/>
            </w:tcBorders>
            <w:vAlign w:val="center"/>
          </w:tcPr>
          <w:p w14:paraId="2C44A870">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762F7291">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3FF437E6">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17</w:t>
            </w:r>
          </w:p>
        </w:tc>
        <w:tc>
          <w:tcPr>
            <w:tcW w:w="1437" w:type="dxa"/>
            <w:tcBorders>
              <w:top w:val="single" w:color="000000" w:sz="4" w:space="0"/>
              <w:left w:val="single" w:color="000000" w:sz="4" w:space="0"/>
              <w:bottom w:val="single" w:color="000000" w:sz="4" w:space="0"/>
              <w:right w:val="single" w:color="000000" w:sz="4" w:space="0"/>
            </w:tcBorders>
            <w:vAlign w:val="center"/>
          </w:tcPr>
          <w:p w14:paraId="4FCF0B99">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12.27</w:t>
            </w:r>
          </w:p>
        </w:tc>
        <w:tc>
          <w:tcPr>
            <w:tcW w:w="5305" w:type="dxa"/>
            <w:tcBorders>
              <w:top w:val="single" w:color="000000" w:sz="4" w:space="0"/>
              <w:left w:val="single" w:color="000000" w:sz="4" w:space="0"/>
              <w:bottom w:val="single" w:color="000000" w:sz="4" w:space="0"/>
              <w:right w:val="single" w:color="000000" w:sz="4" w:space="0"/>
            </w:tcBorders>
            <w:vAlign w:val="center"/>
          </w:tcPr>
          <w:p w14:paraId="4F16FBAC">
            <w:pPr>
              <w:widowControl/>
              <w:spacing w:after="0"/>
              <w:rPr>
                <w:rFonts w:hint="eastAsia" w:ascii="宋体" w:hAnsi="宋体" w:cs="宋体"/>
                <w:color w:val="auto"/>
                <w:sz w:val="21"/>
                <w:szCs w:val="21"/>
              </w:rPr>
            </w:pPr>
            <w:r>
              <w:rPr>
                <w:rFonts w:hint="eastAsia" w:ascii="宋体" w:hAnsi="宋体" w:eastAsia="宋体" w:cs="宋体"/>
                <w:color w:val="auto"/>
                <w:sz w:val="21"/>
                <w:szCs w:val="21"/>
              </w:rPr>
              <w:t>◎市中职语文新课标解构研讨活动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74152E26">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温州二职</w:t>
            </w:r>
          </w:p>
        </w:tc>
      </w:tr>
      <w:tr w14:paraId="4B479D86">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41C7555B">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18</w:t>
            </w:r>
          </w:p>
        </w:tc>
        <w:tc>
          <w:tcPr>
            <w:tcW w:w="1437" w:type="dxa"/>
            <w:tcBorders>
              <w:top w:val="single" w:color="000000" w:sz="4" w:space="0"/>
              <w:left w:val="single" w:color="000000" w:sz="4" w:space="0"/>
              <w:bottom w:val="single" w:color="000000" w:sz="4" w:space="0"/>
              <w:right w:val="single" w:color="000000" w:sz="4" w:space="0"/>
            </w:tcBorders>
            <w:vAlign w:val="center"/>
          </w:tcPr>
          <w:p w14:paraId="28AB2771">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w:t>
            </w:r>
          </w:p>
        </w:tc>
        <w:tc>
          <w:tcPr>
            <w:tcW w:w="5305" w:type="dxa"/>
            <w:tcBorders>
              <w:top w:val="single" w:color="000000" w:sz="4" w:space="0"/>
              <w:left w:val="single" w:color="000000" w:sz="4" w:space="0"/>
              <w:bottom w:val="single" w:color="000000" w:sz="4" w:space="0"/>
              <w:right w:val="single" w:color="000000" w:sz="4" w:space="0"/>
            </w:tcBorders>
            <w:vAlign w:val="center"/>
          </w:tcPr>
          <w:p w14:paraId="236DB266">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年元旦放假（</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3</w:t>
            </w:r>
            <w:r>
              <w:rPr>
                <w:rFonts w:hint="eastAsia" w:ascii="宋体" w:hAnsi="宋体" w:eastAsia="宋体" w:cs="宋体"/>
                <w:color w:val="auto"/>
                <w:sz w:val="21"/>
                <w:szCs w:val="21"/>
              </w:rPr>
              <w:t>日）</w:t>
            </w:r>
          </w:p>
        </w:tc>
        <w:tc>
          <w:tcPr>
            <w:tcW w:w="1707" w:type="dxa"/>
            <w:tcBorders>
              <w:top w:val="single" w:color="000000" w:sz="4" w:space="0"/>
              <w:left w:val="single" w:color="000000" w:sz="4" w:space="0"/>
              <w:bottom w:val="single" w:color="000000" w:sz="4" w:space="0"/>
              <w:right w:val="single" w:color="000000" w:sz="4" w:space="0"/>
            </w:tcBorders>
            <w:vAlign w:val="center"/>
          </w:tcPr>
          <w:p w14:paraId="70242D52">
            <w:pPr>
              <w:autoSpaceDN w:val="0"/>
              <w:adjustRightInd w:val="0"/>
              <w:snapToGrid w:val="0"/>
              <w:jc w:val="center"/>
              <w:rPr>
                <w:rFonts w:hint="eastAsia" w:ascii="宋体" w:hAnsi="宋体" w:cs="宋体"/>
                <w:color w:val="auto"/>
                <w:sz w:val="21"/>
                <w:szCs w:val="21"/>
              </w:rPr>
            </w:pPr>
          </w:p>
        </w:tc>
      </w:tr>
      <w:tr w14:paraId="4AC73914">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0B36AF24">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19</w:t>
            </w:r>
          </w:p>
        </w:tc>
        <w:tc>
          <w:tcPr>
            <w:tcW w:w="1437" w:type="dxa"/>
            <w:tcBorders>
              <w:top w:val="single" w:color="000000" w:sz="4" w:space="0"/>
              <w:left w:val="single" w:color="000000" w:sz="4" w:space="0"/>
              <w:bottom w:val="single" w:color="000000" w:sz="4" w:space="0"/>
              <w:right w:val="single" w:color="000000" w:sz="4" w:space="0"/>
            </w:tcBorders>
            <w:vAlign w:val="center"/>
          </w:tcPr>
          <w:p w14:paraId="24DCC40D">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1.10</w:t>
            </w:r>
          </w:p>
        </w:tc>
        <w:tc>
          <w:tcPr>
            <w:tcW w:w="5305" w:type="dxa"/>
            <w:tcBorders>
              <w:top w:val="single" w:color="000000" w:sz="4" w:space="0"/>
              <w:left w:val="single" w:color="000000" w:sz="4" w:space="0"/>
              <w:bottom w:val="single" w:color="000000" w:sz="4" w:space="0"/>
              <w:right w:val="single" w:color="000000" w:sz="4" w:space="0"/>
            </w:tcBorders>
            <w:vAlign w:val="center"/>
          </w:tcPr>
          <w:p w14:paraId="404DE87A">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w:t>
            </w:r>
            <w:r>
              <w:rPr>
                <w:rFonts w:hint="eastAsia" w:ascii="宋体" w:hAnsi="宋体" w:eastAsia="宋体" w:cs="宋体"/>
                <w:color w:val="auto"/>
                <w:sz w:val="21"/>
                <w:szCs w:val="21"/>
              </w:rPr>
              <w:t>中职语文组教研活动（教学期末总结）</w:t>
            </w:r>
          </w:p>
        </w:tc>
        <w:tc>
          <w:tcPr>
            <w:tcW w:w="1707" w:type="dxa"/>
            <w:tcBorders>
              <w:top w:val="single" w:color="000000" w:sz="4" w:space="0"/>
              <w:left w:val="single" w:color="000000" w:sz="4" w:space="0"/>
              <w:bottom w:val="single" w:color="000000" w:sz="4" w:space="0"/>
              <w:right w:val="single" w:color="000000" w:sz="4" w:space="0"/>
            </w:tcBorders>
            <w:vAlign w:val="center"/>
          </w:tcPr>
          <w:p w14:paraId="2D3B5186">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2C55AC36">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24C8194F">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20</w:t>
            </w:r>
          </w:p>
        </w:tc>
        <w:tc>
          <w:tcPr>
            <w:tcW w:w="1437" w:type="dxa"/>
            <w:tcBorders>
              <w:top w:val="single" w:color="000000" w:sz="4" w:space="0"/>
              <w:left w:val="single" w:color="000000" w:sz="4" w:space="0"/>
              <w:bottom w:val="single" w:color="000000" w:sz="4" w:space="0"/>
              <w:right w:val="single" w:color="000000" w:sz="4" w:space="0"/>
            </w:tcBorders>
            <w:vAlign w:val="center"/>
          </w:tcPr>
          <w:p w14:paraId="47EFBDE0">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1.17</w:t>
            </w:r>
          </w:p>
        </w:tc>
        <w:tc>
          <w:tcPr>
            <w:tcW w:w="5305" w:type="dxa"/>
            <w:tcBorders>
              <w:top w:val="single" w:color="000000" w:sz="4" w:space="0"/>
              <w:left w:val="single" w:color="000000" w:sz="4" w:space="0"/>
              <w:bottom w:val="single" w:color="000000" w:sz="4" w:space="0"/>
              <w:right w:val="single" w:color="000000" w:sz="4" w:space="0"/>
            </w:tcBorders>
            <w:vAlign w:val="center"/>
          </w:tcPr>
          <w:p w14:paraId="4763A957">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届中职单独招生单独考试温州市第一次模拟考试</w:t>
            </w:r>
          </w:p>
        </w:tc>
        <w:tc>
          <w:tcPr>
            <w:tcW w:w="1707" w:type="dxa"/>
            <w:tcBorders>
              <w:top w:val="single" w:color="000000" w:sz="4" w:space="0"/>
              <w:left w:val="single" w:color="000000" w:sz="4" w:space="0"/>
              <w:bottom w:val="single" w:color="000000" w:sz="4" w:space="0"/>
              <w:right w:val="single" w:color="000000" w:sz="4" w:space="0"/>
            </w:tcBorders>
            <w:vAlign w:val="center"/>
          </w:tcPr>
          <w:p w14:paraId="794D6491">
            <w:pPr>
              <w:autoSpaceDN w:val="0"/>
              <w:adjustRightInd w:val="0"/>
              <w:snapToGrid w:val="0"/>
              <w:jc w:val="center"/>
              <w:rPr>
                <w:rFonts w:hint="eastAsia" w:ascii="宋体" w:hAnsi="宋体" w:cs="宋体"/>
                <w:color w:val="auto"/>
                <w:sz w:val="21"/>
                <w:szCs w:val="21"/>
              </w:rPr>
            </w:pPr>
          </w:p>
        </w:tc>
      </w:tr>
      <w:tr w14:paraId="5DA2CBD2">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30ABFFC6">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21</w:t>
            </w:r>
          </w:p>
        </w:tc>
        <w:tc>
          <w:tcPr>
            <w:tcW w:w="1437" w:type="dxa"/>
            <w:tcBorders>
              <w:top w:val="single" w:color="000000" w:sz="4" w:space="0"/>
              <w:left w:val="single" w:color="000000" w:sz="4" w:space="0"/>
              <w:bottom w:val="single" w:color="000000" w:sz="4" w:space="0"/>
              <w:right w:val="single" w:color="000000" w:sz="4" w:space="0"/>
            </w:tcBorders>
            <w:vAlign w:val="center"/>
          </w:tcPr>
          <w:p w14:paraId="0168CAA2">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1.18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1.24</w:t>
            </w:r>
          </w:p>
        </w:tc>
        <w:tc>
          <w:tcPr>
            <w:tcW w:w="5305" w:type="dxa"/>
            <w:tcBorders>
              <w:top w:val="single" w:color="000000" w:sz="4" w:space="0"/>
              <w:left w:val="single" w:color="000000" w:sz="4" w:space="0"/>
              <w:bottom w:val="single" w:color="000000" w:sz="4" w:space="0"/>
              <w:right w:val="single" w:color="000000" w:sz="4" w:space="0"/>
            </w:tcBorders>
            <w:vAlign w:val="center"/>
          </w:tcPr>
          <w:p w14:paraId="2277EB6C">
            <w:pPr>
              <w:adjustRightInd w:val="0"/>
              <w:snapToGrid w:val="0"/>
              <w:spacing w:after="0"/>
              <w:rPr>
                <w:rFonts w:hint="eastAsia" w:ascii="宋体" w:hAnsi="宋体" w:cs="宋体"/>
                <w:color w:val="auto"/>
                <w:sz w:val="21"/>
                <w:szCs w:val="21"/>
              </w:rPr>
            </w:pPr>
            <w:r>
              <w:rPr>
                <w:rFonts w:hint="eastAsia" w:ascii="宋体" w:hAnsi="宋体" w:eastAsia="宋体" w:cs="宋体"/>
                <w:color w:val="auto"/>
                <w:sz w:val="21"/>
                <w:szCs w:val="21"/>
              </w:rPr>
              <w:t>◎期末考试</w:t>
            </w:r>
          </w:p>
          <w:p w14:paraId="505F6A6F">
            <w:pPr>
              <w:adjustRightInd w:val="0"/>
              <w:snapToGrid w:val="0"/>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w:t>
            </w:r>
            <w:r>
              <w:rPr>
                <w:rFonts w:hint="eastAsia" w:ascii="宋体" w:hAnsi="宋体" w:eastAsia="宋体" w:cs="宋体"/>
                <w:color w:val="auto"/>
                <w:sz w:val="21"/>
                <w:szCs w:val="21"/>
              </w:rPr>
              <w:t>中职语文组教高三专题研讨活动</w:t>
            </w:r>
          </w:p>
          <w:p w14:paraId="1C2D4DC3">
            <w:pPr>
              <w:widowControl/>
              <w:spacing w:after="0"/>
              <w:rPr>
                <w:rFonts w:hint="eastAsia" w:ascii="宋体" w:hAnsi="宋体" w:cs="宋体"/>
                <w:color w:val="auto"/>
                <w:sz w:val="21"/>
                <w:szCs w:val="21"/>
              </w:rPr>
            </w:pPr>
            <w:r>
              <w:rPr>
                <w:rFonts w:hint="eastAsia" w:ascii="宋体" w:hAnsi="宋体" w:eastAsia="宋体" w:cs="宋体"/>
                <w:color w:val="auto"/>
                <w:sz w:val="21"/>
                <w:szCs w:val="21"/>
              </w:rPr>
              <w:t>◎提供市中职学生学业水平测试题库</w:t>
            </w:r>
          </w:p>
        </w:tc>
        <w:tc>
          <w:tcPr>
            <w:tcW w:w="1707" w:type="dxa"/>
            <w:tcBorders>
              <w:top w:val="single" w:color="000000" w:sz="4" w:space="0"/>
              <w:left w:val="single" w:color="000000" w:sz="4" w:space="0"/>
              <w:bottom w:val="single" w:color="000000" w:sz="4" w:space="0"/>
              <w:right w:val="single" w:color="000000" w:sz="4" w:space="0"/>
            </w:tcBorders>
            <w:vAlign w:val="center"/>
          </w:tcPr>
          <w:p w14:paraId="5A70CD61">
            <w:pPr>
              <w:autoSpaceDN w:val="0"/>
              <w:adjustRightInd w:val="0"/>
              <w:snapToGrid w:val="0"/>
              <w:jc w:val="center"/>
              <w:rPr>
                <w:rFonts w:hint="eastAsia" w:ascii="宋体" w:hAnsi="宋体" w:cs="宋体"/>
                <w:color w:val="auto"/>
                <w:sz w:val="21"/>
                <w:szCs w:val="21"/>
              </w:rPr>
            </w:pPr>
            <w:r>
              <w:rPr>
                <w:rFonts w:hint="eastAsia" w:ascii="宋体" w:hAnsi="宋体" w:cs="宋体"/>
                <w:color w:val="auto"/>
                <w:sz w:val="21"/>
                <w:szCs w:val="21"/>
              </w:rPr>
              <w:t>瓯海职专</w:t>
            </w:r>
          </w:p>
        </w:tc>
      </w:tr>
      <w:tr w14:paraId="24158357">
        <w:tblPrEx>
          <w:tblCellMar>
            <w:top w:w="0" w:type="dxa"/>
            <w:left w:w="108" w:type="dxa"/>
            <w:bottom w:w="0" w:type="dxa"/>
            <w:right w:w="108" w:type="dxa"/>
          </w:tblCellMar>
        </w:tblPrEx>
        <w:trPr>
          <w:trHeight w:val="397" w:hRule="atLeast"/>
        </w:trPr>
        <w:tc>
          <w:tcPr>
            <w:tcW w:w="748" w:type="dxa"/>
            <w:tcBorders>
              <w:top w:val="single" w:color="auto" w:sz="4" w:space="0"/>
              <w:left w:val="single" w:color="000000" w:sz="4" w:space="0"/>
              <w:bottom w:val="single" w:color="auto" w:sz="4" w:space="0"/>
              <w:right w:val="single" w:color="000000" w:sz="4" w:space="0"/>
            </w:tcBorders>
            <w:vAlign w:val="center"/>
          </w:tcPr>
          <w:p w14:paraId="45C852F2">
            <w:pPr>
              <w:autoSpaceDN w:val="0"/>
              <w:adjustRightInd w:val="0"/>
              <w:snapToGrid w:val="0"/>
              <w:spacing w:line="30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rPr>
              <w:t>22</w:t>
            </w:r>
          </w:p>
        </w:tc>
        <w:tc>
          <w:tcPr>
            <w:tcW w:w="1437" w:type="dxa"/>
            <w:tcBorders>
              <w:top w:val="single" w:color="000000" w:sz="4" w:space="0"/>
              <w:left w:val="single" w:color="000000" w:sz="4" w:space="0"/>
              <w:bottom w:val="single" w:color="000000" w:sz="4" w:space="0"/>
              <w:right w:val="single" w:color="000000" w:sz="4" w:space="0"/>
            </w:tcBorders>
            <w:vAlign w:val="center"/>
          </w:tcPr>
          <w:p w14:paraId="2C86E491">
            <w:pPr>
              <w:widowControl/>
              <w:autoSpaceDN w:val="0"/>
              <w:adjustRightInd w:val="0"/>
              <w:snapToGrid w:val="0"/>
              <w:spacing w:line="300" w:lineRule="auto"/>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1.25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1.31</w:t>
            </w:r>
          </w:p>
        </w:tc>
        <w:tc>
          <w:tcPr>
            <w:tcW w:w="5305" w:type="dxa"/>
            <w:tcBorders>
              <w:top w:val="single" w:color="000000" w:sz="4" w:space="0"/>
              <w:left w:val="single" w:color="000000" w:sz="4" w:space="0"/>
              <w:bottom w:val="single" w:color="000000" w:sz="4" w:space="0"/>
              <w:right w:val="single" w:color="000000" w:sz="4" w:space="0"/>
            </w:tcBorders>
            <w:vAlign w:val="center"/>
          </w:tcPr>
          <w:p w14:paraId="2B4D190B">
            <w:pPr>
              <w:widowControl/>
              <w:spacing w:after="0"/>
              <w:rPr>
                <w:rFonts w:hint="eastAsia" w:ascii="宋体" w:hAnsi="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30</w:t>
            </w:r>
            <w:r>
              <w:rPr>
                <w:rFonts w:hint="eastAsia" w:ascii="宋体" w:hAnsi="宋体" w:eastAsia="宋体" w:cs="宋体"/>
                <w:color w:val="auto"/>
                <w:sz w:val="21"/>
                <w:szCs w:val="21"/>
              </w:rPr>
              <w:t>日寒假开始。</w:t>
            </w:r>
          </w:p>
        </w:tc>
        <w:tc>
          <w:tcPr>
            <w:tcW w:w="1707" w:type="dxa"/>
            <w:tcBorders>
              <w:top w:val="single" w:color="000000" w:sz="4" w:space="0"/>
              <w:left w:val="single" w:color="000000" w:sz="4" w:space="0"/>
              <w:bottom w:val="single" w:color="000000" w:sz="4" w:space="0"/>
              <w:right w:val="single" w:color="000000" w:sz="4" w:space="0"/>
            </w:tcBorders>
            <w:vAlign w:val="center"/>
          </w:tcPr>
          <w:p w14:paraId="0DF06291">
            <w:pPr>
              <w:autoSpaceDN w:val="0"/>
              <w:adjustRightInd w:val="0"/>
              <w:snapToGrid w:val="0"/>
              <w:jc w:val="center"/>
              <w:rPr>
                <w:rFonts w:hint="eastAsia" w:ascii="宋体" w:hAnsi="宋体" w:cs="宋体"/>
                <w:color w:val="auto"/>
                <w:sz w:val="21"/>
                <w:szCs w:val="21"/>
              </w:rPr>
            </w:pPr>
          </w:p>
        </w:tc>
      </w:tr>
    </w:tbl>
    <w:p w14:paraId="6651059F">
      <w:pPr>
        <w:spacing w:line="400" w:lineRule="exact"/>
        <w:rPr>
          <w:rFonts w:hint="eastAsia" w:asciiTheme="minorEastAsia" w:hAnsiTheme="minorEastAsia"/>
          <w:color w:val="auto"/>
        </w:rPr>
      </w:pPr>
    </w:p>
    <w:p w14:paraId="13C9B60F">
      <w:pPr>
        <w:rPr>
          <w:color w:val="auto"/>
        </w:rPr>
      </w:pPr>
    </w:p>
    <w:p w14:paraId="30EF557B">
      <w:pPr>
        <w:widowControl/>
        <w:rPr>
          <w:rFonts w:hint="eastAsia"/>
          <w:color w:val="auto"/>
        </w:rPr>
      </w:pPr>
      <w:r>
        <w:rPr>
          <w:rFonts w:hint="eastAsia"/>
          <w:color w:val="auto"/>
        </w:rPr>
        <w:br w:type="page"/>
      </w:r>
    </w:p>
    <w:p w14:paraId="2B838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06FB694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学科：中职数学   执行人：刘延雅</w:t>
      </w:r>
    </w:p>
    <w:p w14:paraId="34DE313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以习近平新时代中国特色社会主义思想为指导，全面落实党的教育方针，对照市教研院职业教育研训效能提升相关工作要求，立足瓯海区中职办学实际，紧盯2026 年高职考改革变化，坚持研训一体，以课堂教学研究、高职考备考研究、学生学科素养提升为重点，破解高三数学备考难点痛点，探索数智赋能中职数学课堂路径，深化教研实效，服务中职学生升学成长。</w:t>
      </w:r>
    </w:p>
    <w:p w14:paraId="431637D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lang w:val="en-US" w:eastAsia="zh-CN"/>
        </w:rPr>
        <w:t>一、</w:t>
      </w:r>
      <w:r>
        <w:rPr>
          <w:rFonts w:hint="eastAsia" w:ascii="黑体" w:hAnsi="黑体" w:eastAsia="黑体" w:cs="黑体"/>
          <w:b w:val="0"/>
          <w:bCs w:val="0"/>
          <w:color w:val="auto"/>
          <w:sz w:val="28"/>
          <w:szCs w:val="28"/>
        </w:rPr>
        <w:t>工作目标</w:t>
      </w:r>
    </w:p>
    <w:p w14:paraId="04CC674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对接高职考改革新变化，落地高职考真题 “一题一研”专题教研，精准把握命题导向，优化高三复习课教学策略，提升教师备考教研能力。</w:t>
      </w:r>
    </w:p>
    <w:p w14:paraId="1B6695D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创新学生实践载体，组织瓯海区中职高三数学学生说题比赛，以赛促学，倒逼学生理清解题逻辑，夯实知识体系，切实提升高三学生数学应试能力与考试成绩。</w:t>
      </w:r>
    </w:p>
    <w:p w14:paraId="06B0B3F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推进素养课堂建设，探索人工智能赋能中职数学课堂教学实践，培育课堂案例，完成区级重点教研课题立项与前期实践研究。</w:t>
      </w:r>
    </w:p>
    <w:p w14:paraId="6A1D859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加强中职数学教师队伍建设，发挥专兼职研训员力量，开展校本教研指导，促进青年教师专业成长。</w:t>
      </w:r>
    </w:p>
    <w:p w14:paraId="61BD442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联动区内中职校区，构建校际教研共同体，实现资源共建共享，提升瓯海区中职数学整体教学质量。</w:t>
      </w:r>
    </w:p>
    <w:p w14:paraId="57ABC6F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w:t>
      </w:r>
      <w:r>
        <w:rPr>
          <w:rFonts w:hint="eastAsia" w:ascii="黑体" w:hAnsi="黑体" w:eastAsia="黑体" w:cs="黑体"/>
          <w:b w:val="0"/>
          <w:bCs w:val="0"/>
          <w:color w:val="auto"/>
          <w:sz w:val="28"/>
          <w:szCs w:val="28"/>
        </w:rPr>
        <w:t>、</w:t>
      </w:r>
      <w:r>
        <w:rPr>
          <w:rFonts w:hint="eastAsia" w:ascii="黑体" w:hAnsi="黑体" w:eastAsia="黑体" w:cs="黑体"/>
          <w:b w:val="0"/>
          <w:bCs w:val="0"/>
          <w:color w:val="auto"/>
          <w:sz w:val="28"/>
          <w:szCs w:val="28"/>
          <w:lang w:val="en-US" w:eastAsia="zh-CN"/>
        </w:rPr>
        <w:t>工作重点</w:t>
      </w:r>
    </w:p>
    <w:p w14:paraId="4B552B9E">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default"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聚焦高职考改革，抓实高三备考专题教研</w:t>
      </w:r>
    </w:p>
    <w:p w14:paraId="77FAE70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开展 2026 高职考数学真题“一题一研” 专题教研活动 针对 2026 年高职考改革后的数学真题，组织区内全体高三数学任课教师开展专题研磨。逐题开展命题立意、考点分布、难度层级、学情错因、解题路径、复习教学启示六大维度研讨；梳理改革后命题新趋势、新题型，优化一轮二轮复习教学设计，转变刷题式复习模式，做到以研促教，精准施教。活动采取集中教研 + 校本分组研讨相结合，定期开展复习课展示、高三备课组集体视导。</w:t>
      </w:r>
    </w:p>
    <w:p w14:paraId="07A9017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举办瓯海区中职高三数学学生说题比赛为破解高三学生 “听得懂、不会做、会做题讲不清” 的学习困境，以赛促学，夯实学生逻辑思维，助力高职考成绩提升，组织全区中职高三学生数学说题比赛。</w:t>
      </w:r>
    </w:p>
    <w:p w14:paraId="47EFB39B">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立足课堂变革，探索数智赋能中职数学素养课堂</w:t>
      </w:r>
    </w:p>
    <w:p w14:paraId="361AB90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对接全市人工智能赋能 “教 — 学 — 研” 工作要求，立足中职数学学科特点，鼓励教师运用 AI 工具开展备课、作业设计、学情诊断，尝试 AI 辅助课堂教学。组织教师学习市级 “数智未来” 骨干教师研修成果，开展中职数学素养课堂听课评课活动，指导各校区优化课堂教学，推动中职数学从知识讲授转向素养培育。</w:t>
      </w:r>
    </w:p>
    <w:p w14:paraId="13E34481">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强化教师队伍建设，深化教研师训一体化</w:t>
      </w:r>
    </w:p>
    <w:p w14:paraId="11FCA06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发挥区级教研纽带作用，统筹区内中职数学专兼职教师力量，完善备课组联动机制。开展公开课、复习课研讨、集体备课交流，关注青年教师成长，引导教师将备考研究、课堂实践转化为教学案例、教学反思，积累课题研究素材。</w:t>
      </w:r>
    </w:p>
    <w:p w14:paraId="6874C6E3">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推进重点教研课题研究</w:t>
      </w:r>
    </w:p>
    <w:p w14:paraId="1E2AC83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课题名称：《AI 支持下中职数学 “学生说题” 资源开发与应用研究》</w:t>
      </w:r>
    </w:p>
    <w:p w14:paraId="100788A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课题简要说明：本课题契合全市AI赋能教研与素养课堂变革要求，针对中职数学复习模式固化、优质资源不足、学生解题思维薄弱等问题，依托AI学情诊断、错题分析等工具，聚焦高职考典型题型，开展学生说题实践，系统开发说题视频、错题解析、典型案例等校本数字化资源，搭建标准化、可复用的复习资源库。探索AI赋能下“诊断—说题—沉淀—应用”教学模式，将资源融入日常复习教学，以说促思、以赛促学，有效提升学生应试思维与解题能力，构建可推广的中职数学数智化备考范式。</w:t>
      </w:r>
    </w:p>
    <w:p w14:paraId="2E2AF2B9">
      <w:pPr>
        <w:pStyle w:val="33"/>
        <w:widowControl/>
        <w:rPr>
          <w:color w:val="auto"/>
        </w:rPr>
      </w:pPr>
    </w:p>
    <w:p w14:paraId="47D2E36E">
      <w:pPr>
        <w:pStyle w:val="33"/>
        <w:widowControl/>
        <w:rPr>
          <w:color w:val="auto"/>
        </w:rPr>
      </w:pPr>
    </w:p>
    <w:p w14:paraId="078B5237">
      <w:pPr>
        <w:adjustRightInd w:val="0"/>
        <w:snapToGrid w:val="0"/>
        <w:spacing w:after="0" w:line="300" w:lineRule="auto"/>
        <w:rPr>
          <w:rFonts w:hint="eastAsia" w:ascii="宋体" w:hAnsi="宋体" w:cs="宋体"/>
          <w:color w:val="auto"/>
          <w:sz w:val="24"/>
        </w:rPr>
      </w:pPr>
    </w:p>
    <w:p w14:paraId="4FA48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b/>
          <w:bCs/>
          <w:color w:val="auto"/>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年下半年中职数学研训工作行事历</w:t>
      </w:r>
    </w:p>
    <w:tbl>
      <w:tblPr>
        <w:tblStyle w:val="36"/>
        <w:tblW w:w="9183" w:type="dxa"/>
        <w:tblInd w:w="0" w:type="dxa"/>
        <w:tblLayout w:type="fixed"/>
        <w:tblCellMar>
          <w:top w:w="0" w:type="dxa"/>
          <w:left w:w="108" w:type="dxa"/>
          <w:bottom w:w="0" w:type="dxa"/>
          <w:right w:w="108" w:type="dxa"/>
        </w:tblCellMar>
      </w:tblPr>
      <w:tblGrid>
        <w:gridCol w:w="740"/>
        <w:gridCol w:w="1425"/>
        <w:gridCol w:w="5302"/>
        <w:gridCol w:w="1716"/>
      </w:tblGrid>
      <w:tr w14:paraId="3D5EAAE0">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C01856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2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127300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02"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F0731A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1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CC5DF4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68B9B927">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187671C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b/>
                <w:color w:val="auto"/>
                <w:szCs w:val="21"/>
              </w:rPr>
            </w:pPr>
            <w:r>
              <w:rPr>
                <w:rFonts w:hint="eastAsia" w:ascii="宋体" w:hAnsi="宋体" w:cs="宋体"/>
                <w:color w:val="auto"/>
                <w:sz w:val="16"/>
                <w:szCs w:val="16"/>
              </w:rPr>
              <w:t>预备周</w:t>
            </w:r>
          </w:p>
        </w:tc>
        <w:tc>
          <w:tcPr>
            <w:tcW w:w="1425" w:type="dxa"/>
            <w:tcBorders>
              <w:top w:val="single" w:color="000000" w:sz="4" w:space="0"/>
              <w:left w:val="single" w:color="000000" w:sz="4" w:space="0"/>
              <w:bottom w:val="single" w:color="000000" w:sz="4" w:space="0"/>
              <w:right w:val="single" w:color="000000" w:sz="4" w:space="0"/>
            </w:tcBorders>
            <w:vAlign w:val="center"/>
          </w:tcPr>
          <w:p w14:paraId="74D73930">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b/>
                <w:color w:val="auto"/>
                <w:szCs w:val="21"/>
              </w:rPr>
            </w:pPr>
            <w:r>
              <w:rPr>
                <w:rFonts w:hint="default" w:ascii="Times New Roman" w:hAnsi="Times New Roman" w:cs="Times New Roman"/>
                <w:color w:val="auto"/>
                <w:szCs w:val="21"/>
              </w:rPr>
              <w:t>8.24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8.30</w:t>
            </w:r>
          </w:p>
        </w:tc>
        <w:tc>
          <w:tcPr>
            <w:tcW w:w="5302" w:type="dxa"/>
            <w:tcBorders>
              <w:top w:val="single" w:color="000000" w:sz="4" w:space="0"/>
              <w:left w:val="single" w:color="000000" w:sz="4" w:space="0"/>
              <w:bottom w:val="single" w:color="000000" w:sz="4" w:space="0"/>
              <w:right w:val="single" w:color="000000" w:sz="4" w:space="0"/>
            </w:tcBorders>
            <w:vAlign w:val="center"/>
          </w:tcPr>
          <w:p w14:paraId="1B4C22D2">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cs="宋体" w:asciiTheme="minorEastAsia" w:hAnsiTheme="minorEastAsia"/>
                <w:color w:val="auto"/>
                <w:szCs w:val="21"/>
              </w:rPr>
            </w:pPr>
            <w:r>
              <w:rPr>
                <w:rFonts w:hint="eastAsia" w:cs="宋体" w:asciiTheme="minorEastAsia" w:hAnsiTheme="minorEastAsia"/>
                <w:color w:val="auto"/>
                <w:szCs w:val="21"/>
              </w:rPr>
              <w:t>◎教师师德培训、教师大会</w:t>
            </w:r>
          </w:p>
          <w:p w14:paraId="01BA60D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rPr>
              <w:t>◎教师集体备课、展示活动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272946E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瓯海职业中专郭溪校区</w:t>
            </w:r>
          </w:p>
        </w:tc>
      </w:tr>
      <w:tr w14:paraId="7A690813">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473D9D6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w:t>
            </w:r>
          </w:p>
        </w:tc>
        <w:tc>
          <w:tcPr>
            <w:tcW w:w="1425" w:type="dxa"/>
            <w:tcBorders>
              <w:top w:val="single" w:color="000000" w:sz="4" w:space="0"/>
              <w:left w:val="single" w:color="000000" w:sz="4" w:space="0"/>
              <w:bottom w:val="single" w:color="000000" w:sz="4" w:space="0"/>
              <w:right w:val="single" w:color="000000" w:sz="4" w:space="0"/>
            </w:tcBorders>
            <w:vAlign w:val="center"/>
          </w:tcPr>
          <w:p w14:paraId="4E686CA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8.31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9.6</w:t>
            </w:r>
          </w:p>
        </w:tc>
        <w:tc>
          <w:tcPr>
            <w:tcW w:w="5302" w:type="dxa"/>
            <w:tcBorders>
              <w:top w:val="single" w:color="000000" w:sz="4" w:space="0"/>
              <w:left w:val="single" w:color="000000" w:sz="4" w:space="0"/>
              <w:bottom w:val="single" w:color="000000" w:sz="4" w:space="0"/>
              <w:right w:val="single" w:color="000000" w:sz="4" w:space="0"/>
            </w:tcBorders>
            <w:vAlign w:val="center"/>
          </w:tcPr>
          <w:p w14:paraId="20F6371A">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cs="宋体" w:asciiTheme="minorEastAsia" w:hAnsiTheme="minorEastAsia"/>
                <w:color w:val="auto"/>
                <w:szCs w:val="21"/>
              </w:rPr>
            </w:pPr>
            <w:r>
              <w:rPr>
                <w:rFonts w:hint="eastAsia" w:cs="宋体" w:asciiTheme="minorEastAsia" w:hAnsiTheme="minorEastAsia"/>
                <w:color w:val="auto"/>
                <w:szCs w:val="21"/>
              </w:rPr>
              <w:t>◎正式上课</w:t>
            </w:r>
          </w:p>
          <w:p w14:paraId="16E812B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◎推门听课活动启动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5A4ABDB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5B423121">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D380D3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w:t>
            </w:r>
          </w:p>
        </w:tc>
        <w:tc>
          <w:tcPr>
            <w:tcW w:w="1425" w:type="dxa"/>
            <w:tcBorders>
              <w:top w:val="single" w:color="000000" w:sz="4" w:space="0"/>
              <w:left w:val="single" w:color="000000" w:sz="4" w:space="0"/>
              <w:bottom w:val="single" w:color="000000" w:sz="4" w:space="0"/>
              <w:right w:val="single" w:color="000000" w:sz="4" w:space="0"/>
            </w:tcBorders>
            <w:vAlign w:val="center"/>
          </w:tcPr>
          <w:p w14:paraId="5F65297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9.13</w:t>
            </w:r>
          </w:p>
        </w:tc>
        <w:tc>
          <w:tcPr>
            <w:tcW w:w="5302" w:type="dxa"/>
            <w:tcBorders>
              <w:top w:val="single" w:color="000000" w:sz="4" w:space="0"/>
              <w:left w:val="single" w:color="000000" w:sz="4" w:space="0"/>
              <w:bottom w:val="single" w:color="000000" w:sz="4" w:space="0"/>
              <w:right w:val="single" w:color="000000" w:sz="4" w:space="0"/>
            </w:tcBorders>
            <w:vAlign w:val="center"/>
          </w:tcPr>
          <w:p w14:paraId="3082C111">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◎市中职教研基地建设暨师生职业技能大赛筹备工作研讨活动</w:t>
            </w:r>
          </w:p>
          <w:p w14:paraId="18C4D39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w:t>
            </w:r>
            <w:r>
              <w:rPr>
                <w:rFonts w:hint="eastAsia" w:ascii="宋体" w:hAnsi="宋体" w:cs="宋体"/>
                <w:color w:val="auto"/>
                <w:szCs w:val="21"/>
              </w:rPr>
              <w:t>区中职数学开学研修会议</w:t>
            </w:r>
          </w:p>
        </w:tc>
        <w:tc>
          <w:tcPr>
            <w:tcW w:w="1716" w:type="dxa"/>
            <w:tcBorders>
              <w:top w:val="single" w:color="000000" w:sz="4" w:space="0"/>
              <w:left w:val="single" w:color="000000" w:sz="4" w:space="0"/>
              <w:bottom w:val="single" w:color="000000" w:sz="4" w:space="0"/>
              <w:right w:val="single" w:color="000000" w:sz="4" w:space="0"/>
            </w:tcBorders>
            <w:vAlign w:val="center"/>
          </w:tcPr>
          <w:p w14:paraId="3FC20E9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75A094F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郭溪校区</w:t>
            </w:r>
          </w:p>
        </w:tc>
      </w:tr>
      <w:tr w14:paraId="1037840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20A752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3</w:t>
            </w:r>
          </w:p>
        </w:tc>
        <w:tc>
          <w:tcPr>
            <w:tcW w:w="1425" w:type="dxa"/>
            <w:tcBorders>
              <w:top w:val="single" w:color="000000" w:sz="4" w:space="0"/>
              <w:left w:val="single" w:color="000000" w:sz="4" w:space="0"/>
              <w:bottom w:val="single" w:color="000000" w:sz="4" w:space="0"/>
              <w:right w:val="single" w:color="000000" w:sz="4" w:space="0"/>
            </w:tcBorders>
            <w:vAlign w:val="center"/>
          </w:tcPr>
          <w:p w14:paraId="46F2B3F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9.20</w:t>
            </w:r>
          </w:p>
        </w:tc>
        <w:tc>
          <w:tcPr>
            <w:tcW w:w="5302" w:type="dxa"/>
            <w:tcBorders>
              <w:top w:val="single" w:color="000000" w:sz="4" w:space="0"/>
              <w:left w:val="single" w:color="000000" w:sz="4" w:space="0"/>
              <w:bottom w:val="single" w:color="000000" w:sz="4" w:space="0"/>
              <w:right w:val="single" w:color="000000" w:sz="4" w:space="0"/>
            </w:tcBorders>
            <w:vAlign w:val="center"/>
          </w:tcPr>
          <w:p w14:paraId="32B4B80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◎市职教教研工作研讨活动</w:t>
            </w:r>
          </w:p>
          <w:p w14:paraId="20CE76C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◎瓯海区中职数学“一题一研”活动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6BBF058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郭溪校区</w:t>
            </w:r>
          </w:p>
        </w:tc>
      </w:tr>
      <w:tr w14:paraId="4C6A9727">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64A2E1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4</w:t>
            </w:r>
          </w:p>
        </w:tc>
        <w:tc>
          <w:tcPr>
            <w:tcW w:w="1425" w:type="dxa"/>
            <w:tcBorders>
              <w:top w:val="single" w:color="000000" w:sz="4" w:space="0"/>
              <w:left w:val="single" w:color="000000" w:sz="4" w:space="0"/>
              <w:bottom w:val="single" w:color="000000" w:sz="4" w:space="0"/>
              <w:right w:val="single" w:color="000000" w:sz="4" w:space="0"/>
            </w:tcBorders>
            <w:vAlign w:val="center"/>
          </w:tcPr>
          <w:p w14:paraId="6AC5F9F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9.27</w:t>
            </w:r>
          </w:p>
        </w:tc>
        <w:tc>
          <w:tcPr>
            <w:tcW w:w="5302" w:type="dxa"/>
            <w:tcBorders>
              <w:top w:val="single" w:color="000000" w:sz="4" w:space="0"/>
              <w:left w:val="single" w:color="000000" w:sz="4" w:space="0"/>
              <w:bottom w:val="single" w:color="000000" w:sz="4" w:space="0"/>
              <w:right w:val="single" w:color="000000" w:sz="4" w:space="0"/>
            </w:tcBorders>
            <w:vAlign w:val="center"/>
          </w:tcPr>
          <w:p w14:paraId="40E2D48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◎中秋节放假（</w:t>
            </w:r>
            <w:r>
              <w:rPr>
                <w:rFonts w:hint="default" w:ascii="Times New Roman" w:hAnsi="Times New Roman" w:cs="Times New Roman"/>
                <w:color w:val="auto"/>
                <w:szCs w:val="21"/>
              </w:rPr>
              <w:t>9</w:t>
            </w:r>
            <w:r>
              <w:rPr>
                <w:rFonts w:hint="eastAsia" w:ascii="宋体" w:hAnsi="宋体" w:cs="宋体"/>
                <w:color w:val="auto"/>
                <w:szCs w:val="21"/>
              </w:rPr>
              <w:t>月</w:t>
            </w:r>
            <w:r>
              <w:rPr>
                <w:rFonts w:hint="default" w:ascii="Times New Roman" w:hAnsi="Times New Roman" w:cs="Times New Roman"/>
                <w:color w:val="auto"/>
                <w:szCs w:val="21"/>
              </w:rPr>
              <w:t>25</w:t>
            </w:r>
            <w:r>
              <w:rPr>
                <w:rFonts w:hint="eastAsia" w:ascii="宋体" w:hAnsi="宋体" w:cs="宋体"/>
                <w:color w:val="auto"/>
                <w:szCs w:val="21"/>
              </w:rPr>
              <w:t>日-</w:t>
            </w:r>
            <w:r>
              <w:rPr>
                <w:rFonts w:hint="default" w:ascii="Times New Roman" w:hAnsi="Times New Roman" w:cs="Times New Roman"/>
                <w:color w:val="auto"/>
                <w:szCs w:val="21"/>
              </w:rPr>
              <w:t>27</w:t>
            </w:r>
            <w:r>
              <w:rPr>
                <w:rFonts w:hint="eastAsia" w:ascii="宋体" w:hAnsi="宋体" w:cs="宋体"/>
                <w:color w:val="auto"/>
                <w:szCs w:val="21"/>
              </w:rPr>
              <w:t>日）</w:t>
            </w:r>
          </w:p>
          <w:p w14:paraId="64DF993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◎中职数学教研组长会议暨教研基地第十七次活动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501497D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28343D7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温州二职</w:t>
            </w:r>
          </w:p>
        </w:tc>
      </w:tr>
      <w:tr w14:paraId="15D827E3">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4B3038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5</w:t>
            </w:r>
          </w:p>
        </w:tc>
        <w:tc>
          <w:tcPr>
            <w:tcW w:w="1425" w:type="dxa"/>
            <w:tcBorders>
              <w:top w:val="single" w:color="000000" w:sz="4" w:space="0"/>
              <w:left w:val="single" w:color="000000" w:sz="4" w:space="0"/>
              <w:bottom w:val="single" w:color="000000" w:sz="4" w:space="0"/>
              <w:right w:val="single" w:color="000000" w:sz="4" w:space="0"/>
            </w:tcBorders>
            <w:vAlign w:val="center"/>
          </w:tcPr>
          <w:p w14:paraId="1C20081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10.4</w:t>
            </w:r>
          </w:p>
        </w:tc>
        <w:tc>
          <w:tcPr>
            <w:tcW w:w="5302" w:type="dxa"/>
            <w:tcBorders>
              <w:top w:val="single" w:color="000000" w:sz="4" w:space="0"/>
              <w:left w:val="single" w:color="000000" w:sz="4" w:space="0"/>
              <w:bottom w:val="single" w:color="000000" w:sz="4" w:space="0"/>
              <w:right w:val="single" w:color="000000" w:sz="4" w:space="0"/>
            </w:tcBorders>
            <w:vAlign w:val="center"/>
          </w:tcPr>
          <w:p w14:paraId="0B64F26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◎国庆节放假（</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7</w:t>
            </w:r>
            <w:r>
              <w:rPr>
                <w:rFonts w:hint="eastAsia" w:ascii="宋体" w:hAnsi="宋体" w:cs="宋体"/>
                <w:color w:val="auto"/>
                <w:szCs w:val="21"/>
              </w:rPr>
              <w:t>日）</w:t>
            </w:r>
          </w:p>
        </w:tc>
        <w:tc>
          <w:tcPr>
            <w:tcW w:w="1716" w:type="dxa"/>
            <w:tcBorders>
              <w:top w:val="single" w:color="000000" w:sz="4" w:space="0"/>
              <w:left w:val="single" w:color="000000" w:sz="4" w:space="0"/>
              <w:bottom w:val="single" w:color="000000" w:sz="4" w:space="0"/>
              <w:right w:val="single" w:color="000000" w:sz="4" w:space="0"/>
            </w:tcBorders>
            <w:vAlign w:val="center"/>
          </w:tcPr>
          <w:p w14:paraId="49BF06B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16F0E68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4472D7E7">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DBC503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6</w:t>
            </w:r>
          </w:p>
        </w:tc>
        <w:tc>
          <w:tcPr>
            <w:tcW w:w="1425" w:type="dxa"/>
            <w:tcBorders>
              <w:top w:val="single" w:color="000000" w:sz="4" w:space="0"/>
              <w:left w:val="single" w:color="000000" w:sz="4" w:space="0"/>
              <w:bottom w:val="single" w:color="000000" w:sz="4" w:space="0"/>
              <w:right w:val="single" w:color="000000" w:sz="4" w:space="0"/>
            </w:tcBorders>
            <w:vAlign w:val="center"/>
          </w:tcPr>
          <w:p w14:paraId="6A44075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10.11</w:t>
            </w:r>
          </w:p>
        </w:tc>
        <w:tc>
          <w:tcPr>
            <w:tcW w:w="5302" w:type="dxa"/>
            <w:tcBorders>
              <w:top w:val="single" w:color="000000" w:sz="4" w:space="0"/>
              <w:left w:val="single" w:color="000000" w:sz="4" w:space="0"/>
              <w:bottom w:val="single" w:color="000000" w:sz="4" w:space="0"/>
              <w:right w:val="single" w:color="000000" w:sz="4" w:space="0"/>
            </w:tcBorders>
            <w:vAlign w:val="center"/>
          </w:tcPr>
          <w:p w14:paraId="3BFD86E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◎市中职学校教师技能教学大赛</w:t>
            </w:r>
          </w:p>
          <w:p w14:paraId="0ABBA46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◎区中职数学教师基本功比赛选拔</w:t>
            </w:r>
          </w:p>
        </w:tc>
        <w:tc>
          <w:tcPr>
            <w:tcW w:w="1716" w:type="dxa"/>
            <w:tcBorders>
              <w:top w:val="single" w:color="000000" w:sz="4" w:space="0"/>
              <w:left w:val="single" w:color="000000" w:sz="4" w:space="0"/>
              <w:bottom w:val="single" w:color="000000" w:sz="4" w:space="0"/>
              <w:right w:val="single" w:color="000000" w:sz="4" w:space="0"/>
            </w:tcBorders>
            <w:vAlign w:val="center"/>
          </w:tcPr>
          <w:p w14:paraId="04B8BC5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33C2969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52951CF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19B9E5D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7</w:t>
            </w:r>
          </w:p>
        </w:tc>
        <w:tc>
          <w:tcPr>
            <w:tcW w:w="1425" w:type="dxa"/>
            <w:tcBorders>
              <w:top w:val="single" w:color="000000" w:sz="4" w:space="0"/>
              <w:left w:val="single" w:color="000000" w:sz="4" w:space="0"/>
              <w:bottom w:val="single" w:color="000000" w:sz="4" w:space="0"/>
              <w:right w:val="single" w:color="000000" w:sz="4" w:space="0"/>
            </w:tcBorders>
            <w:vAlign w:val="center"/>
          </w:tcPr>
          <w:p w14:paraId="14C4925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10.18</w:t>
            </w:r>
          </w:p>
        </w:tc>
        <w:tc>
          <w:tcPr>
            <w:tcW w:w="5302" w:type="dxa"/>
            <w:tcBorders>
              <w:top w:val="single" w:color="000000" w:sz="4" w:space="0"/>
              <w:left w:val="single" w:color="000000" w:sz="4" w:space="0"/>
              <w:bottom w:val="single" w:color="000000" w:sz="4" w:space="0"/>
              <w:right w:val="single" w:color="000000" w:sz="4" w:space="0"/>
            </w:tcBorders>
            <w:vAlign w:val="center"/>
          </w:tcPr>
          <w:p w14:paraId="572883A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◎中职数学教学研讨会暨中职数学农林</w:t>
            </w:r>
            <w:r>
              <w:rPr>
                <w:rFonts w:hint="eastAsia" w:ascii="宋体" w:hAnsi="宋体" w:cs="宋体"/>
                <w:bCs/>
                <w:color w:val="auto"/>
                <w:szCs w:val="21"/>
              </w:rPr>
              <w:t>“数智未来”骨干教师研修班</w:t>
            </w:r>
            <w:r>
              <w:rPr>
                <w:rFonts w:hint="eastAsia" w:ascii="宋体" w:hAnsi="宋体" w:cs="宋体"/>
                <w:color w:val="auto"/>
                <w:szCs w:val="21"/>
              </w:rPr>
              <w:t>第六次活动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60613B3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苍南职专</w:t>
            </w:r>
          </w:p>
        </w:tc>
      </w:tr>
      <w:tr w14:paraId="3C6253A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0EAD4D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8</w:t>
            </w:r>
          </w:p>
        </w:tc>
        <w:tc>
          <w:tcPr>
            <w:tcW w:w="1425" w:type="dxa"/>
            <w:tcBorders>
              <w:top w:val="single" w:color="000000" w:sz="4" w:space="0"/>
              <w:left w:val="single" w:color="000000" w:sz="4" w:space="0"/>
              <w:bottom w:val="single" w:color="000000" w:sz="4" w:space="0"/>
              <w:right w:val="single" w:color="000000" w:sz="4" w:space="0"/>
            </w:tcBorders>
            <w:vAlign w:val="center"/>
          </w:tcPr>
          <w:p w14:paraId="0A2A445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10.25</w:t>
            </w:r>
          </w:p>
        </w:tc>
        <w:tc>
          <w:tcPr>
            <w:tcW w:w="5302" w:type="dxa"/>
            <w:tcBorders>
              <w:top w:val="single" w:color="000000" w:sz="4" w:space="0"/>
              <w:left w:val="single" w:color="000000" w:sz="4" w:space="0"/>
              <w:bottom w:val="single" w:color="000000" w:sz="4" w:space="0"/>
              <w:right w:val="single" w:color="000000" w:sz="4" w:space="0"/>
            </w:tcBorders>
            <w:vAlign w:val="center"/>
          </w:tcPr>
          <w:p w14:paraId="5CD2B03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◎市中职学校集体教学调研</w:t>
            </w:r>
          </w:p>
          <w:p w14:paraId="2D83301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w:t>
            </w:r>
            <w:r>
              <w:rPr>
                <w:rFonts w:hint="eastAsia" w:ascii="宋体" w:hAnsi="宋体" w:cs="宋体"/>
                <w:color w:val="auto"/>
                <w:szCs w:val="21"/>
              </w:rPr>
              <w:t>区中职数学开学研修活动及基本功比赛指导</w:t>
            </w:r>
          </w:p>
        </w:tc>
        <w:tc>
          <w:tcPr>
            <w:tcW w:w="1716" w:type="dxa"/>
            <w:tcBorders>
              <w:top w:val="single" w:color="000000" w:sz="4" w:space="0"/>
              <w:left w:val="single" w:color="000000" w:sz="4" w:space="0"/>
              <w:bottom w:val="single" w:color="000000" w:sz="4" w:space="0"/>
              <w:right w:val="single" w:color="000000" w:sz="4" w:space="0"/>
            </w:tcBorders>
            <w:vAlign w:val="center"/>
          </w:tcPr>
          <w:p w14:paraId="3F91AC8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瞿溪校区</w:t>
            </w:r>
          </w:p>
        </w:tc>
      </w:tr>
      <w:tr w14:paraId="0A7C50A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F90173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9</w:t>
            </w:r>
          </w:p>
        </w:tc>
        <w:tc>
          <w:tcPr>
            <w:tcW w:w="1425" w:type="dxa"/>
            <w:tcBorders>
              <w:top w:val="single" w:color="000000" w:sz="4" w:space="0"/>
              <w:left w:val="single" w:color="000000" w:sz="4" w:space="0"/>
              <w:bottom w:val="single" w:color="000000" w:sz="4" w:space="0"/>
              <w:right w:val="single" w:color="000000" w:sz="4" w:space="0"/>
            </w:tcBorders>
            <w:vAlign w:val="center"/>
          </w:tcPr>
          <w:p w14:paraId="5271738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10.26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w:t>
            </w:r>
          </w:p>
        </w:tc>
        <w:tc>
          <w:tcPr>
            <w:tcW w:w="5302" w:type="dxa"/>
            <w:tcBorders>
              <w:top w:val="single" w:color="000000" w:sz="4" w:space="0"/>
              <w:left w:val="single" w:color="000000" w:sz="4" w:space="0"/>
              <w:bottom w:val="single" w:color="000000" w:sz="4" w:space="0"/>
              <w:right w:val="single" w:color="000000" w:sz="4" w:space="0"/>
            </w:tcBorders>
            <w:vAlign w:val="center"/>
          </w:tcPr>
          <w:p w14:paraId="4B55B1F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◎职高三数学教学研讨会</w:t>
            </w:r>
          </w:p>
        </w:tc>
        <w:tc>
          <w:tcPr>
            <w:tcW w:w="1716" w:type="dxa"/>
            <w:tcBorders>
              <w:top w:val="single" w:color="000000" w:sz="4" w:space="0"/>
              <w:left w:val="single" w:color="000000" w:sz="4" w:space="0"/>
              <w:bottom w:val="single" w:color="000000" w:sz="4" w:space="0"/>
              <w:right w:val="single" w:color="000000" w:sz="4" w:space="0"/>
            </w:tcBorders>
            <w:vAlign w:val="center"/>
          </w:tcPr>
          <w:p w14:paraId="7423321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EDCF72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D7AD86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10</w:t>
            </w:r>
          </w:p>
        </w:tc>
        <w:tc>
          <w:tcPr>
            <w:tcW w:w="1425" w:type="dxa"/>
            <w:tcBorders>
              <w:top w:val="single" w:color="000000" w:sz="4" w:space="0"/>
              <w:left w:val="single" w:color="000000" w:sz="4" w:space="0"/>
              <w:bottom w:val="single" w:color="000000" w:sz="4" w:space="0"/>
              <w:right w:val="single" w:color="000000" w:sz="4" w:space="0"/>
            </w:tcBorders>
            <w:vAlign w:val="center"/>
          </w:tcPr>
          <w:p w14:paraId="15F1D6E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11.8</w:t>
            </w:r>
          </w:p>
        </w:tc>
        <w:tc>
          <w:tcPr>
            <w:tcW w:w="5302" w:type="dxa"/>
            <w:tcBorders>
              <w:top w:val="single" w:color="000000" w:sz="4" w:space="0"/>
              <w:left w:val="single" w:color="000000" w:sz="4" w:space="0"/>
              <w:bottom w:val="single" w:color="000000" w:sz="4" w:space="0"/>
              <w:right w:val="single" w:color="000000" w:sz="4" w:space="0"/>
            </w:tcBorders>
            <w:vAlign w:val="center"/>
          </w:tcPr>
          <w:p w14:paraId="04F7776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◎市中职学校数学教师基本功比赛</w:t>
            </w:r>
          </w:p>
          <w:p w14:paraId="7994E918">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Cs w:val="21"/>
              </w:rPr>
            </w:pPr>
            <w:r>
              <w:rPr>
                <w:rFonts w:hint="eastAsia" w:cs="宋体" w:asciiTheme="minorEastAsia" w:hAnsiTheme="minorEastAsia"/>
                <w:color w:val="auto"/>
                <w:szCs w:val="21"/>
              </w:rPr>
              <w:t>◎期中教学常规检查</w:t>
            </w:r>
          </w:p>
        </w:tc>
        <w:tc>
          <w:tcPr>
            <w:tcW w:w="1716" w:type="dxa"/>
            <w:tcBorders>
              <w:top w:val="single" w:color="000000" w:sz="4" w:space="0"/>
              <w:left w:val="single" w:color="000000" w:sz="4" w:space="0"/>
              <w:bottom w:val="single" w:color="000000" w:sz="4" w:space="0"/>
              <w:right w:val="single" w:color="000000" w:sz="4" w:space="0"/>
            </w:tcBorders>
            <w:vAlign w:val="center"/>
          </w:tcPr>
          <w:p w14:paraId="13AB297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49F472A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11DA529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11</w:t>
            </w:r>
          </w:p>
        </w:tc>
        <w:tc>
          <w:tcPr>
            <w:tcW w:w="1425" w:type="dxa"/>
            <w:tcBorders>
              <w:top w:val="single" w:color="000000" w:sz="4" w:space="0"/>
              <w:left w:val="single" w:color="000000" w:sz="4" w:space="0"/>
              <w:bottom w:val="single" w:color="000000" w:sz="4" w:space="0"/>
              <w:right w:val="single" w:color="000000" w:sz="4" w:space="0"/>
            </w:tcBorders>
            <w:vAlign w:val="center"/>
          </w:tcPr>
          <w:p w14:paraId="6BF85C1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11.15</w:t>
            </w:r>
          </w:p>
        </w:tc>
        <w:tc>
          <w:tcPr>
            <w:tcW w:w="5302" w:type="dxa"/>
            <w:tcBorders>
              <w:top w:val="single" w:color="000000" w:sz="4" w:space="0"/>
              <w:left w:val="single" w:color="000000" w:sz="4" w:space="0"/>
              <w:bottom w:val="single" w:color="000000" w:sz="4" w:space="0"/>
              <w:right w:val="single" w:color="000000" w:sz="4" w:space="0"/>
            </w:tcBorders>
            <w:vAlign w:val="center"/>
          </w:tcPr>
          <w:p w14:paraId="6BA9A7CB">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cs="宋体" w:asciiTheme="minorEastAsia" w:hAnsiTheme="minorEastAsia"/>
                <w:color w:val="auto"/>
                <w:szCs w:val="21"/>
              </w:rPr>
            </w:pPr>
            <w:r>
              <w:rPr>
                <w:rFonts w:hint="eastAsia" w:cs="宋体" w:asciiTheme="minorEastAsia" w:hAnsiTheme="minorEastAsia"/>
                <w:color w:val="auto"/>
                <w:szCs w:val="21"/>
              </w:rPr>
              <w:t>◎</w:t>
            </w:r>
            <w:r>
              <w:rPr>
                <w:rFonts w:hint="eastAsia" w:ascii="宋体" w:hAnsi="宋体" w:eastAsia="宋体" w:cs="宋体"/>
                <w:color w:val="auto"/>
                <w:kern w:val="0"/>
                <w:sz w:val="20"/>
                <w:szCs w:val="20"/>
                <w:lang w:bidi="ar"/>
              </w:rPr>
              <w:t>期中考试</w:t>
            </w:r>
          </w:p>
        </w:tc>
        <w:tc>
          <w:tcPr>
            <w:tcW w:w="1716" w:type="dxa"/>
            <w:tcBorders>
              <w:top w:val="single" w:color="000000" w:sz="4" w:space="0"/>
              <w:left w:val="single" w:color="000000" w:sz="4" w:space="0"/>
              <w:bottom w:val="single" w:color="000000" w:sz="4" w:space="0"/>
              <w:right w:val="single" w:color="000000" w:sz="4" w:space="0"/>
            </w:tcBorders>
            <w:vAlign w:val="center"/>
          </w:tcPr>
          <w:p w14:paraId="0667744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2035380F">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01D790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12</w:t>
            </w:r>
          </w:p>
        </w:tc>
        <w:tc>
          <w:tcPr>
            <w:tcW w:w="1425" w:type="dxa"/>
            <w:tcBorders>
              <w:top w:val="single" w:color="000000" w:sz="4" w:space="0"/>
              <w:left w:val="single" w:color="000000" w:sz="4" w:space="0"/>
              <w:bottom w:val="single" w:color="000000" w:sz="4" w:space="0"/>
              <w:right w:val="single" w:color="000000" w:sz="4" w:space="0"/>
            </w:tcBorders>
            <w:vAlign w:val="center"/>
          </w:tcPr>
          <w:p w14:paraId="6DB347F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11.22</w:t>
            </w:r>
          </w:p>
        </w:tc>
        <w:tc>
          <w:tcPr>
            <w:tcW w:w="5302" w:type="dxa"/>
            <w:tcBorders>
              <w:top w:val="single" w:color="000000" w:sz="4" w:space="0"/>
              <w:left w:val="single" w:color="000000" w:sz="4" w:space="0"/>
              <w:bottom w:val="single" w:color="000000" w:sz="4" w:space="0"/>
              <w:right w:val="single" w:color="000000" w:sz="4" w:space="0"/>
            </w:tcBorders>
            <w:vAlign w:val="center"/>
          </w:tcPr>
          <w:p w14:paraId="0EF049A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◎市中职数学农林</w:t>
            </w:r>
            <w:r>
              <w:rPr>
                <w:rFonts w:hint="eastAsia" w:ascii="宋体" w:hAnsi="宋体" w:cs="宋体"/>
                <w:bCs/>
                <w:color w:val="auto"/>
                <w:szCs w:val="21"/>
              </w:rPr>
              <w:t>“数智未来”骨干教师研修班</w:t>
            </w:r>
            <w:r>
              <w:rPr>
                <w:rFonts w:hint="eastAsia" w:ascii="宋体" w:hAnsi="宋体" w:cs="宋体"/>
                <w:color w:val="auto"/>
                <w:szCs w:val="21"/>
              </w:rPr>
              <w:t>第七次活动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54B4A91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pacing w:val="-6"/>
                <w:sz w:val="21"/>
                <w:szCs w:val="21"/>
              </w:rPr>
              <w:t>温州护士学校</w:t>
            </w:r>
          </w:p>
        </w:tc>
      </w:tr>
      <w:tr w14:paraId="35224CD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489037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13</w:t>
            </w:r>
          </w:p>
        </w:tc>
        <w:tc>
          <w:tcPr>
            <w:tcW w:w="1425" w:type="dxa"/>
            <w:tcBorders>
              <w:top w:val="single" w:color="000000" w:sz="4" w:space="0"/>
              <w:left w:val="single" w:color="000000" w:sz="4" w:space="0"/>
              <w:bottom w:val="single" w:color="000000" w:sz="4" w:space="0"/>
              <w:right w:val="single" w:color="000000" w:sz="4" w:space="0"/>
            </w:tcBorders>
            <w:vAlign w:val="center"/>
          </w:tcPr>
          <w:p w14:paraId="38A9A5B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11.23</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11.29</w:t>
            </w:r>
          </w:p>
        </w:tc>
        <w:tc>
          <w:tcPr>
            <w:tcW w:w="5302" w:type="dxa"/>
            <w:tcBorders>
              <w:top w:val="single" w:color="000000" w:sz="4" w:space="0"/>
              <w:left w:val="single" w:color="000000" w:sz="4" w:space="0"/>
              <w:bottom w:val="single" w:color="000000" w:sz="4" w:space="0"/>
              <w:right w:val="single" w:color="000000" w:sz="4" w:space="0"/>
            </w:tcBorders>
            <w:vAlign w:val="center"/>
          </w:tcPr>
          <w:p w14:paraId="4CB0152E">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Cs w:val="21"/>
              </w:rPr>
            </w:pPr>
            <w:r>
              <w:rPr>
                <w:rFonts w:hint="eastAsia" w:cs="宋体" w:asciiTheme="minorEastAsia" w:hAnsiTheme="minorEastAsia"/>
                <w:color w:val="auto"/>
                <w:szCs w:val="21"/>
              </w:rPr>
              <w:t>◎区中职数学研修活动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7B7B504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bCs/>
                <w:color w:val="auto"/>
                <w:szCs w:val="21"/>
              </w:rPr>
            </w:pPr>
          </w:p>
        </w:tc>
      </w:tr>
      <w:tr w14:paraId="64ED9AC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23C4A5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14</w:t>
            </w:r>
          </w:p>
        </w:tc>
        <w:tc>
          <w:tcPr>
            <w:tcW w:w="1425" w:type="dxa"/>
            <w:tcBorders>
              <w:top w:val="single" w:color="000000" w:sz="4" w:space="0"/>
              <w:left w:val="single" w:color="000000" w:sz="4" w:space="0"/>
              <w:bottom w:val="single" w:color="000000" w:sz="4" w:space="0"/>
              <w:right w:val="single" w:color="000000" w:sz="4" w:space="0"/>
            </w:tcBorders>
            <w:vAlign w:val="center"/>
          </w:tcPr>
          <w:p w14:paraId="12356FB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11.30</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12.6</w:t>
            </w:r>
          </w:p>
        </w:tc>
        <w:tc>
          <w:tcPr>
            <w:tcW w:w="5302" w:type="dxa"/>
            <w:tcBorders>
              <w:top w:val="single" w:color="000000" w:sz="4" w:space="0"/>
              <w:left w:val="single" w:color="000000" w:sz="4" w:space="0"/>
              <w:bottom w:val="single" w:color="000000" w:sz="4" w:space="0"/>
              <w:right w:val="single" w:color="000000" w:sz="4" w:space="0"/>
            </w:tcBorders>
            <w:vAlign w:val="center"/>
          </w:tcPr>
          <w:p w14:paraId="624EEA3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bCs/>
                <w:color w:val="auto"/>
                <w:szCs w:val="21"/>
              </w:rPr>
              <w:t>◎中职数学送教下乡活动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10E27AE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bCs/>
                <w:color w:val="auto"/>
                <w:szCs w:val="21"/>
              </w:rPr>
            </w:pPr>
            <w:r>
              <w:rPr>
                <w:rFonts w:hint="eastAsia" w:ascii="宋体" w:hAnsi="宋体" w:cs="宋体"/>
                <w:bCs/>
                <w:color w:val="auto"/>
                <w:szCs w:val="21"/>
              </w:rPr>
              <w:t>永嘉职中</w:t>
            </w:r>
          </w:p>
        </w:tc>
      </w:tr>
      <w:tr w14:paraId="36189B6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2AF3E2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15</w:t>
            </w:r>
          </w:p>
        </w:tc>
        <w:tc>
          <w:tcPr>
            <w:tcW w:w="1425" w:type="dxa"/>
            <w:tcBorders>
              <w:top w:val="single" w:color="000000" w:sz="4" w:space="0"/>
              <w:left w:val="single" w:color="000000" w:sz="4" w:space="0"/>
              <w:bottom w:val="single" w:color="000000" w:sz="4" w:space="0"/>
              <w:right w:val="single" w:color="000000" w:sz="4" w:space="0"/>
            </w:tcBorders>
            <w:vAlign w:val="center"/>
          </w:tcPr>
          <w:p w14:paraId="1E0BEC7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12.13</w:t>
            </w:r>
          </w:p>
        </w:tc>
        <w:tc>
          <w:tcPr>
            <w:tcW w:w="5302" w:type="dxa"/>
            <w:tcBorders>
              <w:top w:val="single" w:color="000000" w:sz="4" w:space="0"/>
              <w:left w:val="single" w:color="000000" w:sz="4" w:space="0"/>
              <w:bottom w:val="single" w:color="000000" w:sz="4" w:space="0"/>
              <w:right w:val="single" w:color="000000" w:sz="4" w:space="0"/>
            </w:tcBorders>
            <w:vAlign w:val="center"/>
          </w:tcPr>
          <w:p w14:paraId="4A1F23A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◎区中职数学推门听课活动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7105FFE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1C3EB4D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726F72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16</w:t>
            </w:r>
          </w:p>
        </w:tc>
        <w:tc>
          <w:tcPr>
            <w:tcW w:w="1425" w:type="dxa"/>
            <w:tcBorders>
              <w:top w:val="single" w:color="000000" w:sz="4" w:space="0"/>
              <w:left w:val="single" w:color="000000" w:sz="4" w:space="0"/>
              <w:bottom w:val="single" w:color="000000" w:sz="4" w:space="0"/>
              <w:right w:val="single" w:color="000000" w:sz="4" w:space="0"/>
            </w:tcBorders>
            <w:vAlign w:val="center"/>
          </w:tcPr>
          <w:p w14:paraId="7739E47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12.20</w:t>
            </w:r>
          </w:p>
        </w:tc>
        <w:tc>
          <w:tcPr>
            <w:tcW w:w="5302" w:type="dxa"/>
            <w:tcBorders>
              <w:top w:val="single" w:color="000000" w:sz="4" w:space="0"/>
              <w:left w:val="single" w:color="000000" w:sz="4" w:space="0"/>
              <w:bottom w:val="single" w:color="000000" w:sz="4" w:space="0"/>
              <w:right w:val="single" w:color="000000" w:sz="4" w:space="0"/>
            </w:tcBorders>
            <w:vAlign w:val="center"/>
          </w:tcPr>
          <w:p w14:paraId="41C35DD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◎区高三中职数学学生说题大赛活动</w:t>
            </w:r>
          </w:p>
        </w:tc>
        <w:tc>
          <w:tcPr>
            <w:tcW w:w="1716" w:type="dxa"/>
            <w:tcBorders>
              <w:top w:val="single" w:color="000000" w:sz="4" w:space="0"/>
              <w:left w:val="single" w:color="000000" w:sz="4" w:space="0"/>
              <w:bottom w:val="single" w:color="000000" w:sz="4" w:space="0"/>
              <w:right w:val="single" w:color="000000" w:sz="4" w:space="0"/>
            </w:tcBorders>
            <w:vAlign w:val="center"/>
          </w:tcPr>
          <w:p w14:paraId="1C4623C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郭溪校区</w:t>
            </w:r>
          </w:p>
        </w:tc>
      </w:tr>
      <w:tr w14:paraId="61F6706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7D9C7D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17</w:t>
            </w:r>
          </w:p>
        </w:tc>
        <w:tc>
          <w:tcPr>
            <w:tcW w:w="1425" w:type="dxa"/>
            <w:tcBorders>
              <w:top w:val="single" w:color="000000" w:sz="4" w:space="0"/>
              <w:left w:val="single" w:color="000000" w:sz="4" w:space="0"/>
              <w:bottom w:val="single" w:color="000000" w:sz="4" w:space="0"/>
              <w:right w:val="single" w:color="000000" w:sz="4" w:space="0"/>
            </w:tcBorders>
            <w:vAlign w:val="center"/>
          </w:tcPr>
          <w:p w14:paraId="4968677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12.27</w:t>
            </w:r>
          </w:p>
        </w:tc>
        <w:tc>
          <w:tcPr>
            <w:tcW w:w="5302" w:type="dxa"/>
            <w:tcBorders>
              <w:top w:val="single" w:color="000000" w:sz="4" w:space="0"/>
              <w:left w:val="single" w:color="000000" w:sz="4" w:space="0"/>
              <w:bottom w:val="single" w:color="000000" w:sz="4" w:space="0"/>
              <w:right w:val="single" w:color="000000" w:sz="4" w:space="0"/>
            </w:tcBorders>
            <w:vAlign w:val="center"/>
          </w:tcPr>
          <w:p w14:paraId="1AC5333C">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bCs/>
                <w:color w:val="auto"/>
                <w:szCs w:val="21"/>
              </w:rPr>
              <w:t>◎省中职数学教研大组年会</w:t>
            </w:r>
          </w:p>
        </w:tc>
        <w:tc>
          <w:tcPr>
            <w:tcW w:w="1716" w:type="dxa"/>
            <w:tcBorders>
              <w:top w:val="single" w:color="000000" w:sz="4" w:space="0"/>
              <w:left w:val="single" w:color="000000" w:sz="4" w:space="0"/>
              <w:bottom w:val="single" w:color="000000" w:sz="4" w:space="0"/>
              <w:right w:val="single" w:color="000000" w:sz="4" w:space="0"/>
            </w:tcBorders>
            <w:vAlign w:val="center"/>
          </w:tcPr>
          <w:p w14:paraId="03F6FAA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bCs/>
                <w:color w:val="auto"/>
                <w:szCs w:val="21"/>
              </w:rPr>
            </w:pPr>
          </w:p>
        </w:tc>
      </w:tr>
      <w:tr w14:paraId="5D7A432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F725EF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18</w:t>
            </w:r>
          </w:p>
        </w:tc>
        <w:tc>
          <w:tcPr>
            <w:tcW w:w="1425" w:type="dxa"/>
            <w:tcBorders>
              <w:top w:val="single" w:color="000000" w:sz="4" w:space="0"/>
              <w:left w:val="single" w:color="000000" w:sz="4" w:space="0"/>
              <w:bottom w:val="single" w:color="000000" w:sz="4" w:space="0"/>
              <w:right w:val="single" w:color="000000" w:sz="4" w:space="0"/>
            </w:tcBorders>
            <w:vAlign w:val="center"/>
          </w:tcPr>
          <w:p w14:paraId="3FEFDAE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w:t>
            </w:r>
          </w:p>
        </w:tc>
        <w:tc>
          <w:tcPr>
            <w:tcW w:w="5302" w:type="dxa"/>
            <w:tcBorders>
              <w:top w:val="single" w:color="000000" w:sz="4" w:space="0"/>
              <w:left w:val="single" w:color="000000" w:sz="4" w:space="0"/>
              <w:bottom w:val="single" w:color="000000" w:sz="4" w:space="0"/>
              <w:right w:val="single" w:color="000000" w:sz="4" w:space="0"/>
            </w:tcBorders>
            <w:vAlign w:val="center"/>
          </w:tcPr>
          <w:p w14:paraId="75F7F2D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default" w:ascii="Times New Roman" w:hAnsi="Times New Roman" w:cs="Times New Roman"/>
                <w:color w:val="auto"/>
                <w:szCs w:val="21"/>
              </w:rPr>
              <w:t>2027</w:t>
            </w:r>
            <w:r>
              <w:rPr>
                <w:rFonts w:hint="eastAsia" w:ascii="宋体" w:hAnsi="宋体" w:cs="宋体"/>
                <w:color w:val="auto"/>
                <w:szCs w:val="21"/>
              </w:rPr>
              <w:t>年元旦放假（</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3</w:t>
            </w:r>
            <w:r>
              <w:rPr>
                <w:rFonts w:hint="eastAsia" w:ascii="宋体" w:hAnsi="宋体" w:cs="宋体"/>
                <w:color w:val="auto"/>
                <w:szCs w:val="21"/>
              </w:rPr>
              <w:t>日）</w:t>
            </w:r>
          </w:p>
        </w:tc>
        <w:tc>
          <w:tcPr>
            <w:tcW w:w="1716" w:type="dxa"/>
            <w:tcBorders>
              <w:top w:val="single" w:color="000000" w:sz="4" w:space="0"/>
              <w:left w:val="single" w:color="000000" w:sz="4" w:space="0"/>
              <w:bottom w:val="single" w:color="000000" w:sz="4" w:space="0"/>
              <w:right w:val="single" w:color="000000" w:sz="4" w:space="0"/>
            </w:tcBorders>
            <w:vAlign w:val="center"/>
          </w:tcPr>
          <w:p w14:paraId="24C5BD1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4B69C80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1A58842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19</w:t>
            </w:r>
          </w:p>
        </w:tc>
        <w:tc>
          <w:tcPr>
            <w:tcW w:w="1425" w:type="dxa"/>
            <w:tcBorders>
              <w:top w:val="single" w:color="000000" w:sz="4" w:space="0"/>
              <w:left w:val="single" w:color="000000" w:sz="4" w:space="0"/>
              <w:bottom w:val="single" w:color="000000" w:sz="4" w:space="0"/>
              <w:right w:val="single" w:color="000000" w:sz="4" w:space="0"/>
            </w:tcBorders>
            <w:vAlign w:val="center"/>
          </w:tcPr>
          <w:p w14:paraId="4A55791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1.10</w:t>
            </w:r>
          </w:p>
        </w:tc>
        <w:tc>
          <w:tcPr>
            <w:tcW w:w="5302" w:type="dxa"/>
            <w:tcBorders>
              <w:top w:val="single" w:color="000000" w:sz="4" w:space="0"/>
              <w:left w:val="single" w:color="000000" w:sz="4" w:space="0"/>
              <w:bottom w:val="single" w:color="000000" w:sz="4" w:space="0"/>
              <w:right w:val="single" w:color="000000" w:sz="4" w:space="0"/>
            </w:tcBorders>
            <w:vAlign w:val="center"/>
          </w:tcPr>
          <w:p w14:paraId="4108F5B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◎期末教学常规检查</w:t>
            </w:r>
          </w:p>
        </w:tc>
        <w:tc>
          <w:tcPr>
            <w:tcW w:w="1716" w:type="dxa"/>
            <w:tcBorders>
              <w:top w:val="single" w:color="000000" w:sz="4" w:space="0"/>
              <w:left w:val="single" w:color="000000" w:sz="4" w:space="0"/>
              <w:bottom w:val="single" w:color="000000" w:sz="4" w:space="0"/>
              <w:right w:val="single" w:color="000000" w:sz="4" w:space="0"/>
            </w:tcBorders>
            <w:vAlign w:val="center"/>
          </w:tcPr>
          <w:p w14:paraId="0CEB1F1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EED0FD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036C09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20</w:t>
            </w:r>
          </w:p>
        </w:tc>
        <w:tc>
          <w:tcPr>
            <w:tcW w:w="1425" w:type="dxa"/>
            <w:tcBorders>
              <w:top w:val="single" w:color="000000" w:sz="4" w:space="0"/>
              <w:left w:val="single" w:color="000000" w:sz="4" w:space="0"/>
              <w:bottom w:val="single" w:color="000000" w:sz="4" w:space="0"/>
              <w:right w:val="single" w:color="000000" w:sz="4" w:space="0"/>
            </w:tcBorders>
            <w:vAlign w:val="center"/>
          </w:tcPr>
          <w:p w14:paraId="1CB536C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1.17</w:t>
            </w:r>
          </w:p>
        </w:tc>
        <w:tc>
          <w:tcPr>
            <w:tcW w:w="5302" w:type="dxa"/>
            <w:tcBorders>
              <w:top w:val="single" w:color="000000" w:sz="4" w:space="0"/>
              <w:left w:val="single" w:color="000000" w:sz="4" w:space="0"/>
              <w:bottom w:val="single" w:color="000000" w:sz="4" w:space="0"/>
              <w:right w:val="single" w:color="000000" w:sz="4" w:space="0"/>
            </w:tcBorders>
            <w:vAlign w:val="center"/>
          </w:tcPr>
          <w:p w14:paraId="3926140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default" w:ascii="Times New Roman" w:hAnsi="Times New Roman" w:cs="Times New Roman"/>
                <w:color w:val="auto"/>
                <w:szCs w:val="21"/>
              </w:rPr>
              <w:t>2027</w:t>
            </w:r>
            <w:r>
              <w:rPr>
                <w:rFonts w:hint="eastAsia" w:ascii="宋体" w:hAnsi="宋体" w:cs="宋体"/>
                <w:color w:val="auto"/>
                <w:szCs w:val="21"/>
              </w:rPr>
              <w:t>届中职单独招生单独考试温州市第一次模拟考试</w:t>
            </w:r>
          </w:p>
        </w:tc>
        <w:tc>
          <w:tcPr>
            <w:tcW w:w="1716" w:type="dxa"/>
            <w:tcBorders>
              <w:top w:val="single" w:color="000000" w:sz="4" w:space="0"/>
              <w:left w:val="single" w:color="000000" w:sz="4" w:space="0"/>
              <w:bottom w:val="single" w:color="000000" w:sz="4" w:space="0"/>
              <w:right w:val="single" w:color="000000" w:sz="4" w:space="0"/>
            </w:tcBorders>
            <w:vAlign w:val="center"/>
          </w:tcPr>
          <w:p w14:paraId="0836EF5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54D169C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F92926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21</w:t>
            </w:r>
          </w:p>
        </w:tc>
        <w:tc>
          <w:tcPr>
            <w:tcW w:w="1425" w:type="dxa"/>
            <w:tcBorders>
              <w:top w:val="single" w:color="000000" w:sz="4" w:space="0"/>
              <w:left w:val="single" w:color="000000" w:sz="4" w:space="0"/>
              <w:bottom w:val="single" w:color="000000" w:sz="4" w:space="0"/>
              <w:right w:val="single" w:color="000000" w:sz="4" w:space="0"/>
            </w:tcBorders>
            <w:vAlign w:val="center"/>
          </w:tcPr>
          <w:p w14:paraId="4466577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1.24</w:t>
            </w:r>
          </w:p>
        </w:tc>
        <w:tc>
          <w:tcPr>
            <w:tcW w:w="5302" w:type="dxa"/>
            <w:tcBorders>
              <w:top w:val="single" w:color="000000" w:sz="4" w:space="0"/>
              <w:left w:val="single" w:color="000000" w:sz="4" w:space="0"/>
              <w:bottom w:val="single" w:color="000000" w:sz="4" w:space="0"/>
              <w:right w:val="single" w:color="000000" w:sz="4" w:space="0"/>
            </w:tcBorders>
            <w:vAlign w:val="center"/>
          </w:tcPr>
          <w:p w14:paraId="7BE2E5C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◎提供市中职学生学业水平测试题库</w:t>
            </w:r>
          </w:p>
          <w:p w14:paraId="4D13B27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cs="宋体" w:asciiTheme="minorEastAsia" w:hAnsiTheme="minorEastAsia"/>
                <w:color w:val="auto"/>
                <w:szCs w:val="21"/>
              </w:rPr>
              <w:t>◎</w:t>
            </w:r>
            <w:r>
              <w:rPr>
                <w:rFonts w:hint="eastAsia" w:ascii="宋体" w:hAnsi="宋体" w:cs="宋体"/>
                <w:color w:val="auto"/>
                <w:szCs w:val="21"/>
              </w:rPr>
              <w:t>区中职数学研修活动及“</w:t>
            </w:r>
            <w:r>
              <w:rPr>
                <w:rFonts w:hint="eastAsia" w:cs="宋体" w:asciiTheme="minorEastAsia" w:hAnsiTheme="minorEastAsia"/>
                <w:color w:val="auto"/>
                <w:szCs w:val="21"/>
              </w:rPr>
              <w:t>高三一模成绩分析会</w:t>
            </w:r>
            <w:r>
              <w:rPr>
                <w:rFonts w:hint="eastAsia" w:ascii="宋体" w:hAnsi="宋体" w:cs="宋体"/>
                <w:color w:val="auto"/>
                <w:szCs w:val="21"/>
              </w:rPr>
              <w:t>”</w:t>
            </w:r>
          </w:p>
        </w:tc>
        <w:tc>
          <w:tcPr>
            <w:tcW w:w="1716" w:type="dxa"/>
            <w:tcBorders>
              <w:top w:val="single" w:color="000000" w:sz="4" w:space="0"/>
              <w:left w:val="single" w:color="000000" w:sz="4" w:space="0"/>
              <w:bottom w:val="single" w:color="000000" w:sz="4" w:space="0"/>
              <w:right w:val="single" w:color="000000" w:sz="4" w:space="0"/>
            </w:tcBorders>
            <w:vAlign w:val="center"/>
          </w:tcPr>
          <w:p w14:paraId="65D384C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47FF94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36E4DE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22</w:t>
            </w:r>
          </w:p>
        </w:tc>
        <w:tc>
          <w:tcPr>
            <w:tcW w:w="1425" w:type="dxa"/>
            <w:tcBorders>
              <w:top w:val="single" w:color="000000" w:sz="4" w:space="0"/>
              <w:left w:val="single" w:color="000000" w:sz="4" w:space="0"/>
              <w:bottom w:val="single" w:color="000000" w:sz="4" w:space="0"/>
              <w:right w:val="single" w:color="000000" w:sz="4" w:space="0"/>
            </w:tcBorders>
            <w:vAlign w:val="center"/>
          </w:tcPr>
          <w:p w14:paraId="268A710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1.31</w:t>
            </w:r>
          </w:p>
        </w:tc>
        <w:tc>
          <w:tcPr>
            <w:tcW w:w="5302" w:type="dxa"/>
            <w:tcBorders>
              <w:top w:val="single" w:color="000000" w:sz="4" w:space="0"/>
              <w:left w:val="single" w:color="000000" w:sz="4" w:space="0"/>
              <w:bottom w:val="single" w:color="000000" w:sz="4" w:space="0"/>
              <w:right w:val="single" w:color="000000" w:sz="4" w:space="0"/>
            </w:tcBorders>
            <w:vAlign w:val="center"/>
          </w:tcPr>
          <w:p w14:paraId="13CC9310">
            <w:pPr>
              <w:keepNext w:val="0"/>
              <w:keepLines w:val="0"/>
              <w:pageBreakBefore w:val="0"/>
              <w:kinsoku/>
              <w:wordWrap/>
              <w:overflowPunct/>
              <w:topLinePunct w:val="0"/>
              <w:autoSpaceDE/>
              <w:autoSpaceDN w:val="0"/>
              <w:bidi w:val="0"/>
              <w:adjustRightInd w:val="0"/>
              <w:snapToGrid w:val="0"/>
              <w:spacing w:line="240" w:lineRule="auto"/>
              <w:textAlignment w:val="auto"/>
              <w:rPr>
                <w:color w:val="auto"/>
              </w:rPr>
            </w:pPr>
            <w:r>
              <w:rPr>
                <w:rFonts w:hint="eastAsia" w:cs="宋体" w:asciiTheme="minorEastAsia" w:hAnsiTheme="minorEastAsia"/>
                <w:color w:val="auto"/>
                <w:szCs w:val="21"/>
              </w:rPr>
              <w:t>◎期末考试</w:t>
            </w:r>
          </w:p>
        </w:tc>
        <w:tc>
          <w:tcPr>
            <w:tcW w:w="1716" w:type="dxa"/>
            <w:tcBorders>
              <w:top w:val="single" w:color="000000" w:sz="4" w:space="0"/>
              <w:left w:val="single" w:color="000000" w:sz="4" w:space="0"/>
              <w:bottom w:val="single" w:color="000000" w:sz="4" w:space="0"/>
              <w:right w:val="single" w:color="000000" w:sz="4" w:space="0"/>
            </w:tcBorders>
            <w:vAlign w:val="center"/>
          </w:tcPr>
          <w:p w14:paraId="64C0DEFA">
            <w:pPr>
              <w:keepNext w:val="0"/>
              <w:keepLines w:val="0"/>
              <w:pageBreakBefore w:val="0"/>
              <w:kinsoku/>
              <w:wordWrap/>
              <w:overflowPunct/>
              <w:topLinePunct w:val="0"/>
              <w:autoSpaceDE/>
              <w:autoSpaceDN w:val="0"/>
              <w:bidi w:val="0"/>
              <w:adjustRightInd w:val="0"/>
              <w:snapToGrid w:val="0"/>
              <w:spacing w:line="240" w:lineRule="auto"/>
              <w:jc w:val="center"/>
              <w:textAlignment w:val="auto"/>
              <w:rPr>
                <w:color w:val="auto"/>
              </w:rPr>
            </w:pPr>
          </w:p>
        </w:tc>
      </w:tr>
    </w:tbl>
    <w:p w14:paraId="067FEC29">
      <w:pPr>
        <w:rPr>
          <w:color w:val="auto"/>
        </w:rPr>
      </w:pPr>
    </w:p>
    <w:p w14:paraId="14DB1284">
      <w:pPr>
        <w:widowControl/>
        <w:rPr>
          <w:rFonts w:hint="eastAsia"/>
          <w:color w:val="auto"/>
        </w:rPr>
      </w:pPr>
      <w:r>
        <w:rPr>
          <w:rFonts w:hint="eastAsia"/>
          <w:color w:val="auto"/>
        </w:rPr>
        <w:br w:type="page"/>
      </w:r>
    </w:p>
    <w:p w14:paraId="2D243E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6677FE6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学科：中职英语   执行人：林锦辉 </w:t>
      </w:r>
    </w:p>
    <w:p w14:paraId="723450DA">
      <w:pPr>
        <w:keepNext w:val="0"/>
        <w:keepLines w:val="0"/>
        <w:pageBreakBefore w:val="0"/>
        <w:widowControl/>
        <w:kinsoku/>
        <w:wordWrap/>
        <w:overflowPunct/>
        <w:topLinePunct w:val="0"/>
        <w:bidi w:val="0"/>
        <w:spacing w:line="440" w:lineRule="exact"/>
        <w:ind w:firstLine="560" w:firstLineChars="200"/>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sz w:val="28"/>
          <w:szCs w:val="28"/>
        </w:rPr>
        <w:t>以《教育强国建设规划纲要（2024－2035年）》和“职教五金”建设为指导，在核心素养落实的视域下，加强中职英语课堂教学的研究，</w:t>
      </w:r>
      <w:r>
        <w:rPr>
          <w:rFonts w:hint="default" w:ascii="Times New Roman" w:hAnsi="Times New Roman" w:eastAsia="仿宋_GB2312" w:cs="Times New Roman"/>
          <w:color w:val="auto"/>
          <w:kern w:val="0"/>
          <w:sz w:val="28"/>
          <w:szCs w:val="28"/>
          <w:lang w:bidi="ar"/>
        </w:rPr>
        <w:t>系统推进以下重点工作：</w:t>
      </w:r>
    </w:p>
    <w:p w14:paraId="74175BBD">
      <w:pPr>
        <w:keepNext w:val="0"/>
        <w:keepLines w:val="0"/>
        <w:pageBreakBefore w:val="0"/>
        <w:kinsoku/>
        <w:wordWrap/>
        <w:overflowPunct/>
        <w:topLinePunct w:val="0"/>
        <w:autoSpaceDN w:val="0"/>
        <w:bidi w:val="0"/>
        <w:adjustRightInd w:val="0"/>
        <w:snapToGrid w:val="0"/>
        <w:spacing w:line="44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一、</w:t>
      </w:r>
      <w:r>
        <w:rPr>
          <w:rFonts w:hint="eastAsia" w:ascii="黑体" w:hAnsi="黑体" w:eastAsia="黑体" w:cs="黑体"/>
          <w:b w:val="0"/>
          <w:bCs/>
          <w:color w:val="auto"/>
          <w:sz w:val="28"/>
          <w:szCs w:val="28"/>
          <w:lang w:bidi="ar"/>
        </w:rPr>
        <w:t>工作重点</w:t>
      </w:r>
    </w:p>
    <w:p w14:paraId="6AD6B9FD">
      <w:pPr>
        <w:keepNext w:val="0"/>
        <w:keepLines w:val="0"/>
        <w:pageBreakBefore w:val="0"/>
        <w:kinsoku/>
        <w:wordWrap/>
        <w:overflowPunct/>
        <w:topLinePunct w:val="0"/>
        <w:autoSpaceDN w:val="0"/>
        <w:bidi w:val="0"/>
        <w:adjustRightInd w:val="0"/>
        <w:snapToGrid w:val="0"/>
        <w:spacing w:line="440" w:lineRule="exact"/>
        <w:ind w:firstLine="562" w:firstLineChars="200"/>
        <w:textAlignment w:val="auto"/>
        <w:rPr>
          <w:rFonts w:hint="default" w:ascii="Times New Roman" w:hAnsi="Times New Roman" w:eastAsia="楷体_GB2312" w:cs="Times New Roman"/>
          <w:b/>
          <w:bCs/>
          <w:color w:val="auto"/>
          <w:kern w:val="0"/>
          <w:sz w:val="28"/>
          <w:szCs w:val="28"/>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一</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kern w:val="0"/>
          <w:sz w:val="28"/>
          <w:szCs w:val="28"/>
          <w:lang w:bidi="ar"/>
        </w:rPr>
        <w:t>加强中高职一体化英语教学和课程改革研究</w:t>
      </w:r>
    </w:p>
    <w:p w14:paraId="124BC1FD">
      <w:pPr>
        <w:keepNext w:val="0"/>
        <w:keepLines w:val="0"/>
        <w:pageBreakBefore w:val="0"/>
        <w:kinsoku/>
        <w:wordWrap/>
        <w:overflowPunct/>
        <w:topLinePunct w:val="0"/>
        <w:bidi w:val="0"/>
        <w:snapToGrid w:val="0"/>
        <w:spacing w:line="440" w:lineRule="exact"/>
        <w:ind w:firstLine="560" w:firstLineChars="200"/>
        <w:textAlignment w:val="auto"/>
        <w:rPr>
          <w:rFonts w:hint="default" w:ascii="Times New Roman" w:hAnsi="Times New Roman" w:eastAsia="仿宋_GB2312" w:cs="Times New Roman"/>
          <w:b/>
          <w:bCs/>
          <w:color w:val="auto"/>
          <w:sz w:val="28"/>
          <w:szCs w:val="28"/>
          <w:shd w:val="clear" w:color="auto" w:fill="FFFFFF"/>
        </w:rPr>
      </w:pPr>
      <w:r>
        <w:rPr>
          <w:rFonts w:hint="default" w:ascii="Times New Roman" w:hAnsi="Times New Roman" w:eastAsia="仿宋_GB2312" w:cs="Times New Roman"/>
          <w:color w:val="auto"/>
          <w:sz w:val="28"/>
          <w:szCs w:val="28"/>
        </w:rPr>
        <w:t>聚焦长学制技术技能人才培养需求，认真研究“3+2”五年一贯制、“3+4”中本一体化等教育新形态下的中职英语教学模式，为新课标提出的学业评价水平一提供区级经验，积极开展中高职一体化英语教学和课程改革研究。</w:t>
      </w:r>
    </w:p>
    <w:p w14:paraId="035F6F40">
      <w:pPr>
        <w:keepNext w:val="0"/>
        <w:keepLines w:val="0"/>
        <w:pageBreakBefore w:val="0"/>
        <w:kinsoku/>
        <w:wordWrap/>
        <w:overflowPunct/>
        <w:topLinePunct w:val="0"/>
        <w:autoSpaceDN w:val="0"/>
        <w:bidi w:val="0"/>
        <w:adjustRightInd w:val="0"/>
        <w:snapToGrid w:val="0"/>
        <w:spacing w:line="44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二</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 xml:space="preserve">聚焦“AI赋能与应用”，深化中职英语教学研究 </w:t>
      </w:r>
    </w:p>
    <w:p w14:paraId="2E1F6460">
      <w:pPr>
        <w:keepNext w:val="0"/>
        <w:keepLines w:val="0"/>
        <w:pageBreakBefore w:val="0"/>
        <w:widowControl/>
        <w:kinsoku/>
        <w:wordWrap/>
        <w:overflowPunct/>
        <w:topLinePunct w:val="0"/>
        <w:bidi w:val="0"/>
        <w:spacing w:line="440" w:lineRule="exact"/>
        <w:ind w:firstLine="560" w:firstLineChars="200"/>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以AI赋能教研为契机，以新教材为教学研究的核心载体，以“核心素养”为教学研究总目标，以“教学创新”为推动力，聚焦BOPPPS英语教学法在中职英语课堂的实践研究。通过开展研究课、试课、说课、讲座、论坛等活动，以研促改，以改促教、以改促学，推动现代信息技术与英语科学教育教学的深度融合，提升教师对教材文本的解读能力，优化课堂教学手段与方法，提升教师的研究能力，构建职教新视野下的高效新课堂模式。</w:t>
      </w:r>
    </w:p>
    <w:p w14:paraId="67DCEC7C">
      <w:pPr>
        <w:keepNext w:val="0"/>
        <w:keepLines w:val="0"/>
        <w:pageBreakBefore w:val="0"/>
        <w:kinsoku/>
        <w:wordWrap/>
        <w:overflowPunct/>
        <w:topLinePunct w:val="0"/>
        <w:autoSpaceDN w:val="0"/>
        <w:bidi w:val="0"/>
        <w:adjustRightInd w:val="0"/>
        <w:snapToGrid w:val="0"/>
        <w:spacing w:line="44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三</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推进“以赛促研”，搭建青年教师成长平台</w:t>
      </w:r>
    </w:p>
    <w:p w14:paraId="5AFC266B">
      <w:pPr>
        <w:keepNext w:val="0"/>
        <w:keepLines w:val="0"/>
        <w:pageBreakBefore w:val="0"/>
        <w:widowControl/>
        <w:kinsoku/>
        <w:wordWrap/>
        <w:overflowPunct/>
        <w:topLinePunct w:val="0"/>
        <w:bidi w:val="0"/>
        <w:spacing w:line="440" w:lineRule="exact"/>
        <w:ind w:firstLine="560" w:firstLineChars="200"/>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为拓宽青年教师专业成长路径，进一步推进“以赛促研”行动，积极组织青年教师参与省、市级各类教学比赛，促进教师专业成长。同时以教研组研修活动为载体，积极探索中职教研创新模式，提升教师的研究能力，以“研”促学，以“研”促教，积极推动教师专业成长。</w:t>
      </w:r>
    </w:p>
    <w:p w14:paraId="5187A24D">
      <w:pPr>
        <w:keepNext w:val="0"/>
        <w:keepLines w:val="0"/>
        <w:pageBreakBefore w:val="0"/>
        <w:kinsoku/>
        <w:wordWrap/>
        <w:overflowPunct/>
        <w:topLinePunct w:val="0"/>
        <w:autoSpaceDN w:val="0"/>
        <w:bidi w:val="0"/>
        <w:adjustRightInd w:val="0"/>
        <w:snapToGrid w:val="0"/>
        <w:spacing w:line="44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四</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构建多元评价体系，驱动精准教学的落地实施</w:t>
      </w:r>
    </w:p>
    <w:p w14:paraId="2AB1361F">
      <w:pPr>
        <w:keepNext w:val="0"/>
        <w:keepLines w:val="0"/>
        <w:pageBreakBefore w:val="0"/>
        <w:kinsoku/>
        <w:wordWrap/>
        <w:overflowPunct/>
        <w:topLinePunct w:val="0"/>
        <w:bidi w:val="0"/>
        <w:snapToGrid w:val="0"/>
        <w:spacing w:line="44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学业水平测试和面向人人比赛为抓手，做好命题、考试组织、网络阅卷等工作，组织中职英语期中、期末考试成绩研讨活动，推进基于大数据的精准教学，提升教学质量。健全教学质量监控机制，强调多元主体的评价参与，强化过程性评价与结果性评价结合，促进教学质量持续提升。</w:t>
      </w:r>
    </w:p>
    <w:p w14:paraId="4C85CBBD">
      <w:pPr>
        <w:keepNext w:val="0"/>
        <w:keepLines w:val="0"/>
        <w:pageBreakBefore w:val="0"/>
        <w:kinsoku/>
        <w:wordWrap/>
        <w:overflowPunct/>
        <w:topLinePunct w:val="0"/>
        <w:autoSpaceDN w:val="0"/>
        <w:bidi w:val="0"/>
        <w:adjustRightInd w:val="0"/>
        <w:snapToGrid w:val="0"/>
        <w:spacing w:line="44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二</w:t>
      </w:r>
      <w:r>
        <w:rPr>
          <w:rFonts w:hint="eastAsia" w:ascii="黑体" w:hAnsi="黑体" w:eastAsia="黑体" w:cs="黑体"/>
          <w:b w:val="0"/>
          <w:bCs/>
          <w:color w:val="auto"/>
          <w:sz w:val="28"/>
          <w:szCs w:val="28"/>
          <w:lang w:bidi="ar"/>
        </w:rPr>
        <w:t>、研究项目</w:t>
      </w:r>
    </w:p>
    <w:p w14:paraId="41CAE158">
      <w:pPr>
        <w:keepNext w:val="0"/>
        <w:keepLines w:val="0"/>
        <w:pageBreakBefore w:val="0"/>
        <w:widowControl/>
        <w:shd w:val="clear" w:color="auto" w:fill="FFFFFF"/>
        <w:kinsoku/>
        <w:wordWrap/>
        <w:overflowPunct/>
        <w:topLinePunct w:val="0"/>
        <w:autoSpaceDE w:val="0"/>
        <w:bidi w:val="0"/>
        <w:adjustRightInd w:val="0"/>
        <w:snapToGrid w:val="0"/>
        <w:spacing w:line="440" w:lineRule="exact"/>
        <w:ind w:firstLine="560" w:firstLineChars="200"/>
        <w:textAlignment w:val="auto"/>
        <w:rPr>
          <w:rFonts w:hint="default" w:ascii="Times New Roman" w:hAnsi="Times New Roman" w:eastAsia="仿宋_GB2312" w:cs="Times New Roman"/>
          <w:color w:val="auto"/>
          <w:kern w:val="0"/>
          <w:sz w:val="28"/>
          <w:szCs w:val="28"/>
          <w:lang w:bidi="ar"/>
        </w:rPr>
      </w:pPr>
      <w:r>
        <w:rPr>
          <w:rFonts w:hint="eastAsia" w:ascii="宋体" w:hAnsi="宋体" w:eastAsia="宋体" w:cs="宋体"/>
          <w:color w:val="auto"/>
          <w:sz w:val="28"/>
          <w:szCs w:val="28"/>
          <w:shd w:val="clear" w:color="auto" w:fill="FFFFFF"/>
          <w:lang w:bidi="ar"/>
        </w:rPr>
        <w:t>◎</w:t>
      </w:r>
      <w:r>
        <w:rPr>
          <w:rFonts w:hint="default" w:ascii="Times New Roman" w:hAnsi="Times New Roman" w:eastAsia="仿宋_GB2312" w:cs="Times New Roman"/>
          <w:color w:val="auto"/>
          <w:kern w:val="0"/>
          <w:sz w:val="28"/>
          <w:szCs w:val="28"/>
          <w:lang w:bidi="ar"/>
        </w:rPr>
        <w:t>AI赋能下“BOPPPS”教学法在中职英语课堂教学的实践研究</w:t>
      </w:r>
    </w:p>
    <w:p w14:paraId="0FA32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年下半年中职英语研训工作行事历</w:t>
      </w:r>
    </w:p>
    <w:tbl>
      <w:tblPr>
        <w:tblStyle w:val="36"/>
        <w:tblW w:w="9197" w:type="dxa"/>
        <w:tblInd w:w="0" w:type="dxa"/>
        <w:tblLayout w:type="fixed"/>
        <w:tblCellMar>
          <w:top w:w="0" w:type="dxa"/>
          <w:left w:w="108" w:type="dxa"/>
          <w:bottom w:w="0" w:type="dxa"/>
          <w:right w:w="108" w:type="dxa"/>
        </w:tblCellMar>
      </w:tblPr>
      <w:tblGrid>
        <w:gridCol w:w="734"/>
        <w:gridCol w:w="1451"/>
        <w:gridCol w:w="5312"/>
        <w:gridCol w:w="1700"/>
      </w:tblGrid>
      <w:tr w14:paraId="44AC0DC3">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5DD7B31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51"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9242ED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12"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8D9540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87FC2B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202F26AA">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2EC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51" w:type="dxa"/>
            <w:tcBorders>
              <w:top w:val="single" w:color="000000" w:sz="4" w:space="0"/>
              <w:left w:val="single" w:color="000000" w:sz="4" w:space="0"/>
              <w:bottom w:val="single" w:color="000000" w:sz="4" w:space="0"/>
              <w:right w:val="single" w:color="000000" w:sz="4" w:space="0"/>
            </w:tcBorders>
            <w:vAlign w:val="center"/>
          </w:tcPr>
          <w:p w14:paraId="6E47389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8.24</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8.30</w:t>
            </w:r>
          </w:p>
        </w:tc>
        <w:tc>
          <w:tcPr>
            <w:tcW w:w="5312" w:type="dxa"/>
            <w:tcBorders>
              <w:top w:val="single" w:color="000000" w:sz="4" w:space="0"/>
              <w:left w:val="single" w:color="000000" w:sz="4" w:space="0"/>
              <w:bottom w:val="single" w:color="000000" w:sz="4" w:space="0"/>
              <w:right w:val="single" w:color="000000" w:sz="4" w:space="0"/>
            </w:tcBorders>
            <w:vAlign w:val="center"/>
          </w:tcPr>
          <w:p w14:paraId="28C8F89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shd w:val="clear" w:color="auto" w:fill="FFFFFF"/>
                <w:lang w:bidi="ar"/>
              </w:rPr>
              <w:t>◎</w:t>
            </w:r>
            <w:r>
              <w:rPr>
                <w:rFonts w:hint="eastAsia" w:ascii="宋体" w:hAnsi="宋体" w:eastAsia="宋体" w:cs="宋体"/>
                <w:color w:val="auto"/>
                <w:szCs w:val="21"/>
              </w:rPr>
              <w:t>集体备课活动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1278C38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7AC1B889">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21D9553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w:t>
            </w:r>
          </w:p>
        </w:tc>
        <w:tc>
          <w:tcPr>
            <w:tcW w:w="1451" w:type="dxa"/>
            <w:tcBorders>
              <w:top w:val="single" w:color="000000" w:sz="4" w:space="0"/>
              <w:left w:val="single" w:color="000000" w:sz="4" w:space="0"/>
              <w:bottom w:val="single" w:color="000000" w:sz="4" w:space="0"/>
              <w:right w:val="single" w:color="000000" w:sz="4" w:space="0"/>
            </w:tcBorders>
            <w:vAlign w:val="center"/>
          </w:tcPr>
          <w:p w14:paraId="7851376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8.31</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9.6</w:t>
            </w:r>
          </w:p>
        </w:tc>
        <w:tc>
          <w:tcPr>
            <w:tcW w:w="5312" w:type="dxa"/>
            <w:tcBorders>
              <w:top w:val="single" w:color="000000" w:sz="4" w:space="0"/>
              <w:left w:val="single" w:color="000000" w:sz="4" w:space="0"/>
              <w:bottom w:val="single" w:color="000000" w:sz="4" w:space="0"/>
              <w:right w:val="single" w:color="000000" w:sz="4" w:space="0"/>
            </w:tcBorders>
            <w:vAlign w:val="center"/>
          </w:tcPr>
          <w:p w14:paraId="0FCD8D5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shd w:val="clear" w:color="auto" w:fill="FFFFFF"/>
                <w:lang w:bidi="ar"/>
              </w:rPr>
              <w:t>◎</w:t>
            </w:r>
            <w:r>
              <w:rPr>
                <w:rFonts w:hint="eastAsia" w:ascii="宋体" w:hAnsi="宋体" w:eastAsia="宋体" w:cs="宋体"/>
                <w:color w:val="auto"/>
                <w:szCs w:val="21"/>
              </w:rPr>
              <w:t>推门听课周</w:t>
            </w:r>
          </w:p>
        </w:tc>
        <w:tc>
          <w:tcPr>
            <w:tcW w:w="1700" w:type="dxa"/>
            <w:tcBorders>
              <w:top w:val="single" w:color="000000" w:sz="4" w:space="0"/>
              <w:left w:val="single" w:color="000000" w:sz="4" w:space="0"/>
              <w:bottom w:val="single" w:color="000000" w:sz="4" w:space="0"/>
              <w:right w:val="single" w:color="000000" w:sz="4" w:space="0"/>
            </w:tcBorders>
            <w:vAlign w:val="center"/>
          </w:tcPr>
          <w:p w14:paraId="2A02FAC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618F897A">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D78054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2</w:t>
            </w:r>
          </w:p>
        </w:tc>
        <w:tc>
          <w:tcPr>
            <w:tcW w:w="1451" w:type="dxa"/>
            <w:tcBorders>
              <w:top w:val="single" w:color="000000" w:sz="4" w:space="0"/>
              <w:left w:val="single" w:color="000000" w:sz="4" w:space="0"/>
              <w:bottom w:val="single" w:color="000000" w:sz="4" w:space="0"/>
              <w:right w:val="single" w:color="000000" w:sz="4" w:space="0"/>
            </w:tcBorders>
            <w:vAlign w:val="center"/>
          </w:tcPr>
          <w:p w14:paraId="5E98958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9.7</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9.13</w:t>
            </w:r>
          </w:p>
        </w:tc>
        <w:tc>
          <w:tcPr>
            <w:tcW w:w="5312" w:type="dxa"/>
            <w:tcBorders>
              <w:top w:val="single" w:color="000000" w:sz="4" w:space="0"/>
              <w:left w:val="single" w:color="000000" w:sz="4" w:space="0"/>
              <w:bottom w:val="single" w:color="000000" w:sz="4" w:space="0"/>
              <w:right w:val="single" w:color="000000" w:sz="4" w:space="0"/>
            </w:tcBorders>
            <w:vAlign w:val="center"/>
          </w:tcPr>
          <w:p w14:paraId="07CC434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shd w:val="clear" w:color="auto" w:fill="FFFFFF"/>
                <w:lang w:bidi="ar"/>
              </w:rPr>
              <w:t>◎校中职英语研修活动（一）</w:t>
            </w:r>
          </w:p>
        </w:tc>
        <w:tc>
          <w:tcPr>
            <w:tcW w:w="1700" w:type="dxa"/>
            <w:tcBorders>
              <w:top w:val="single" w:color="000000" w:sz="4" w:space="0"/>
              <w:left w:val="single" w:color="000000" w:sz="4" w:space="0"/>
              <w:bottom w:val="single" w:color="000000" w:sz="4" w:space="0"/>
              <w:right w:val="single" w:color="000000" w:sz="4" w:space="0"/>
            </w:tcBorders>
            <w:vAlign w:val="center"/>
          </w:tcPr>
          <w:p w14:paraId="642835A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shd w:val="clear" w:color="auto" w:fill="FFFFFF"/>
                <w:lang w:bidi="ar"/>
              </w:rPr>
            </w:pPr>
            <w:r>
              <w:rPr>
                <w:rFonts w:hint="eastAsia" w:ascii="宋体" w:hAnsi="宋体" w:eastAsia="宋体" w:cs="宋体"/>
                <w:color w:val="auto"/>
                <w:szCs w:val="21"/>
              </w:rPr>
              <w:t>郭溪校区</w:t>
            </w:r>
          </w:p>
        </w:tc>
      </w:tr>
      <w:tr w14:paraId="3B3F686B">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D1992A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3</w:t>
            </w:r>
          </w:p>
        </w:tc>
        <w:tc>
          <w:tcPr>
            <w:tcW w:w="1451" w:type="dxa"/>
            <w:tcBorders>
              <w:top w:val="single" w:color="000000" w:sz="4" w:space="0"/>
              <w:left w:val="single" w:color="000000" w:sz="4" w:space="0"/>
              <w:bottom w:val="single" w:color="000000" w:sz="4" w:space="0"/>
              <w:right w:val="single" w:color="000000" w:sz="4" w:space="0"/>
            </w:tcBorders>
            <w:vAlign w:val="center"/>
          </w:tcPr>
          <w:p w14:paraId="234A964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9.14</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9.20</w:t>
            </w:r>
          </w:p>
        </w:tc>
        <w:tc>
          <w:tcPr>
            <w:tcW w:w="5312" w:type="dxa"/>
            <w:tcBorders>
              <w:top w:val="single" w:color="000000" w:sz="4" w:space="0"/>
              <w:left w:val="single" w:color="000000" w:sz="4" w:space="0"/>
              <w:bottom w:val="single" w:color="000000" w:sz="4" w:space="0"/>
              <w:right w:val="single" w:color="000000" w:sz="4" w:space="0"/>
            </w:tcBorders>
            <w:vAlign w:val="center"/>
          </w:tcPr>
          <w:p w14:paraId="2209941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◎中职英语教研组长会议暨学业水平测试质量分析活动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7B690F5C">
            <w:pPr>
              <w:keepNext w:val="0"/>
              <w:keepLines w:val="0"/>
              <w:pageBreakBefore w:val="0"/>
              <w:kinsoku/>
              <w:wordWrap/>
              <w:overflowPunct/>
              <w:topLinePunct w:val="0"/>
              <w:autoSpaceDE/>
              <w:autoSpaceDN w:val="0"/>
              <w:bidi w:val="0"/>
              <w:adjustRightInd w:val="0"/>
              <w:snapToGrid w:val="0"/>
              <w:spacing w:line="240" w:lineRule="auto"/>
              <w:jc w:val="center"/>
              <w:textAlignment w:val="auto"/>
              <w:rPr>
                <w:color w:val="auto"/>
              </w:rPr>
            </w:pPr>
            <w:r>
              <w:rPr>
                <w:rFonts w:hint="eastAsia"/>
                <w:color w:val="auto"/>
              </w:rPr>
              <w:t>温幼师</w:t>
            </w:r>
          </w:p>
        </w:tc>
      </w:tr>
      <w:tr w14:paraId="554B6A2C">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24D6E4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4</w:t>
            </w:r>
          </w:p>
        </w:tc>
        <w:tc>
          <w:tcPr>
            <w:tcW w:w="1451" w:type="dxa"/>
            <w:tcBorders>
              <w:top w:val="single" w:color="000000" w:sz="4" w:space="0"/>
              <w:left w:val="single" w:color="000000" w:sz="4" w:space="0"/>
              <w:bottom w:val="single" w:color="000000" w:sz="4" w:space="0"/>
              <w:right w:val="single" w:color="000000" w:sz="4" w:space="0"/>
            </w:tcBorders>
            <w:vAlign w:val="center"/>
          </w:tcPr>
          <w:p w14:paraId="3CA498F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9.21</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9.27</w:t>
            </w:r>
          </w:p>
        </w:tc>
        <w:tc>
          <w:tcPr>
            <w:tcW w:w="5312" w:type="dxa"/>
            <w:tcBorders>
              <w:top w:val="single" w:color="000000" w:sz="4" w:space="0"/>
              <w:left w:val="single" w:color="000000" w:sz="4" w:space="0"/>
              <w:bottom w:val="single" w:color="000000" w:sz="4" w:space="0"/>
              <w:right w:val="single" w:color="000000" w:sz="4" w:space="0"/>
            </w:tcBorders>
            <w:vAlign w:val="center"/>
          </w:tcPr>
          <w:p w14:paraId="2978780E">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pacing w:val="-6"/>
                <w:sz w:val="21"/>
                <w:szCs w:val="21"/>
              </w:rPr>
              <w:t>◎区中职英语研修活动（一）</w:t>
            </w:r>
          </w:p>
        </w:tc>
        <w:tc>
          <w:tcPr>
            <w:tcW w:w="1700" w:type="dxa"/>
            <w:tcBorders>
              <w:top w:val="single" w:color="000000" w:sz="4" w:space="0"/>
              <w:left w:val="single" w:color="000000" w:sz="4" w:space="0"/>
              <w:bottom w:val="single" w:color="000000" w:sz="4" w:space="0"/>
              <w:right w:val="single" w:color="000000" w:sz="4" w:space="0"/>
            </w:tcBorders>
            <w:vAlign w:val="center"/>
          </w:tcPr>
          <w:p w14:paraId="097AE1C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瞿溪校区</w:t>
            </w:r>
          </w:p>
        </w:tc>
      </w:tr>
      <w:tr w14:paraId="77231543">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B6954B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5</w:t>
            </w:r>
          </w:p>
        </w:tc>
        <w:tc>
          <w:tcPr>
            <w:tcW w:w="1451" w:type="dxa"/>
            <w:tcBorders>
              <w:top w:val="single" w:color="000000" w:sz="4" w:space="0"/>
              <w:left w:val="single" w:color="000000" w:sz="4" w:space="0"/>
              <w:bottom w:val="single" w:color="000000" w:sz="4" w:space="0"/>
              <w:right w:val="single" w:color="000000" w:sz="4" w:space="0"/>
            </w:tcBorders>
            <w:vAlign w:val="center"/>
          </w:tcPr>
          <w:p w14:paraId="1244F04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9.28</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10.4</w:t>
            </w:r>
          </w:p>
        </w:tc>
        <w:tc>
          <w:tcPr>
            <w:tcW w:w="5312" w:type="dxa"/>
            <w:tcBorders>
              <w:top w:val="single" w:color="000000" w:sz="4" w:space="0"/>
              <w:left w:val="single" w:color="000000" w:sz="4" w:space="0"/>
              <w:bottom w:val="single" w:color="000000" w:sz="4" w:space="0"/>
              <w:right w:val="single" w:color="000000" w:sz="4" w:space="0"/>
            </w:tcBorders>
            <w:vAlign w:val="center"/>
          </w:tcPr>
          <w:p w14:paraId="7458387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◎市中职英语“数智未来”骨干教师研修班活动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3F848FA">
            <w:pPr>
              <w:keepNext w:val="0"/>
              <w:keepLines w:val="0"/>
              <w:pageBreakBefore w:val="0"/>
              <w:kinsoku/>
              <w:wordWrap/>
              <w:overflowPunct/>
              <w:topLinePunct w:val="0"/>
              <w:autoSpaceDE/>
              <w:autoSpaceDN w:val="0"/>
              <w:bidi w:val="0"/>
              <w:adjustRightInd w:val="0"/>
              <w:snapToGrid w:val="0"/>
              <w:spacing w:line="240" w:lineRule="auto"/>
              <w:jc w:val="center"/>
              <w:textAlignment w:val="auto"/>
              <w:rPr>
                <w:b/>
                <w:bCs/>
                <w:color w:val="auto"/>
              </w:rPr>
            </w:pPr>
            <w:r>
              <w:rPr>
                <w:rFonts w:hint="eastAsia"/>
                <w:color w:val="auto"/>
              </w:rPr>
              <w:t>乐清职专</w:t>
            </w:r>
          </w:p>
        </w:tc>
      </w:tr>
      <w:tr w14:paraId="303CCA05">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564BF8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6</w:t>
            </w:r>
          </w:p>
        </w:tc>
        <w:tc>
          <w:tcPr>
            <w:tcW w:w="1451" w:type="dxa"/>
            <w:tcBorders>
              <w:top w:val="single" w:color="000000" w:sz="4" w:space="0"/>
              <w:left w:val="single" w:color="000000" w:sz="4" w:space="0"/>
              <w:bottom w:val="single" w:color="000000" w:sz="4" w:space="0"/>
              <w:right w:val="single" w:color="000000" w:sz="4" w:space="0"/>
            </w:tcBorders>
            <w:vAlign w:val="center"/>
          </w:tcPr>
          <w:p w14:paraId="28ED7ED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10.5</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10.11</w:t>
            </w:r>
          </w:p>
        </w:tc>
        <w:tc>
          <w:tcPr>
            <w:tcW w:w="5312" w:type="dxa"/>
            <w:tcBorders>
              <w:top w:val="single" w:color="000000" w:sz="4" w:space="0"/>
              <w:left w:val="single" w:color="000000" w:sz="4" w:space="0"/>
              <w:bottom w:val="single" w:color="000000" w:sz="4" w:space="0"/>
              <w:right w:val="single" w:color="000000" w:sz="4" w:space="0"/>
            </w:tcBorders>
            <w:vAlign w:val="center"/>
          </w:tcPr>
          <w:p w14:paraId="5A118B8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rPr>
            </w:pPr>
            <w:r>
              <w:rPr>
                <w:rFonts w:hint="eastAsia" w:ascii="宋体" w:hAnsi="宋体" w:eastAsia="宋体" w:cs="宋体"/>
                <w:color w:val="auto"/>
                <w:szCs w:val="21"/>
              </w:rPr>
              <w:t>◎</w:t>
            </w:r>
            <w:r>
              <w:rPr>
                <w:rFonts w:hint="eastAsia" w:ascii="宋体" w:hAnsi="宋体" w:eastAsia="宋体" w:cs="宋体"/>
                <w:color w:val="auto"/>
                <w:szCs w:val="21"/>
                <w:shd w:val="clear" w:color="auto" w:fill="FFFFFF"/>
                <w:lang w:bidi="ar"/>
              </w:rPr>
              <w:t>校英语技能活动周暨校中职英语研修活动（二）</w:t>
            </w:r>
          </w:p>
        </w:tc>
        <w:tc>
          <w:tcPr>
            <w:tcW w:w="1700" w:type="dxa"/>
            <w:tcBorders>
              <w:top w:val="single" w:color="000000" w:sz="4" w:space="0"/>
              <w:left w:val="single" w:color="000000" w:sz="4" w:space="0"/>
              <w:bottom w:val="single" w:color="000000" w:sz="4" w:space="0"/>
              <w:right w:val="single" w:color="000000" w:sz="4" w:space="0"/>
            </w:tcBorders>
            <w:vAlign w:val="center"/>
          </w:tcPr>
          <w:p w14:paraId="7B2BB0F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26406C9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8575A7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7</w:t>
            </w:r>
          </w:p>
        </w:tc>
        <w:tc>
          <w:tcPr>
            <w:tcW w:w="1451" w:type="dxa"/>
            <w:tcBorders>
              <w:top w:val="single" w:color="000000" w:sz="4" w:space="0"/>
              <w:left w:val="single" w:color="000000" w:sz="4" w:space="0"/>
              <w:bottom w:val="single" w:color="000000" w:sz="4" w:space="0"/>
              <w:right w:val="single" w:color="000000" w:sz="4" w:space="0"/>
            </w:tcBorders>
            <w:vAlign w:val="center"/>
          </w:tcPr>
          <w:p w14:paraId="7BBFE0A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10.12</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10.18</w:t>
            </w:r>
          </w:p>
        </w:tc>
        <w:tc>
          <w:tcPr>
            <w:tcW w:w="5312" w:type="dxa"/>
            <w:tcBorders>
              <w:top w:val="single" w:color="000000" w:sz="4" w:space="0"/>
              <w:left w:val="single" w:color="000000" w:sz="4" w:space="0"/>
              <w:bottom w:val="single" w:color="000000" w:sz="4" w:space="0"/>
              <w:right w:val="single" w:color="000000" w:sz="4" w:space="0"/>
            </w:tcBorders>
            <w:vAlign w:val="center"/>
          </w:tcPr>
          <w:p w14:paraId="4C68D321">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lang w:bidi="ar"/>
              </w:rPr>
              <w:t>◎市</w:t>
            </w:r>
            <w:r>
              <w:rPr>
                <w:rFonts w:hint="eastAsia" w:ascii="宋体" w:hAnsi="宋体" w:eastAsia="宋体" w:cs="宋体"/>
                <w:bCs/>
                <w:color w:val="auto"/>
                <w:szCs w:val="21"/>
                <w:lang w:bidi="ar"/>
              </w:rPr>
              <w:t>中职英语教师信息化教学设计和说课国赛指导活动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F4F83D3">
            <w:pPr>
              <w:keepNext w:val="0"/>
              <w:keepLines w:val="0"/>
              <w:pageBreakBefore w:val="0"/>
              <w:kinsoku/>
              <w:wordWrap/>
              <w:overflowPunct/>
              <w:topLinePunct w:val="0"/>
              <w:autoSpaceDE/>
              <w:autoSpaceDN w:val="0"/>
              <w:bidi w:val="0"/>
              <w:adjustRightInd w:val="0"/>
              <w:snapToGrid w:val="0"/>
              <w:spacing w:line="240" w:lineRule="auto"/>
              <w:jc w:val="center"/>
              <w:textAlignment w:val="auto"/>
              <w:rPr>
                <w:color w:val="auto"/>
              </w:rPr>
            </w:pPr>
            <w:r>
              <w:rPr>
                <w:rFonts w:hint="eastAsia"/>
                <w:color w:val="auto"/>
              </w:rPr>
              <w:t>温二职</w:t>
            </w:r>
          </w:p>
        </w:tc>
      </w:tr>
      <w:tr w14:paraId="237246A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F8DBED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8</w:t>
            </w:r>
          </w:p>
        </w:tc>
        <w:tc>
          <w:tcPr>
            <w:tcW w:w="1451" w:type="dxa"/>
            <w:tcBorders>
              <w:top w:val="single" w:color="000000" w:sz="4" w:space="0"/>
              <w:left w:val="single" w:color="000000" w:sz="4" w:space="0"/>
              <w:bottom w:val="single" w:color="000000" w:sz="4" w:space="0"/>
              <w:right w:val="single" w:color="000000" w:sz="4" w:space="0"/>
            </w:tcBorders>
            <w:vAlign w:val="center"/>
          </w:tcPr>
          <w:p w14:paraId="2B3F6A2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10.19</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10.25</w:t>
            </w:r>
          </w:p>
        </w:tc>
        <w:tc>
          <w:tcPr>
            <w:tcW w:w="5312" w:type="dxa"/>
            <w:tcBorders>
              <w:top w:val="single" w:color="000000" w:sz="4" w:space="0"/>
              <w:left w:val="single" w:color="000000" w:sz="4" w:space="0"/>
              <w:bottom w:val="single" w:color="000000" w:sz="4" w:space="0"/>
              <w:right w:val="single" w:color="000000" w:sz="4" w:space="0"/>
            </w:tcBorders>
            <w:vAlign w:val="center"/>
          </w:tcPr>
          <w:p w14:paraId="1BC449E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shd w:val="clear" w:color="auto" w:fill="FFFFFF"/>
                <w:lang w:bidi="ar"/>
              </w:rPr>
              <w:t>校英语研修活动（三）</w:t>
            </w:r>
          </w:p>
        </w:tc>
        <w:tc>
          <w:tcPr>
            <w:tcW w:w="1700" w:type="dxa"/>
            <w:tcBorders>
              <w:top w:val="single" w:color="000000" w:sz="4" w:space="0"/>
              <w:left w:val="single" w:color="000000" w:sz="4" w:space="0"/>
              <w:bottom w:val="single" w:color="000000" w:sz="4" w:space="0"/>
              <w:right w:val="single" w:color="000000" w:sz="4" w:space="0"/>
            </w:tcBorders>
            <w:vAlign w:val="center"/>
          </w:tcPr>
          <w:p w14:paraId="5B51E74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728545EC">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CF793F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9</w:t>
            </w:r>
          </w:p>
        </w:tc>
        <w:tc>
          <w:tcPr>
            <w:tcW w:w="1451" w:type="dxa"/>
            <w:tcBorders>
              <w:top w:val="single" w:color="000000" w:sz="4" w:space="0"/>
              <w:left w:val="single" w:color="000000" w:sz="4" w:space="0"/>
              <w:bottom w:val="single" w:color="000000" w:sz="4" w:space="0"/>
              <w:right w:val="single" w:color="000000" w:sz="4" w:space="0"/>
            </w:tcBorders>
            <w:vAlign w:val="center"/>
          </w:tcPr>
          <w:p w14:paraId="68CA5CA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10.26</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11.1</w:t>
            </w:r>
          </w:p>
        </w:tc>
        <w:tc>
          <w:tcPr>
            <w:tcW w:w="5312" w:type="dxa"/>
            <w:tcBorders>
              <w:top w:val="single" w:color="000000" w:sz="4" w:space="0"/>
              <w:left w:val="single" w:color="000000" w:sz="4" w:space="0"/>
              <w:bottom w:val="single" w:color="000000" w:sz="4" w:space="0"/>
              <w:right w:val="single" w:color="000000" w:sz="4" w:space="0"/>
            </w:tcBorders>
            <w:vAlign w:val="center"/>
          </w:tcPr>
          <w:p w14:paraId="4592610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4632D4C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lang w:bidi="ar"/>
              </w:rPr>
            </w:pPr>
          </w:p>
        </w:tc>
      </w:tr>
      <w:tr w14:paraId="529D206B">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FB6340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10</w:t>
            </w:r>
          </w:p>
        </w:tc>
        <w:tc>
          <w:tcPr>
            <w:tcW w:w="1451" w:type="dxa"/>
            <w:tcBorders>
              <w:top w:val="single" w:color="000000" w:sz="4" w:space="0"/>
              <w:left w:val="single" w:color="000000" w:sz="4" w:space="0"/>
              <w:bottom w:val="single" w:color="000000" w:sz="4" w:space="0"/>
              <w:right w:val="single" w:color="000000" w:sz="4" w:space="0"/>
            </w:tcBorders>
            <w:vAlign w:val="center"/>
          </w:tcPr>
          <w:p w14:paraId="5D497E0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11.2</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11.8</w:t>
            </w:r>
          </w:p>
        </w:tc>
        <w:tc>
          <w:tcPr>
            <w:tcW w:w="5312" w:type="dxa"/>
            <w:tcBorders>
              <w:top w:val="single" w:color="000000" w:sz="4" w:space="0"/>
              <w:left w:val="single" w:color="000000" w:sz="4" w:space="0"/>
              <w:bottom w:val="single" w:color="000000" w:sz="4" w:space="0"/>
              <w:right w:val="single" w:color="000000" w:sz="4" w:space="0"/>
            </w:tcBorders>
            <w:vAlign w:val="center"/>
          </w:tcPr>
          <w:p w14:paraId="21AC22C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◎市中职学校英语教师基本功</w:t>
            </w:r>
            <w:r>
              <w:rPr>
                <w:rFonts w:hint="eastAsia" w:ascii="宋体" w:hAnsi="宋体" w:cs="宋体"/>
                <w:color w:val="auto"/>
                <w:szCs w:val="21"/>
              </w:rPr>
              <w:t>比赛</w:t>
            </w:r>
          </w:p>
        </w:tc>
        <w:tc>
          <w:tcPr>
            <w:tcW w:w="1700" w:type="dxa"/>
            <w:tcBorders>
              <w:top w:val="single" w:color="000000" w:sz="4" w:space="0"/>
              <w:left w:val="single" w:color="000000" w:sz="4" w:space="0"/>
              <w:bottom w:val="single" w:color="000000" w:sz="4" w:space="0"/>
              <w:right w:val="single" w:color="000000" w:sz="4" w:space="0"/>
            </w:tcBorders>
            <w:vAlign w:val="center"/>
          </w:tcPr>
          <w:p w14:paraId="0AD3702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华侨职专</w:t>
            </w:r>
          </w:p>
        </w:tc>
      </w:tr>
      <w:tr w14:paraId="3424399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C28A23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11</w:t>
            </w:r>
          </w:p>
        </w:tc>
        <w:tc>
          <w:tcPr>
            <w:tcW w:w="1451" w:type="dxa"/>
            <w:tcBorders>
              <w:top w:val="single" w:color="000000" w:sz="4" w:space="0"/>
              <w:left w:val="single" w:color="000000" w:sz="4" w:space="0"/>
              <w:bottom w:val="single" w:color="000000" w:sz="4" w:space="0"/>
              <w:right w:val="single" w:color="000000" w:sz="4" w:space="0"/>
            </w:tcBorders>
            <w:vAlign w:val="center"/>
          </w:tcPr>
          <w:p w14:paraId="657C0CBF">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11.9</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11.15</w:t>
            </w:r>
          </w:p>
        </w:tc>
        <w:tc>
          <w:tcPr>
            <w:tcW w:w="5312" w:type="dxa"/>
            <w:tcBorders>
              <w:top w:val="single" w:color="000000" w:sz="4" w:space="0"/>
              <w:left w:val="single" w:color="000000" w:sz="4" w:space="0"/>
              <w:bottom w:val="single" w:color="000000" w:sz="4" w:space="0"/>
              <w:right w:val="single" w:color="000000" w:sz="4" w:space="0"/>
            </w:tcBorders>
            <w:vAlign w:val="center"/>
          </w:tcPr>
          <w:p w14:paraId="30CDCD5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◎期中考试</w:t>
            </w:r>
          </w:p>
        </w:tc>
        <w:tc>
          <w:tcPr>
            <w:tcW w:w="1700" w:type="dxa"/>
            <w:tcBorders>
              <w:top w:val="single" w:color="000000" w:sz="4" w:space="0"/>
              <w:left w:val="single" w:color="000000" w:sz="4" w:space="0"/>
              <w:bottom w:val="single" w:color="000000" w:sz="4" w:space="0"/>
              <w:right w:val="single" w:color="000000" w:sz="4" w:space="0"/>
            </w:tcBorders>
            <w:vAlign w:val="center"/>
          </w:tcPr>
          <w:p w14:paraId="48091E8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lang w:bidi="ar"/>
              </w:rPr>
            </w:pPr>
          </w:p>
        </w:tc>
      </w:tr>
      <w:tr w14:paraId="3ED609C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ED1A80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12</w:t>
            </w:r>
          </w:p>
        </w:tc>
        <w:tc>
          <w:tcPr>
            <w:tcW w:w="1451" w:type="dxa"/>
            <w:tcBorders>
              <w:top w:val="single" w:color="000000" w:sz="4" w:space="0"/>
              <w:left w:val="single" w:color="000000" w:sz="4" w:space="0"/>
              <w:bottom w:val="single" w:color="000000" w:sz="4" w:space="0"/>
              <w:right w:val="single" w:color="000000" w:sz="4" w:space="0"/>
            </w:tcBorders>
            <w:vAlign w:val="center"/>
          </w:tcPr>
          <w:p w14:paraId="414FDC3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11.16</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11.22</w:t>
            </w:r>
          </w:p>
        </w:tc>
        <w:tc>
          <w:tcPr>
            <w:tcW w:w="5312" w:type="dxa"/>
            <w:tcBorders>
              <w:top w:val="single" w:color="000000" w:sz="4" w:space="0"/>
              <w:left w:val="single" w:color="000000" w:sz="4" w:space="0"/>
              <w:bottom w:val="single" w:color="000000" w:sz="4" w:space="0"/>
              <w:right w:val="single" w:color="000000" w:sz="4" w:space="0"/>
            </w:tcBorders>
            <w:vAlign w:val="center"/>
          </w:tcPr>
          <w:p w14:paraId="1149C5FC">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◎市中职各专业（学科）人工智能赋能“教学研”工作暨“数智未来”骨干教师研修班活动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59E0E1C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待定</w:t>
            </w:r>
          </w:p>
        </w:tc>
      </w:tr>
      <w:tr w14:paraId="0BFE7345">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29054A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13</w:t>
            </w:r>
          </w:p>
        </w:tc>
        <w:tc>
          <w:tcPr>
            <w:tcW w:w="1451" w:type="dxa"/>
            <w:tcBorders>
              <w:top w:val="single" w:color="000000" w:sz="4" w:space="0"/>
              <w:left w:val="single" w:color="000000" w:sz="4" w:space="0"/>
              <w:bottom w:val="single" w:color="000000" w:sz="4" w:space="0"/>
              <w:right w:val="single" w:color="000000" w:sz="4" w:space="0"/>
            </w:tcBorders>
            <w:vAlign w:val="center"/>
          </w:tcPr>
          <w:p w14:paraId="027A26B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11.23</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11.29</w:t>
            </w:r>
          </w:p>
        </w:tc>
        <w:tc>
          <w:tcPr>
            <w:tcW w:w="5312" w:type="dxa"/>
            <w:tcBorders>
              <w:top w:val="single" w:color="000000" w:sz="4" w:space="0"/>
              <w:left w:val="single" w:color="000000" w:sz="4" w:space="0"/>
              <w:bottom w:val="single" w:color="000000" w:sz="4" w:space="0"/>
              <w:right w:val="single" w:color="000000" w:sz="4" w:space="0"/>
            </w:tcBorders>
            <w:vAlign w:val="center"/>
          </w:tcPr>
          <w:p w14:paraId="2B30729E">
            <w:pPr>
              <w:keepNext w:val="0"/>
              <w:keepLines w:val="0"/>
              <w:pageBreakBefore w:val="0"/>
              <w:kinsoku/>
              <w:wordWrap/>
              <w:overflowPunct/>
              <w:topLinePunct w:val="0"/>
              <w:autoSpaceDE/>
              <w:autoSpaceDN w:val="0"/>
              <w:bidi w:val="0"/>
              <w:adjustRightInd w:val="0"/>
              <w:snapToGrid w:val="0"/>
              <w:spacing w:line="240" w:lineRule="auto"/>
              <w:jc w:val="both"/>
              <w:textAlignment w:val="auto"/>
              <w:rPr>
                <w:rFonts w:hint="eastAsia" w:ascii="宋体" w:hAnsi="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shd w:val="clear" w:color="auto" w:fill="FFFFFF"/>
                <w:lang w:bidi="ar"/>
              </w:rPr>
              <w:t>校英语研修活动（四）</w:t>
            </w:r>
          </w:p>
        </w:tc>
        <w:tc>
          <w:tcPr>
            <w:tcW w:w="1700" w:type="dxa"/>
            <w:tcBorders>
              <w:top w:val="single" w:color="000000" w:sz="4" w:space="0"/>
              <w:left w:val="single" w:color="000000" w:sz="4" w:space="0"/>
              <w:bottom w:val="single" w:color="000000" w:sz="4" w:space="0"/>
              <w:right w:val="single" w:color="000000" w:sz="4" w:space="0"/>
            </w:tcBorders>
            <w:vAlign w:val="center"/>
          </w:tcPr>
          <w:p w14:paraId="504897A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36300A4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74FE34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14</w:t>
            </w:r>
          </w:p>
        </w:tc>
        <w:tc>
          <w:tcPr>
            <w:tcW w:w="1451" w:type="dxa"/>
            <w:tcBorders>
              <w:top w:val="single" w:color="000000" w:sz="4" w:space="0"/>
              <w:left w:val="single" w:color="000000" w:sz="4" w:space="0"/>
              <w:bottom w:val="single" w:color="000000" w:sz="4" w:space="0"/>
              <w:right w:val="single" w:color="000000" w:sz="4" w:space="0"/>
            </w:tcBorders>
            <w:vAlign w:val="center"/>
          </w:tcPr>
          <w:p w14:paraId="613D04EF">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11.30</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12.6</w:t>
            </w:r>
          </w:p>
        </w:tc>
        <w:tc>
          <w:tcPr>
            <w:tcW w:w="5312" w:type="dxa"/>
            <w:tcBorders>
              <w:top w:val="single" w:color="000000" w:sz="4" w:space="0"/>
              <w:left w:val="single" w:color="000000" w:sz="4" w:space="0"/>
              <w:bottom w:val="single" w:color="000000" w:sz="4" w:space="0"/>
              <w:right w:val="single" w:color="000000" w:sz="4" w:space="0"/>
            </w:tcBorders>
            <w:vAlign w:val="center"/>
          </w:tcPr>
          <w:p w14:paraId="00008DE3">
            <w:pPr>
              <w:keepNext w:val="0"/>
              <w:keepLines w:val="0"/>
              <w:pageBreakBefore w:val="0"/>
              <w:kinsoku/>
              <w:wordWrap/>
              <w:overflowPunct/>
              <w:topLinePunct w:val="0"/>
              <w:autoSpaceDE/>
              <w:autoSpaceDN w:val="0"/>
              <w:bidi w:val="0"/>
              <w:adjustRightInd w:val="0"/>
              <w:snapToGrid w:val="0"/>
              <w:spacing w:line="240" w:lineRule="auto"/>
              <w:jc w:val="both"/>
              <w:textAlignment w:val="auto"/>
              <w:rPr>
                <w:rFonts w:hint="eastAsia" w:ascii="宋体" w:hAnsi="宋体" w:cs="宋体"/>
                <w:color w:val="auto"/>
                <w:szCs w:val="21"/>
              </w:rPr>
            </w:pPr>
            <w:r>
              <w:rPr>
                <w:rFonts w:hint="eastAsia" w:ascii="宋体" w:hAnsi="宋体" w:eastAsia="宋体" w:cs="宋体"/>
                <w:color w:val="auto"/>
                <w:szCs w:val="21"/>
              </w:rPr>
              <w:t>◎市中职英语送教活动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7AF76C0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柳市职技校</w:t>
            </w:r>
          </w:p>
        </w:tc>
      </w:tr>
      <w:tr w14:paraId="5679282A">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103B8E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15</w:t>
            </w:r>
          </w:p>
        </w:tc>
        <w:tc>
          <w:tcPr>
            <w:tcW w:w="1451" w:type="dxa"/>
            <w:tcBorders>
              <w:top w:val="single" w:color="000000" w:sz="4" w:space="0"/>
              <w:left w:val="single" w:color="000000" w:sz="4" w:space="0"/>
              <w:bottom w:val="single" w:color="000000" w:sz="4" w:space="0"/>
              <w:right w:val="single" w:color="000000" w:sz="4" w:space="0"/>
            </w:tcBorders>
            <w:vAlign w:val="center"/>
          </w:tcPr>
          <w:p w14:paraId="74438F7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12.7</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12.13</w:t>
            </w:r>
          </w:p>
        </w:tc>
        <w:tc>
          <w:tcPr>
            <w:tcW w:w="5312" w:type="dxa"/>
            <w:tcBorders>
              <w:top w:val="single" w:color="000000" w:sz="4" w:space="0"/>
              <w:left w:val="single" w:color="000000" w:sz="4" w:space="0"/>
              <w:bottom w:val="single" w:color="000000" w:sz="4" w:space="0"/>
              <w:right w:val="single" w:color="000000" w:sz="4" w:space="0"/>
            </w:tcBorders>
            <w:vAlign w:val="center"/>
          </w:tcPr>
          <w:p w14:paraId="3A2A6DE4">
            <w:pPr>
              <w:keepNext w:val="0"/>
              <w:keepLines w:val="0"/>
              <w:pageBreakBefore w:val="0"/>
              <w:kinsoku/>
              <w:wordWrap/>
              <w:overflowPunct/>
              <w:topLinePunct w:val="0"/>
              <w:autoSpaceDE/>
              <w:autoSpaceDN w:val="0"/>
              <w:bidi w:val="0"/>
              <w:adjustRightInd w:val="0"/>
              <w:snapToGrid w:val="0"/>
              <w:spacing w:line="240" w:lineRule="auto"/>
              <w:jc w:val="both"/>
              <w:textAlignment w:val="auto"/>
              <w:rPr>
                <w:rFonts w:hint="eastAsia" w:ascii="宋体" w:hAnsi="宋体" w:cs="宋体"/>
                <w:color w:val="auto"/>
                <w:szCs w:val="21"/>
              </w:rPr>
            </w:pPr>
            <w:r>
              <w:rPr>
                <w:rFonts w:hint="eastAsia" w:ascii="宋体" w:hAnsi="宋体" w:eastAsia="宋体" w:cs="宋体"/>
                <w:color w:val="auto"/>
                <w:szCs w:val="21"/>
                <w:lang w:bidi="ar"/>
              </w:rPr>
              <w:t>◎区中职英语研修活动（二）</w:t>
            </w:r>
          </w:p>
        </w:tc>
        <w:tc>
          <w:tcPr>
            <w:tcW w:w="1700" w:type="dxa"/>
            <w:tcBorders>
              <w:top w:val="single" w:color="000000" w:sz="4" w:space="0"/>
              <w:left w:val="single" w:color="000000" w:sz="4" w:space="0"/>
              <w:bottom w:val="single" w:color="000000" w:sz="4" w:space="0"/>
              <w:right w:val="single" w:color="000000" w:sz="4" w:space="0"/>
            </w:tcBorders>
            <w:vAlign w:val="center"/>
          </w:tcPr>
          <w:p w14:paraId="63B1B4A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lang w:bidi="ar"/>
              </w:rPr>
            </w:pPr>
            <w:r>
              <w:rPr>
                <w:rFonts w:hint="eastAsia" w:ascii="宋体" w:hAnsi="宋体" w:eastAsia="宋体" w:cs="宋体"/>
                <w:color w:val="auto"/>
                <w:szCs w:val="21"/>
              </w:rPr>
              <w:t>郭溪校区</w:t>
            </w:r>
          </w:p>
        </w:tc>
      </w:tr>
      <w:tr w14:paraId="21A20C6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84A4C9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16</w:t>
            </w:r>
          </w:p>
        </w:tc>
        <w:tc>
          <w:tcPr>
            <w:tcW w:w="1451" w:type="dxa"/>
            <w:tcBorders>
              <w:top w:val="single" w:color="000000" w:sz="4" w:space="0"/>
              <w:left w:val="single" w:color="000000" w:sz="4" w:space="0"/>
              <w:bottom w:val="single" w:color="000000" w:sz="4" w:space="0"/>
              <w:right w:val="single" w:color="000000" w:sz="4" w:space="0"/>
            </w:tcBorders>
            <w:vAlign w:val="center"/>
          </w:tcPr>
          <w:p w14:paraId="29058F0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12.14</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12.20</w:t>
            </w:r>
          </w:p>
        </w:tc>
        <w:tc>
          <w:tcPr>
            <w:tcW w:w="5312" w:type="dxa"/>
            <w:tcBorders>
              <w:top w:val="single" w:color="000000" w:sz="4" w:space="0"/>
              <w:left w:val="single" w:color="000000" w:sz="4" w:space="0"/>
              <w:bottom w:val="single" w:color="000000" w:sz="4" w:space="0"/>
              <w:right w:val="single" w:color="000000" w:sz="4" w:space="0"/>
            </w:tcBorders>
            <w:vAlign w:val="center"/>
          </w:tcPr>
          <w:p w14:paraId="6DE9191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7525D81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pacing w:val="-6"/>
                <w:sz w:val="18"/>
                <w:szCs w:val="18"/>
                <w:lang w:bidi="ar"/>
              </w:rPr>
            </w:pPr>
          </w:p>
        </w:tc>
      </w:tr>
      <w:tr w14:paraId="70177CAD">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999E0F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17</w:t>
            </w:r>
          </w:p>
        </w:tc>
        <w:tc>
          <w:tcPr>
            <w:tcW w:w="1451" w:type="dxa"/>
            <w:tcBorders>
              <w:top w:val="single" w:color="000000" w:sz="4" w:space="0"/>
              <w:left w:val="single" w:color="000000" w:sz="4" w:space="0"/>
              <w:bottom w:val="single" w:color="000000" w:sz="4" w:space="0"/>
              <w:right w:val="single" w:color="000000" w:sz="4" w:space="0"/>
            </w:tcBorders>
            <w:vAlign w:val="center"/>
          </w:tcPr>
          <w:p w14:paraId="72A2830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12.21</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12.27</w:t>
            </w:r>
          </w:p>
        </w:tc>
        <w:tc>
          <w:tcPr>
            <w:tcW w:w="5312" w:type="dxa"/>
            <w:tcBorders>
              <w:top w:val="single" w:color="000000" w:sz="4" w:space="0"/>
              <w:left w:val="single" w:color="000000" w:sz="4" w:space="0"/>
              <w:bottom w:val="single" w:color="000000" w:sz="4" w:space="0"/>
              <w:right w:val="single" w:color="000000" w:sz="4" w:space="0"/>
            </w:tcBorders>
            <w:vAlign w:val="center"/>
          </w:tcPr>
          <w:p w14:paraId="69B2B07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◎校英语组研修活动（五）</w:t>
            </w:r>
          </w:p>
        </w:tc>
        <w:tc>
          <w:tcPr>
            <w:tcW w:w="1700" w:type="dxa"/>
            <w:tcBorders>
              <w:top w:val="single" w:color="000000" w:sz="4" w:space="0"/>
              <w:left w:val="single" w:color="000000" w:sz="4" w:space="0"/>
              <w:bottom w:val="single" w:color="000000" w:sz="4" w:space="0"/>
              <w:right w:val="single" w:color="000000" w:sz="4" w:space="0"/>
            </w:tcBorders>
            <w:vAlign w:val="center"/>
          </w:tcPr>
          <w:p w14:paraId="537F22B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2CA56205">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D4ED5A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18</w:t>
            </w:r>
          </w:p>
        </w:tc>
        <w:tc>
          <w:tcPr>
            <w:tcW w:w="1451" w:type="dxa"/>
            <w:tcBorders>
              <w:top w:val="single" w:color="000000" w:sz="4" w:space="0"/>
              <w:left w:val="single" w:color="000000" w:sz="4" w:space="0"/>
              <w:bottom w:val="single" w:color="000000" w:sz="4" w:space="0"/>
              <w:right w:val="single" w:color="000000" w:sz="4" w:space="0"/>
            </w:tcBorders>
            <w:vAlign w:val="center"/>
          </w:tcPr>
          <w:p w14:paraId="7E94E49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12.28</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1.3</w:t>
            </w:r>
          </w:p>
        </w:tc>
        <w:tc>
          <w:tcPr>
            <w:tcW w:w="5312" w:type="dxa"/>
            <w:tcBorders>
              <w:top w:val="single" w:color="000000" w:sz="4" w:space="0"/>
              <w:left w:val="single" w:color="000000" w:sz="4" w:space="0"/>
              <w:bottom w:val="single" w:color="000000" w:sz="4" w:space="0"/>
              <w:right w:val="single" w:color="000000" w:sz="4" w:space="0"/>
            </w:tcBorders>
            <w:vAlign w:val="center"/>
          </w:tcPr>
          <w:p w14:paraId="5207804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w:t>
            </w:r>
            <w:r>
              <w:rPr>
                <w:rFonts w:hint="default" w:ascii="Times New Roman" w:hAnsi="Times New Roman" w:eastAsia="宋体" w:cs="Times New Roman"/>
                <w:color w:val="auto"/>
                <w:szCs w:val="21"/>
              </w:rPr>
              <w:t>2027</w:t>
            </w:r>
            <w:r>
              <w:rPr>
                <w:rFonts w:hint="eastAsia" w:ascii="宋体" w:hAnsi="宋体" w:eastAsia="宋体" w:cs="宋体"/>
                <w:color w:val="auto"/>
                <w:szCs w:val="21"/>
              </w:rPr>
              <w:t>年元旦放假（</w:t>
            </w:r>
            <w:r>
              <w:rPr>
                <w:rFonts w:hint="default" w:ascii="Times New Roman" w:hAnsi="Times New Roman" w:eastAsia="宋体" w:cs="Times New Roman"/>
                <w:color w:val="auto"/>
                <w:szCs w:val="21"/>
              </w:rPr>
              <w:t>1</w:t>
            </w:r>
            <w:r>
              <w:rPr>
                <w:rFonts w:hint="eastAsia" w:ascii="宋体" w:hAnsi="宋体" w:eastAsia="宋体" w:cs="宋体"/>
                <w:color w:val="auto"/>
                <w:szCs w:val="21"/>
              </w:rPr>
              <w:t>月</w:t>
            </w:r>
            <w:r>
              <w:rPr>
                <w:rFonts w:hint="default" w:ascii="Times New Roman" w:hAnsi="Times New Roman" w:eastAsia="宋体" w:cs="Times New Roman"/>
                <w:color w:val="auto"/>
                <w:szCs w:val="21"/>
              </w:rPr>
              <w:t>1</w:t>
            </w:r>
            <w:r>
              <w:rPr>
                <w:rFonts w:hint="eastAsia" w:ascii="宋体" w:hAnsi="宋体" w:eastAsia="宋体" w:cs="宋体"/>
                <w:color w:val="auto"/>
                <w:szCs w:val="21"/>
              </w:rPr>
              <w:t>日-</w:t>
            </w:r>
            <w:r>
              <w:rPr>
                <w:rFonts w:hint="default" w:ascii="Times New Roman" w:hAnsi="Times New Roman" w:eastAsia="宋体" w:cs="Times New Roman"/>
                <w:color w:val="auto"/>
                <w:szCs w:val="21"/>
              </w:rPr>
              <w:t>3</w:t>
            </w:r>
            <w:r>
              <w:rPr>
                <w:rFonts w:hint="eastAsia" w:ascii="宋体" w:hAnsi="宋体" w:eastAsia="宋体" w:cs="宋体"/>
                <w:color w:val="auto"/>
                <w:szCs w:val="21"/>
              </w:rPr>
              <w:t>日）</w:t>
            </w:r>
          </w:p>
        </w:tc>
        <w:tc>
          <w:tcPr>
            <w:tcW w:w="1700" w:type="dxa"/>
            <w:tcBorders>
              <w:top w:val="single" w:color="000000" w:sz="4" w:space="0"/>
              <w:left w:val="single" w:color="000000" w:sz="4" w:space="0"/>
              <w:bottom w:val="single" w:color="000000" w:sz="4" w:space="0"/>
              <w:right w:val="single" w:color="000000" w:sz="4" w:space="0"/>
            </w:tcBorders>
            <w:vAlign w:val="center"/>
          </w:tcPr>
          <w:p w14:paraId="5FFF4D7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EF9D2D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47F2B7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19</w:t>
            </w:r>
          </w:p>
        </w:tc>
        <w:tc>
          <w:tcPr>
            <w:tcW w:w="1451" w:type="dxa"/>
            <w:tcBorders>
              <w:top w:val="single" w:color="000000" w:sz="4" w:space="0"/>
              <w:left w:val="single" w:color="000000" w:sz="4" w:space="0"/>
              <w:bottom w:val="single" w:color="000000" w:sz="4" w:space="0"/>
              <w:right w:val="single" w:color="000000" w:sz="4" w:space="0"/>
            </w:tcBorders>
            <w:vAlign w:val="center"/>
          </w:tcPr>
          <w:p w14:paraId="5F52109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1.4</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1.10</w:t>
            </w:r>
          </w:p>
        </w:tc>
        <w:tc>
          <w:tcPr>
            <w:tcW w:w="5312" w:type="dxa"/>
            <w:tcBorders>
              <w:top w:val="single" w:color="000000" w:sz="4" w:space="0"/>
              <w:left w:val="single" w:color="000000" w:sz="4" w:space="0"/>
              <w:bottom w:val="single" w:color="000000" w:sz="4" w:space="0"/>
              <w:right w:val="single" w:color="000000" w:sz="4" w:space="0"/>
            </w:tcBorders>
            <w:vAlign w:val="center"/>
          </w:tcPr>
          <w:p w14:paraId="4EABB3E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◎校学生英语活动周暨校英语组研修活动（六）</w:t>
            </w:r>
          </w:p>
        </w:tc>
        <w:tc>
          <w:tcPr>
            <w:tcW w:w="1700" w:type="dxa"/>
            <w:tcBorders>
              <w:top w:val="single" w:color="000000" w:sz="4" w:space="0"/>
              <w:left w:val="single" w:color="000000" w:sz="4" w:space="0"/>
              <w:bottom w:val="single" w:color="000000" w:sz="4" w:space="0"/>
              <w:right w:val="single" w:color="000000" w:sz="4" w:space="0"/>
            </w:tcBorders>
            <w:vAlign w:val="center"/>
          </w:tcPr>
          <w:p w14:paraId="1C3BEBD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2AC5CB3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3D2BEA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20</w:t>
            </w:r>
          </w:p>
        </w:tc>
        <w:tc>
          <w:tcPr>
            <w:tcW w:w="1451" w:type="dxa"/>
            <w:tcBorders>
              <w:top w:val="single" w:color="000000" w:sz="4" w:space="0"/>
              <w:left w:val="single" w:color="000000" w:sz="4" w:space="0"/>
              <w:bottom w:val="single" w:color="000000" w:sz="4" w:space="0"/>
              <w:right w:val="single" w:color="000000" w:sz="4" w:space="0"/>
            </w:tcBorders>
            <w:vAlign w:val="center"/>
          </w:tcPr>
          <w:p w14:paraId="5A93358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1.11</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1.17</w:t>
            </w:r>
          </w:p>
        </w:tc>
        <w:tc>
          <w:tcPr>
            <w:tcW w:w="5312" w:type="dxa"/>
            <w:tcBorders>
              <w:top w:val="single" w:color="000000" w:sz="4" w:space="0"/>
              <w:left w:val="single" w:color="000000" w:sz="4" w:space="0"/>
              <w:bottom w:val="single" w:color="000000" w:sz="4" w:space="0"/>
              <w:right w:val="single" w:color="000000" w:sz="4" w:space="0"/>
            </w:tcBorders>
            <w:vAlign w:val="center"/>
          </w:tcPr>
          <w:p w14:paraId="6B0DE09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699AF19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498A32E9">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E4A662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21</w:t>
            </w:r>
          </w:p>
        </w:tc>
        <w:tc>
          <w:tcPr>
            <w:tcW w:w="1451" w:type="dxa"/>
            <w:tcBorders>
              <w:top w:val="single" w:color="000000" w:sz="4" w:space="0"/>
              <w:left w:val="single" w:color="000000" w:sz="4" w:space="0"/>
              <w:bottom w:val="single" w:color="000000" w:sz="4" w:space="0"/>
              <w:right w:val="single" w:color="000000" w:sz="4" w:space="0"/>
            </w:tcBorders>
            <w:vAlign w:val="center"/>
          </w:tcPr>
          <w:p w14:paraId="36D224D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1.18</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1.24</w:t>
            </w:r>
          </w:p>
        </w:tc>
        <w:tc>
          <w:tcPr>
            <w:tcW w:w="5312" w:type="dxa"/>
            <w:tcBorders>
              <w:top w:val="single" w:color="000000" w:sz="4" w:space="0"/>
              <w:left w:val="single" w:color="000000" w:sz="4" w:space="0"/>
              <w:bottom w:val="single" w:color="000000" w:sz="4" w:space="0"/>
              <w:right w:val="single" w:color="000000" w:sz="4" w:space="0"/>
            </w:tcBorders>
            <w:vAlign w:val="center"/>
          </w:tcPr>
          <w:p w14:paraId="6142EDC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eastAsia="宋体" w:cs="宋体"/>
                <w:color w:val="auto"/>
                <w:szCs w:val="21"/>
              </w:rPr>
              <w:t>◎校英语组研修活动（七）</w:t>
            </w:r>
          </w:p>
        </w:tc>
        <w:tc>
          <w:tcPr>
            <w:tcW w:w="1700" w:type="dxa"/>
            <w:tcBorders>
              <w:top w:val="single" w:color="000000" w:sz="4" w:space="0"/>
              <w:left w:val="single" w:color="000000" w:sz="4" w:space="0"/>
              <w:bottom w:val="single" w:color="000000" w:sz="4" w:space="0"/>
              <w:right w:val="single" w:color="000000" w:sz="4" w:space="0"/>
            </w:tcBorders>
            <w:vAlign w:val="center"/>
          </w:tcPr>
          <w:p w14:paraId="47A0FAE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eastAsia="宋体" w:cs="宋体"/>
                <w:color w:val="auto"/>
                <w:szCs w:val="21"/>
              </w:rPr>
              <w:t>郭溪校区</w:t>
            </w:r>
          </w:p>
        </w:tc>
      </w:tr>
      <w:tr w14:paraId="165652FD">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100012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eastAsia="宋体" w:cs="Times New Roman"/>
                <w:color w:val="auto"/>
                <w:szCs w:val="21"/>
              </w:rPr>
              <w:t>22</w:t>
            </w:r>
          </w:p>
        </w:tc>
        <w:tc>
          <w:tcPr>
            <w:tcW w:w="1451" w:type="dxa"/>
            <w:tcBorders>
              <w:top w:val="single" w:color="000000" w:sz="4" w:space="0"/>
              <w:left w:val="single" w:color="000000" w:sz="4" w:space="0"/>
              <w:bottom w:val="single" w:color="000000" w:sz="4" w:space="0"/>
              <w:right w:val="single" w:color="000000" w:sz="4" w:space="0"/>
            </w:tcBorders>
            <w:vAlign w:val="center"/>
          </w:tcPr>
          <w:p w14:paraId="6A5EC14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eastAsia="宋体" w:cs="Times New Roman"/>
                <w:color w:val="auto"/>
                <w:szCs w:val="21"/>
              </w:rPr>
              <w:t>1.25</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1.31</w:t>
            </w:r>
          </w:p>
        </w:tc>
        <w:tc>
          <w:tcPr>
            <w:tcW w:w="5312" w:type="dxa"/>
            <w:tcBorders>
              <w:top w:val="single" w:color="000000" w:sz="4" w:space="0"/>
              <w:left w:val="single" w:color="000000" w:sz="4" w:space="0"/>
              <w:bottom w:val="single" w:color="000000" w:sz="4" w:space="0"/>
              <w:right w:val="single" w:color="000000" w:sz="4" w:space="0"/>
            </w:tcBorders>
            <w:vAlign w:val="center"/>
          </w:tcPr>
          <w:p w14:paraId="271019C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rPr>
            </w:pPr>
            <w:r>
              <w:rPr>
                <w:rFonts w:hint="eastAsia" w:ascii="宋体" w:hAnsi="宋体" w:eastAsia="宋体" w:cs="宋体"/>
                <w:color w:val="auto"/>
                <w:szCs w:val="21"/>
              </w:rPr>
              <w:t>◎期末考试</w:t>
            </w:r>
          </w:p>
        </w:tc>
        <w:tc>
          <w:tcPr>
            <w:tcW w:w="1700" w:type="dxa"/>
            <w:tcBorders>
              <w:top w:val="single" w:color="000000" w:sz="4" w:space="0"/>
              <w:left w:val="single" w:color="000000" w:sz="4" w:space="0"/>
              <w:bottom w:val="single" w:color="000000" w:sz="4" w:space="0"/>
              <w:right w:val="single" w:color="000000" w:sz="4" w:space="0"/>
            </w:tcBorders>
            <w:vAlign w:val="center"/>
          </w:tcPr>
          <w:p w14:paraId="66462FF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rPr>
            </w:pPr>
          </w:p>
        </w:tc>
      </w:tr>
    </w:tbl>
    <w:p w14:paraId="774A92B0">
      <w:pPr>
        <w:widowControl/>
        <w:shd w:val="clear" w:color="auto" w:fill="FFFFFF"/>
        <w:autoSpaceDE w:val="0"/>
        <w:adjustRightInd w:val="0"/>
        <w:snapToGrid w:val="0"/>
        <w:spacing w:line="400" w:lineRule="exact"/>
        <w:ind w:firstLine="1446" w:firstLineChars="400"/>
        <w:rPr>
          <w:rFonts w:hint="eastAsia" w:asciiTheme="minorEastAsia" w:hAnsiTheme="minorEastAsia"/>
          <w:b/>
          <w:bCs/>
          <w:color w:val="auto"/>
          <w:sz w:val="36"/>
          <w:szCs w:val="36"/>
          <w:lang w:bidi="ar"/>
        </w:rPr>
      </w:pPr>
    </w:p>
    <w:p w14:paraId="4115B85D">
      <w:pPr>
        <w:rPr>
          <w:color w:val="auto"/>
        </w:rPr>
      </w:pPr>
    </w:p>
    <w:p w14:paraId="2F6480BD">
      <w:pPr>
        <w:widowControl/>
        <w:rPr>
          <w:rFonts w:hint="eastAsia"/>
          <w:color w:val="auto"/>
        </w:rPr>
      </w:pPr>
      <w:r>
        <w:rPr>
          <w:rFonts w:hint="eastAsia"/>
          <w:color w:val="auto"/>
        </w:rPr>
        <w:br w:type="page"/>
      </w:r>
    </w:p>
    <w:p w14:paraId="04954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7E7FE4DB">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学科：中职思想政治、历史   执行人：郑晓笑</w:t>
      </w:r>
    </w:p>
    <w:p w14:paraId="295FC1E4">
      <w:pPr>
        <w:keepNext w:val="0"/>
        <w:keepLines w:val="0"/>
        <w:pageBreakBefore w:val="0"/>
        <w:wordWrap/>
        <w:overflowPunct/>
        <w:topLinePunct w:val="0"/>
        <w:autoSpaceDN w:val="0"/>
        <w:bidi w:val="0"/>
        <w:adjustRightInd w:val="0"/>
        <w:snapToGrid w:val="0"/>
        <w:spacing w:line="480" w:lineRule="exact"/>
        <w:ind w:firstLine="560" w:firstLineChars="200"/>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 xml:space="preserve">以习近平新时代中国特色社会主义思想为指导，深入贯彻落实《教育强国建设规划纲要（2024-2035年）》提出的“全面构建固本铸魂的思想教育体系”要求，紧扣《浙江省职业教育“双师型”教师认定标准指引》中关于教师队伍专业化发展的目标，推动思想政治课程与职业教育类型特色深度融合。 </w:t>
      </w:r>
    </w:p>
    <w:p w14:paraId="0E3AA17D">
      <w:pPr>
        <w:keepNext w:val="0"/>
        <w:keepLines w:val="0"/>
        <w:pageBreakBefore w:val="0"/>
        <w:wordWrap/>
        <w:overflowPunct/>
        <w:topLinePunct w:val="0"/>
        <w:autoSpaceDN w:val="0"/>
        <w:bidi w:val="0"/>
        <w:adjustRightInd w:val="0"/>
        <w:snapToGrid w:val="0"/>
        <w:spacing w:line="480" w:lineRule="exact"/>
        <w:ind w:firstLine="560" w:firstLineChars="200"/>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一</w:t>
      </w:r>
      <w:r>
        <w:rPr>
          <w:rFonts w:hint="eastAsia" w:ascii="黑体" w:hAnsi="黑体" w:eastAsia="黑体" w:cs="黑体"/>
          <w:b w:val="0"/>
          <w:bCs/>
          <w:color w:val="auto"/>
          <w:sz w:val="28"/>
          <w:szCs w:val="28"/>
          <w:lang w:bidi="ar"/>
        </w:rPr>
        <w:t>、工作重点</w:t>
      </w:r>
    </w:p>
    <w:p w14:paraId="6D2C304C">
      <w:pPr>
        <w:keepNext w:val="0"/>
        <w:keepLines w:val="0"/>
        <w:pageBreakBefore w:val="0"/>
        <w:wordWrap/>
        <w:overflowPunct/>
        <w:topLinePunct w:val="0"/>
        <w:bidi w:val="0"/>
        <w:snapToGrid w:val="0"/>
        <w:spacing w:line="480" w:lineRule="exact"/>
        <w:ind w:firstLine="562" w:firstLineChars="200"/>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bCs/>
          <w:color w:val="auto"/>
          <w:sz w:val="28"/>
          <w:szCs w:val="28"/>
        </w:rPr>
        <w:t>1.</w:t>
      </w:r>
      <w:r>
        <w:rPr>
          <w:rFonts w:hint="default"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提升中职教学质量。</w:t>
      </w:r>
      <w:r>
        <w:rPr>
          <w:rFonts w:hint="default" w:ascii="Times New Roman" w:hAnsi="Times New Roman" w:eastAsia="仿宋_GB2312" w:cs="Times New Roman"/>
          <w:color w:val="auto"/>
          <w:sz w:val="28"/>
          <w:szCs w:val="28"/>
        </w:rPr>
        <w:t>以中职学校专业高质量发展评估活动为契机，健全德技并修、工学结合育人机制，优化专业设置，建设职教优质教材，落实国家专业教学标准、省中高职一体化课改专业教学标准，开齐开足开好公共基础课程、专业核心课程。全面落实中职思想政治、历史统编教材实施工作，做好统编教材的培训和使用工作；准确理解把握中职思想政治、历史课程标准日常修订版“为什么修”、“修了什么”、“如何实施”，促进课程标准日常修订版有效转化落地实施，提升课堂教学能力。聚焦长学制技术技能人才培养需求，推进中高职一体化教研工作，完善专业设置与产业需求对接、课程内容与职业标准对接、教学过程与生产过程对接的一体化专业课程体系。</w:t>
      </w:r>
    </w:p>
    <w:p w14:paraId="7918B6DE">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textAlignment w:val="baseline"/>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bCs/>
          <w:color w:val="auto"/>
          <w:sz w:val="28"/>
          <w:szCs w:val="28"/>
        </w:rPr>
        <w:t>2.</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推动教研团队建设。</w:t>
      </w:r>
      <w:r>
        <w:rPr>
          <w:rFonts w:hint="default" w:ascii="Times New Roman" w:hAnsi="Times New Roman" w:eastAsia="仿宋_GB2312" w:cs="Times New Roman"/>
          <w:color w:val="auto"/>
          <w:sz w:val="28"/>
          <w:szCs w:val="28"/>
        </w:rPr>
        <w:t>以中职教科研共同体打造为抓手，面向区域数字经济和产业发展，强化“双师型”教师队伍和教学创新团队建设，坚持以产定教、以产引教、以产改教、以产促教，教研员和共同体成员“每年进企业调研一周”。开展“数智未来”骨干教师研修班活动，促进人工智能助力教育变革。</w:t>
      </w:r>
    </w:p>
    <w:p w14:paraId="27458BFB">
      <w:pPr>
        <w:keepNext w:val="0"/>
        <w:keepLines w:val="0"/>
        <w:pageBreakBefore w:val="0"/>
        <w:widowControl/>
        <w:kinsoku w:val="0"/>
        <w:wordWrap/>
        <w:overflowPunct/>
        <w:topLinePunct w:val="0"/>
        <w:autoSpaceDE w:val="0"/>
        <w:autoSpaceDN w:val="0"/>
        <w:bidi w:val="0"/>
        <w:adjustRightInd w:val="0"/>
        <w:snapToGrid w:val="0"/>
        <w:spacing w:line="480" w:lineRule="exact"/>
        <w:ind w:left="20" w:right="32" w:firstLine="562" w:firstLineChars="200"/>
        <w:textAlignment w:val="baseline"/>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bCs/>
          <w:color w:val="auto"/>
          <w:sz w:val="28"/>
          <w:szCs w:val="28"/>
        </w:rPr>
        <w:t>3.</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提高师生职业能力。</w:t>
      </w:r>
      <w:r>
        <w:rPr>
          <w:rFonts w:hint="default" w:ascii="Times New Roman" w:hAnsi="Times New Roman" w:eastAsia="仿宋_GB2312" w:cs="Times New Roman"/>
          <w:color w:val="auto"/>
          <w:sz w:val="28"/>
          <w:szCs w:val="28"/>
        </w:rPr>
        <w:t>加强专业技能训练，开展“面向人人”技能教学活动，强化师生职业能力，以赛促教，以赛促学，以赛促改，以赛促建；建设师生技能比赛体系，开展赛事组织工作，以教师基本功大赛为抓手，推动AI技术与教学研深度融合；开展各级各类赛项指导活动，选拔优秀师生和作品参加省级及以上各类比赛。</w:t>
      </w:r>
    </w:p>
    <w:p w14:paraId="24834E21">
      <w:pPr>
        <w:keepNext w:val="0"/>
        <w:keepLines w:val="0"/>
        <w:pageBreakBefore w:val="0"/>
        <w:widowControl/>
        <w:kinsoku w:val="0"/>
        <w:wordWrap/>
        <w:overflowPunct/>
        <w:topLinePunct w:val="0"/>
        <w:autoSpaceDE w:val="0"/>
        <w:autoSpaceDN w:val="0"/>
        <w:bidi w:val="0"/>
        <w:adjustRightInd w:val="0"/>
        <w:snapToGrid w:val="0"/>
        <w:spacing w:line="480" w:lineRule="exact"/>
        <w:ind w:firstLine="562" w:firstLineChars="200"/>
        <w:textAlignment w:val="baseline"/>
        <w:rPr>
          <w:rFonts w:hint="default" w:ascii="Times New Roman" w:hAnsi="Times New Roman" w:eastAsia="仿宋_GB2312" w:cs="Times New Roman"/>
          <w:color w:val="auto"/>
          <w:sz w:val="28"/>
          <w:szCs w:val="28"/>
        </w:rPr>
      </w:pPr>
      <w:r>
        <w:rPr>
          <w:rFonts w:hint="default" w:ascii="Times New Roman" w:hAnsi="Times New Roman" w:eastAsia="楷体_GB2312" w:cs="Times New Roman"/>
          <w:b/>
          <w:bCs/>
          <w:color w:val="auto"/>
          <w:sz w:val="28"/>
          <w:szCs w:val="28"/>
        </w:rPr>
        <w:t>4.</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推进教学评价改革。</w:t>
      </w:r>
      <w:r>
        <w:rPr>
          <w:rFonts w:hint="default" w:ascii="Times New Roman" w:hAnsi="Times New Roman" w:eastAsia="仿宋_GB2312" w:cs="Times New Roman"/>
          <w:color w:val="auto"/>
          <w:sz w:val="28"/>
          <w:szCs w:val="28"/>
        </w:rPr>
        <w:t>提升中等职业教育办学质量，为高等职业教育输送具有扎实技术技能基础和合格文化基础的生源，实现单独考试质量稳步提升；进一步做好命题、考试组织、网络阅卷等工作，设计数据反馈流程，组织好各学科（专业）的教学研讨活动，强化基于数据的分析，稳步推进基于大数据的精准教学。</w:t>
      </w:r>
    </w:p>
    <w:p w14:paraId="105C9AFE">
      <w:pPr>
        <w:keepNext w:val="0"/>
        <w:keepLines w:val="0"/>
        <w:pageBreakBefore w:val="0"/>
        <w:wordWrap/>
        <w:overflowPunct/>
        <w:topLinePunct w:val="0"/>
        <w:autoSpaceDN w:val="0"/>
        <w:bidi w:val="0"/>
        <w:adjustRightInd w:val="0"/>
        <w:snapToGrid w:val="0"/>
        <w:spacing w:line="480" w:lineRule="exact"/>
        <w:ind w:firstLine="560" w:firstLineChars="200"/>
        <w:rPr>
          <w:rFonts w:hint="default" w:ascii="黑体" w:hAnsi="黑体" w:eastAsia="黑体" w:cs="黑体"/>
          <w:b w:val="0"/>
          <w:bCs/>
          <w:color w:val="auto"/>
          <w:sz w:val="28"/>
          <w:szCs w:val="28"/>
          <w:lang w:val="en-US" w:eastAsia="zh-CN" w:bidi="ar"/>
        </w:rPr>
      </w:pPr>
      <w:r>
        <w:rPr>
          <w:rFonts w:hint="default" w:ascii="黑体" w:hAnsi="黑体" w:eastAsia="黑体" w:cs="黑体"/>
          <w:b w:val="0"/>
          <w:bCs/>
          <w:color w:val="auto"/>
          <w:sz w:val="28"/>
          <w:szCs w:val="28"/>
          <w:lang w:val="en-US" w:eastAsia="zh-CN" w:bidi="ar"/>
        </w:rPr>
        <w:t>二、研究项目</w:t>
      </w:r>
    </w:p>
    <w:p w14:paraId="045A8C86">
      <w:pPr>
        <w:keepNext w:val="0"/>
        <w:keepLines w:val="0"/>
        <w:pageBreakBefore w:val="0"/>
        <w:widowControl/>
        <w:wordWrap/>
        <w:overflowPunct/>
        <w:topLinePunct w:val="0"/>
        <w:bidi w:val="0"/>
        <w:spacing w:line="480" w:lineRule="exact"/>
        <w:ind w:firstLine="560" w:firstLineChars="200"/>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参考高校AI 通识课建设经验，开设“AI+思政”工作坊，培育师生数字素养。依托温州市学业水平统测大数据平台，建立思政课程学习成效动态分析模型，实现精准教学反馈。 引领青年教师做好教师、教材、教法“三教”改革课题及论文研究，教学教研并进、课题课堂相融。持续推进基于新课标与新教材的中职思想政治课议题式活动设计，发挥课题研究在课堂教学中的引领作用，促进学科教学高质量发展。</w:t>
      </w:r>
    </w:p>
    <w:p w14:paraId="1F462517">
      <w:pPr>
        <w:widowControl/>
        <w:spacing w:line="360" w:lineRule="auto"/>
        <w:ind w:firstLine="400" w:firstLineChars="200"/>
        <w:rPr>
          <w:rFonts w:hint="eastAsia" w:ascii="宋体" w:hAnsi="宋体" w:eastAsia="宋体" w:cs="宋体"/>
          <w:color w:val="auto"/>
          <w:kern w:val="0"/>
          <w:sz w:val="20"/>
          <w:szCs w:val="20"/>
          <w:lang w:bidi="ar"/>
        </w:rPr>
      </w:pPr>
    </w:p>
    <w:p w14:paraId="5FDD1833">
      <w:pPr>
        <w:widowControl/>
        <w:spacing w:line="360" w:lineRule="auto"/>
        <w:ind w:firstLine="400" w:firstLineChars="200"/>
        <w:rPr>
          <w:rFonts w:hint="eastAsia" w:ascii="宋体" w:hAnsi="宋体" w:eastAsia="宋体" w:cs="宋体"/>
          <w:color w:val="auto"/>
          <w:kern w:val="0"/>
          <w:sz w:val="20"/>
          <w:szCs w:val="20"/>
          <w:lang w:bidi="ar"/>
        </w:rPr>
      </w:pPr>
    </w:p>
    <w:p w14:paraId="10CA9B8C">
      <w:pPr>
        <w:widowControl/>
        <w:spacing w:line="360" w:lineRule="auto"/>
        <w:ind w:firstLine="400" w:firstLineChars="200"/>
        <w:rPr>
          <w:rFonts w:hint="eastAsia" w:ascii="宋体" w:hAnsi="宋体" w:eastAsia="宋体" w:cs="宋体"/>
          <w:color w:val="auto"/>
          <w:kern w:val="0"/>
          <w:sz w:val="20"/>
          <w:szCs w:val="20"/>
          <w:lang w:bidi="ar"/>
        </w:rPr>
      </w:pPr>
    </w:p>
    <w:p w14:paraId="4DE8EB68">
      <w:pPr>
        <w:widowControl/>
        <w:spacing w:line="360" w:lineRule="auto"/>
        <w:ind w:firstLine="400" w:firstLineChars="200"/>
        <w:rPr>
          <w:rFonts w:hint="eastAsia" w:ascii="宋体" w:hAnsi="宋体" w:eastAsia="宋体" w:cs="宋体"/>
          <w:color w:val="auto"/>
          <w:kern w:val="0"/>
          <w:sz w:val="20"/>
          <w:szCs w:val="20"/>
          <w:lang w:bidi="ar"/>
        </w:rPr>
      </w:pPr>
    </w:p>
    <w:p w14:paraId="17302238">
      <w:pPr>
        <w:widowControl/>
        <w:spacing w:line="360" w:lineRule="auto"/>
        <w:ind w:firstLine="400" w:firstLineChars="200"/>
        <w:rPr>
          <w:rFonts w:hint="eastAsia" w:ascii="宋体" w:hAnsi="宋体" w:eastAsia="宋体" w:cs="宋体"/>
          <w:color w:val="auto"/>
          <w:kern w:val="0"/>
          <w:sz w:val="20"/>
          <w:szCs w:val="20"/>
          <w:lang w:bidi="ar"/>
        </w:rPr>
      </w:pPr>
    </w:p>
    <w:p w14:paraId="774EEBC3">
      <w:pPr>
        <w:widowControl/>
        <w:spacing w:line="360" w:lineRule="auto"/>
        <w:ind w:firstLine="400" w:firstLineChars="200"/>
        <w:rPr>
          <w:rFonts w:hint="eastAsia" w:ascii="宋体" w:hAnsi="宋体" w:eastAsia="宋体" w:cs="宋体"/>
          <w:color w:val="auto"/>
          <w:kern w:val="0"/>
          <w:sz w:val="20"/>
          <w:szCs w:val="20"/>
          <w:lang w:bidi="ar"/>
        </w:rPr>
      </w:pPr>
    </w:p>
    <w:p w14:paraId="35130CE3">
      <w:pPr>
        <w:widowControl/>
        <w:spacing w:line="360" w:lineRule="auto"/>
        <w:ind w:firstLine="400" w:firstLineChars="200"/>
        <w:rPr>
          <w:rFonts w:hint="eastAsia" w:ascii="宋体" w:hAnsi="宋体" w:eastAsia="宋体" w:cs="宋体"/>
          <w:color w:val="auto"/>
          <w:kern w:val="0"/>
          <w:sz w:val="20"/>
          <w:szCs w:val="20"/>
          <w:lang w:bidi="ar"/>
        </w:rPr>
      </w:pPr>
    </w:p>
    <w:p w14:paraId="0358391B">
      <w:pPr>
        <w:widowControl/>
        <w:spacing w:line="360" w:lineRule="auto"/>
        <w:ind w:firstLine="400" w:firstLineChars="200"/>
        <w:rPr>
          <w:rFonts w:hint="eastAsia" w:ascii="宋体" w:hAnsi="宋体" w:eastAsia="宋体" w:cs="宋体"/>
          <w:color w:val="auto"/>
          <w:kern w:val="0"/>
          <w:sz w:val="20"/>
          <w:szCs w:val="20"/>
          <w:lang w:bidi="ar"/>
        </w:rPr>
      </w:pPr>
    </w:p>
    <w:p w14:paraId="760302BB">
      <w:pPr>
        <w:widowControl/>
        <w:spacing w:line="360" w:lineRule="auto"/>
        <w:ind w:firstLine="400" w:firstLineChars="200"/>
        <w:rPr>
          <w:rFonts w:hint="eastAsia" w:ascii="宋体" w:hAnsi="宋体" w:eastAsia="宋体" w:cs="宋体"/>
          <w:color w:val="auto"/>
          <w:kern w:val="0"/>
          <w:sz w:val="20"/>
          <w:szCs w:val="20"/>
          <w:lang w:bidi="ar"/>
        </w:rPr>
      </w:pPr>
    </w:p>
    <w:p w14:paraId="70B4D1F0">
      <w:pPr>
        <w:widowControl/>
        <w:spacing w:line="360" w:lineRule="auto"/>
        <w:ind w:firstLine="400" w:firstLineChars="200"/>
        <w:rPr>
          <w:rFonts w:hint="eastAsia" w:ascii="宋体" w:hAnsi="宋体" w:eastAsia="宋体" w:cs="宋体"/>
          <w:color w:val="auto"/>
          <w:kern w:val="0"/>
          <w:sz w:val="20"/>
          <w:szCs w:val="20"/>
          <w:lang w:bidi="ar"/>
        </w:rPr>
      </w:pPr>
    </w:p>
    <w:p w14:paraId="196424C3">
      <w:pPr>
        <w:widowControl/>
        <w:spacing w:line="360" w:lineRule="auto"/>
        <w:ind w:firstLine="400" w:firstLineChars="200"/>
        <w:rPr>
          <w:rFonts w:hint="eastAsia" w:ascii="宋体" w:hAnsi="宋体" w:eastAsia="宋体" w:cs="宋体"/>
          <w:color w:val="auto"/>
          <w:kern w:val="0"/>
          <w:sz w:val="20"/>
          <w:szCs w:val="20"/>
          <w:lang w:bidi="ar"/>
        </w:rPr>
      </w:pPr>
    </w:p>
    <w:p w14:paraId="56E65D73">
      <w:pPr>
        <w:widowControl/>
        <w:spacing w:line="360" w:lineRule="auto"/>
        <w:ind w:firstLine="400" w:firstLineChars="200"/>
        <w:rPr>
          <w:rFonts w:hint="eastAsia" w:ascii="宋体" w:hAnsi="宋体" w:eastAsia="宋体" w:cs="宋体"/>
          <w:color w:val="auto"/>
          <w:kern w:val="0"/>
          <w:sz w:val="20"/>
          <w:szCs w:val="20"/>
          <w:lang w:bidi="ar"/>
        </w:rPr>
      </w:pPr>
    </w:p>
    <w:p w14:paraId="7320A1DE">
      <w:pPr>
        <w:widowControl/>
        <w:spacing w:line="360" w:lineRule="auto"/>
        <w:ind w:firstLine="400" w:firstLineChars="200"/>
        <w:rPr>
          <w:rFonts w:hint="eastAsia" w:ascii="宋体" w:hAnsi="宋体" w:eastAsia="宋体" w:cs="宋体"/>
          <w:color w:val="auto"/>
          <w:kern w:val="0"/>
          <w:sz w:val="20"/>
          <w:szCs w:val="20"/>
          <w:lang w:bidi="ar"/>
        </w:rPr>
      </w:pPr>
    </w:p>
    <w:p w14:paraId="65F19120">
      <w:pPr>
        <w:autoSpaceDN w:val="0"/>
        <w:adjustRightInd w:val="0"/>
        <w:snapToGrid w:val="0"/>
        <w:jc w:val="center"/>
        <w:rPr>
          <w:rFonts w:hint="eastAsia" w:ascii="宋体" w:hAnsi="宋体" w:eastAsia="宋体" w:cs="宋体"/>
          <w:b/>
          <w:color w:val="auto"/>
          <w:sz w:val="21"/>
          <w:szCs w:val="21"/>
        </w:rPr>
      </w:pPr>
    </w:p>
    <w:p w14:paraId="174388E3">
      <w:pPr>
        <w:autoSpaceDN w:val="0"/>
        <w:adjustRightInd w:val="0"/>
        <w:snapToGrid w:val="0"/>
        <w:jc w:val="center"/>
        <w:rPr>
          <w:rFonts w:hint="eastAsia" w:ascii="宋体" w:hAnsi="宋体" w:eastAsia="宋体" w:cs="宋体"/>
          <w:b/>
          <w:color w:val="auto"/>
          <w:sz w:val="21"/>
          <w:szCs w:val="21"/>
        </w:rPr>
      </w:pPr>
    </w:p>
    <w:p w14:paraId="4167AF74">
      <w:pPr>
        <w:autoSpaceDN w:val="0"/>
        <w:adjustRightInd w:val="0"/>
        <w:snapToGrid w:val="0"/>
        <w:jc w:val="center"/>
        <w:rPr>
          <w:rFonts w:hint="eastAsia" w:ascii="宋体" w:hAnsi="宋体" w:eastAsia="宋体" w:cs="宋体"/>
          <w:b/>
          <w:color w:val="auto"/>
          <w:sz w:val="21"/>
          <w:szCs w:val="21"/>
        </w:rPr>
      </w:pPr>
    </w:p>
    <w:p w14:paraId="7114C9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年下半年中职思想政治研训工作行事历</w:t>
      </w:r>
    </w:p>
    <w:tbl>
      <w:tblPr>
        <w:tblStyle w:val="36"/>
        <w:tblW w:w="9197" w:type="dxa"/>
        <w:tblInd w:w="0" w:type="dxa"/>
        <w:tblLayout w:type="fixed"/>
        <w:tblCellMar>
          <w:top w:w="0" w:type="dxa"/>
          <w:left w:w="108" w:type="dxa"/>
          <w:bottom w:w="0" w:type="dxa"/>
          <w:right w:w="108" w:type="dxa"/>
        </w:tblCellMar>
      </w:tblPr>
      <w:tblGrid>
        <w:gridCol w:w="722"/>
        <w:gridCol w:w="1447"/>
        <w:gridCol w:w="5328"/>
        <w:gridCol w:w="1700"/>
      </w:tblGrid>
      <w:tr w14:paraId="695C61F5">
        <w:tblPrEx>
          <w:tblCellMar>
            <w:top w:w="0" w:type="dxa"/>
            <w:left w:w="108" w:type="dxa"/>
            <w:bottom w:w="0" w:type="dxa"/>
            <w:right w:w="108" w:type="dxa"/>
          </w:tblCellMar>
        </w:tblPrEx>
        <w:trPr>
          <w:trHeight w:val="397" w:hRule="atLeast"/>
        </w:trPr>
        <w:tc>
          <w:tcPr>
            <w:tcW w:w="722"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56F5296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7"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BFBEEB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2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E44506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471DB6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117855EB">
        <w:tblPrEx>
          <w:tblCellMar>
            <w:top w:w="0" w:type="dxa"/>
            <w:left w:w="108" w:type="dxa"/>
            <w:bottom w:w="0" w:type="dxa"/>
            <w:right w:w="108" w:type="dxa"/>
          </w:tblCellMar>
        </w:tblPrEx>
        <w:trPr>
          <w:trHeight w:val="397"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2884388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val="0"/>
                <w:color w:val="auto"/>
                <w:spacing w:val="-8"/>
                <w:sz w:val="18"/>
                <w:szCs w:val="18"/>
              </w:rPr>
              <w:t>预备周</w:t>
            </w:r>
          </w:p>
        </w:tc>
        <w:tc>
          <w:tcPr>
            <w:tcW w:w="1447" w:type="dxa"/>
            <w:tcBorders>
              <w:top w:val="single" w:color="000000" w:sz="4" w:space="0"/>
              <w:left w:val="single" w:color="000000" w:sz="4" w:space="0"/>
              <w:bottom w:val="single" w:color="000000" w:sz="4" w:space="0"/>
              <w:right w:val="single" w:color="000000" w:sz="4" w:space="0"/>
            </w:tcBorders>
            <w:vAlign w:val="center"/>
          </w:tcPr>
          <w:p w14:paraId="5CC051E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8.24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8.30</w:t>
            </w:r>
          </w:p>
        </w:tc>
        <w:tc>
          <w:tcPr>
            <w:tcW w:w="5328" w:type="dxa"/>
            <w:tcBorders>
              <w:top w:val="single" w:color="000000" w:sz="4" w:space="0"/>
              <w:left w:val="single" w:color="000000" w:sz="4" w:space="0"/>
              <w:bottom w:val="single" w:color="000000" w:sz="4" w:space="0"/>
              <w:right w:val="single" w:color="000000" w:sz="4" w:space="0"/>
            </w:tcBorders>
            <w:vAlign w:val="center"/>
          </w:tcPr>
          <w:p w14:paraId="3DAB458F">
            <w:pPr>
              <w:pStyle w:val="20"/>
              <w:keepNext w:val="0"/>
              <w:keepLines w:val="0"/>
              <w:pageBreakBefore w:val="0"/>
              <w:kinsoku/>
              <w:wordWrap/>
              <w:overflowPunct/>
              <w:topLinePunct w:val="0"/>
              <w:autoSpaceDE/>
              <w:bidi w:val="0"/>
              <w:spacing w:after="0" w:line="240" w:lineRule="auto"/>
              <w:ind w:firstLine="0" w:firstLineChars="0"/>
              <w:textAlignment w:val="auto"/>
              <w:rPr>
                <w:rFonts w:hint="eastAsia" w:ascii="宋体" w:hAnsi="宋体"/>
                <w:color w:val="auto"/>
                <w:lang w:bidi="ar"/>
              </w:rPr>
            </w:pPr>
            <w:r>
              <w:rPr>
                <w:rFonts w:hint="eastAsia" w:ascii="宋体" w:hAnsi="宋体" w:cs="宋体"/>
                <w:color w:val="auto"/>
              </w:rPr>
              <w:t>◎集体备课</w:t>
            </w:r>
          </w:p>
        </w:tc>
        <w:tc>
          <w:tcPr>
            <w:tcW w:w="1700" w:type="dxa"/>
            <w:tcBorders>
              <w:top w:val="single" w:color="000000" w:sz="4" w:space="0"/>
              <w:left w:val="single" w:color="000000" w:sz="4" w:space="0"/>
              <w:bottom w:val="single" w:color="000000" w:sz="4" w:space="0"/>
              <w:right w:val="single" w:color="000000" w:sz="4" w:space="0"/>
            </w:tcBorders>
            <w:vAlign w:val="center"/>
          </w:tcPr>
          <w:p w14:paraId="27556BE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0E521461">
        <w:tblPrEx>
          <w:tblCellMar>
            <w:top w:w="0" w:type="dxa"/>
            <w:left w:w="108" w:type="dxa"/>
            <w:bottom w:w="0" w:type="dxa"/>
            <w:right w:w="108" w:type="dxa"/>
          </w:tblCellMar>
        </w:tblPrEx>
        <w:trPr>
          <w:trHeight w:val="397"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552F28B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47" w:type="dxa"/>
            <w:tcBorders>
              <w:top w:val="single" w:color="000000" w:sz="4" w:space="0"/>
              <w:left w:val="single" w:color="000000" w:sz="4" w:space="0"/>
              <w:bottom w:val="single" w:color="000000" w:sz="4" w:space="0"/>
              <w:right w:val="single" w:color="000000" w:sz="4" w:space="0"/>
            </w:tcBorders>
            <w:vAlign w:val="center"/>
          </w:tcPr>
          <w:p w14:paraId="26F32544">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8.31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9.6</w:t>
            </w:r>
          </w:p>
        </w:tc>
        <w:tc>
          <w:tcPr>
            <w:tcW w:w="5328" w:type="dxa"/>
            <w:tcBorders>
              <w:top w:val="single" w:color="000000" w:sz="4" w:space="0"/>
              <w:left w:val="single" w:color="000000" w:sz="4" w:space="0"/>
              <w:bottom w:val="single" w:color="000000" w:sz="4" w:space="0"/>
              <w:right w:val="single" w:color="000000" w:sz="4" w:space="0"/>
            </w:tcBorders>
            <w:vAlign w:val="center"/>
          </w:tcPr>
          <w:p w14:paraId="370A5DC8">
            <w:pPr>
              <w:keepNext w:val="0"/>
              <w:keepLines w:val="0"/>
              <w:pageBreakBefore w:val="0"/>
              <w:widowControl/>
              <w:kinsoku/>
              <w:wordWrap/>
              <w:overflowPunct/>
              <w:topLinePunct w:val="0"/>
              <w:autoSpaceDE/>
              <w:bidi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Cs w:val="21"/>
              </w:rPr>
              <w:t>◎开学第一课，推门听课活动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4CCAE2F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2E85C8FE">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06A743A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47" w:type="dxa"/>
            <w:tcBorders>
              <w:top w:val="single" w:color="000000" w:sz="4" w:space="0"/>
              <w:left w:val="single" w:color="000000" w:sz="4" w:space="0"/>
              <w:bottom w:val="single" w:color="000000" w:sz="4" w:space="0"/>
              <w:right w:val="single" w:color="000000" w:sz="4" w:space="0"/>
            </w:tcBorders>
            <w:vAlign w:val="center"/>
          </w:tcPr>
          <w:p w14:paraId="2D7051B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9.13</w:t>
            </w:r>
          </w:p>
        </w:tc>
        <w:tc>
          <w:tcPr>
            <w:tcW w:w="5328" w:type="dxa"/>
            <w:tcBorders>
              <w:top w:val="single" w:color="000000" w:sz="4" w:space="0"/>
              <w:left w:val="single" w:color="000000" w:sz="4" w:space="0"/>
              <w:bottom w:val="single" w:color="000000" w:sz="4" w:space="0"/>
              <w:right w:val="single" w:color="000000" w:sz="4" w:space="0"/>
            </w:tcBorders>
            <w:vAlign w:val="center"/>
          </w:tcPr>
          <w:p w14:paraId="0C1894F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◎市中职教研基地建设暨师生职业技能大赛筹备工作研讨活动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2A76F89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2DBA8149">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6B5688A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47" w:type="dxa"/>
            <w:tcBorders>
              <w:top w:val="single" w:color="000000" w:sz="4" w:space="0"/>
              <w:left w:val="single" w:color="000000" w:sz="4" w:space="0"/>
              <w:bottom w:val="single" w:color="000000" w:sz="4" w:space="0"/>
              <w:right w:val="single" w:color="000000" w:sz="4" w:space="0"/>
            </w:tcBorders>
            <w:vAlign w:val="center"/>
          </w:tcPr>
          <w:p w14:paraId="05EFC8E8">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9.20</w:t>
            </w:r>
          </w:p>
        </w:tc>
        <w:tc>
          <w:tcPr>
            <w:tcW w:w="5328" w:type="dxa"/>
            <w:tcBorders>
              <w:top w:val="single" w:color="000000" w:sz="4" w:space="0"/>
              <w:left w:val="single" w:color="000000" w:sz="4" w:space="0"/>
              <w:bottom w:val="single" w:color="000000" w:sz="4" w:space="0"/>
              <w:right w:val="single" w:color="000000" w:sz="4" w:space="0"/>
            </w:tcBorders>
            <w:vAlign w:val="center"/>
          </w:tcPr>
          <w:p w14:paraId="5E894B6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◎市职教教研工作研讨活动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9A94F8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38CEA8D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37CD59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47" w:type="dxa"/>
            <w:tcBorders>
              <w:top w:val="single" w:color="000000" w:sz="4" w:space="0"/>
              <w:left w:val="single" w:color="000000" w:sz="4" w:space="0"/>
              <w:bottom w:val="single" w:color="000000" w:sz="4" w:space="0"/>
              <w:right w:val="single" w:color="000000" w:sz="4" w:space="0"/>
            </w:tcBorders>
            <w:vAlign w:val="center"/>
          </w:tcPr>
          <w:p w14:paraId="4CAA9F7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9.27</w:t>
            </w:r>
          </w:p>
        </w:tc>
        <w:tc>
          <w:tcPr>
            <w:tcW w:w="5328" w:type="dxa"/>
            <w:tcBorders>
              <w:top w:val="single" w:color="000000" w:sz="4" w:space="0"/>
              <w:left w:val="single" w:color="000000" w:sz="4" w:space="0"/>
              <w:bottom w:val="single" w:color="000000" w:sz="4" w:space="0"/>
              <w:right w:val="single" w:color="000000" w:sz="4" w:space="0"/>
            </w:tcBorders>
            <w:vAlign w:val="center"/>
          </w:tcPr>
          <w:p w14:paraId="0E3B3BC0">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◎中秋节放假（</w:t>
            </w:r>
            <w:r>
              <w:rPr>
                <w:rFonts w:hint="default" w:ascii="Times New Roman" w:hAnsi="Times New Roman" w:eastAsia="宋体" w:cs="Times New Roman"/>
                <w:color w:val="auto"/>
                <w:sz w:val="21"/>
                <w:szCs w:val="21"/>
              </w:rPr>
              <w:t>9</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25</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27</w:t>
            </w:r>
            <w:r>
              <w:rPr>
                <w:rFonts w:hint="eastAsia" w:ascii="宋体" w:hAnsi="宋体" w:eastAsia="宋体" w:cs="宋体"/>
                <w:color w:val="auto"/>
                <w:sz w:val="21"/>
                <w:szCs w:val="21"/>
              </w:rPr>
              <w:t>日）</w:t>
            </w:r>
          </w:p>
          <w:p w14:paraId="2F1800C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◎中职思想政治教研组长工作研讨活动</w:t>
            </w:r>
          </w:p>
          <w:p w14:paraId="3F1A2975">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◎中职历史教研组长工作研讨活动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73B6D51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color w:val="auto"/>
              </w:rPr>
            </w:pPr>
          </w:p>
          <w:p w14:paraId="2867A0A0">
            <w:pPr>
              <w:pStyle w:val="20"/>
              <w:keepNext w:val="0"/>
              <w:keepLines w:val="0"/>
              <w:pageBreakBefore w:val="0"/>
              <w:kinsoku/>
              <w:wordWrap/>
              <w:overflowPunct/>
              <w:topLinePunct w:val="0"/>
              <w:autoSpaceDE/>
              <w:bidi w:val="0"/>
              <w:snapToGrid w:val="0"/>
              <w:spacing w:after="0" w:line="240" w:lineRule="auto"/>
              <w:ind w:firstLine="0" w:firstLineChars="0"/>
              <w:jc w:val="center"/>
              <w:textAlignment w:val="auto"/>
              <w:rPr>
                <w:rFonts w:hint="eastAsia"/>
                <w:color w:val="auto"/>
              </w:rPr>
            </w:pPr>
            <w:r>
              <w:rPr>
                <w:rFonts w:hint="eastAsia"/>
                <w:color w:val="auto"/>
              </w:rPr>
              <w:t>温二职</w:t>
            </w:r>
          </w:p>
          <w:p w14:paraId="5A8CCA74">
            <w:pPr>
              <w:pStyle w:val="20"/>
              <w:keepNext w:val="0"/>
              <w:keepLines w:val="0"/>
              <w:pageBreakBefore w:val="0"/>
              <w:kinsoku/>
              <w:wordWrap/>
              <w:overflowPunct/>
              <w:topLinePunct w:val="0"/>
              <w:autoSpaceDE/>
              <w:bidi w:val="0"/>
              <w:snapToGrid w:val="0"/>
              <w:spacing w:after="0" w:line="240" w:lineRule="auto"/>
              <w:ind w:firstLine="0" w:firstLineChars="0"/>
              <w:jc w:val="center"/>
              <w:textAlignment w:val="auto"/>
              <w:rPr>
                <w:rFonts w:hint="eastAsia"/>
                <w:color w:val="auto"/>
              </w:rPr>
            </w:pPr>
            <w:r>
              <w:rPr>
                <w:color w:val="auto"/>
              </w:rPr>
              <w:t>轻工职校</w:t>
            </w:r>
          </w:p>
        </w:tc>
      </w:tr>
      <w:tr w14:paraId="6293F348">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09D042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47" w:type="dxa"/>
            <w:tcBorders>
              <w:top w:val="single" w:color="000000" w:sz="4" w:space="0"/>
              <w:left w:val="single" w:color="000000" w:sz="4" w:space="0"/>
              <w:bottom w:val="single" w:color="000000" w:sz="4" w:space="0"/>
              <w:right w:val="single" w:color="000000" w:sz="4" w:space="0"/>
            </w:tcBorders>
            <w:vAlign w:val="center"/>
          </w:tcPr>
          <w:p w14:paraId="1A6F1ACB">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10.4</w:t>
            </w:r>
          </w:p>
        </w:tc>
        <w:tc>
          <w:tcPr>
            <w:tcW w:w="5328" w:type="dxa"/>
            <w:tcBorders>
              <w:top w:val="single" w:color="000000" w:sz="4" w:space="0"/>
              <w:left w:val="single" w:color="000000" w:sz="4" w:space="0"/>
              <w:bottom w:val="single" w:color="000000" w:sz="4" w:space="0"/>
              <w:right w:val="single" w:color="000000" w:sz="4" w:space="0"/>
            </w:tcBorders>
            <w:vAlign w:val="center"/>
          </w:tcPr>
          <w:p w14:paraId="2CC9DD6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◎国庆节放假（</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7</w:t>
            </w:r>
            <w:r>
              <w:rPr>
                <w:rFonts w:hint="eastAsia" w:ascii="宋体" w:hAnsi="宋体" w:eastAsia="宋体" w:cs="宋体"/>
                <w:color w:val="auto"/>
                <w:sz w:val="21"/>
                <w:szCs w:val="21"/>
              </w:rPr>
              <w:t>日）</w:t>
            </w:r>
          </w:p>
          <w:p w14:paraId="2134AD90">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◎市中职思想政治和轻工纺织大类“数智未来”骨干教师研修班活动</w:t>
            </w:r>
          </w:p>
          <w:p w14:paraId="4E7F2F5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◎市中职历史和旅游大类及公共管理与服务大类“数智未来”骨干教师研修班活动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11AD480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永嘉二职</w:t>
            </w:r>
          </w:p>
          <w:p w14:paraId="7102467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p w14:paraId="60030E9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文成职高</w:t>
            </w:r>
          </w:p>
        </w:tc>
      </w:tr>
      <w:tr w14:paraId="2852B7D6">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8EF09C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47" w:type="dxa"/>
            <w:tcBorders>
              <w:top w:val="single" w:color="000000" w:sz="4" w:space="0"/>
              <w:left w:val="single" w:color="000000" w:sz="4" w:space="0"/>
              <w:bottom w:val="single" w:color="000000" w:sz="4" w:space="0"/>
              <w:right w:val="single" w:color="000000" w:sz="4" w:space="0"/>
            </w:tcBorders>
            <w:vAlign w:val="center"/>
          </w:tcPr>
          <w:p w14:paraId="0F58AB7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10.11</w:t>
            </w:r>
          </w:p>
        </w:tc>
        <w:tc>
          <w:tcPr>
            <w:tcW w:w="5328" w:type="dxa"/>
            <w:tcBorders>
              <w:top w:val="single" w:color="000000" w:sz="4" w:space="0"/>
              <w:left w:val="single" w:color="000000" w:sz="4" w:space="0"/>
              <w:bottom w:val="single" w:color="000000" w:sz="4" w:space="0"/>
              <w:right w:val="single" w:color="000000" w:sz="4" w:space="0"/>
            </w:tcBorders>
            <w:vAlign w:val="center"/>
          </w:tcPr>
          <w:p w14:paraId="0E4EF16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◎市中职学校教师技能教学大赛</w:t>
            </w:r>
          </w:p>
        </w:tc>
        <w:tc>
          <w:tcPr>
            <w:tcW w:w="1700" w:type="dxa"/>
            <w:tcBorders>
              <w:top w:val="single" w:color="000000" w:sz="4" w:space="0"/>
              <w:left w:val="single" w:color="000000" w:sz="4" w:space="0"/>
              <w:bottom w:val="single" w:color="000000" w:sz="4" w:space="0"/>
              <w:right w:val="single" w:color="000000" w:sz="4" w:space="0"/>
            </w:tcBorders>
            <w:vAlign w:val="center"/>
          </w:tcPr>
          <w:p w14:paraId="2F593BD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cs="宋体"/>
                <w:color w:val="auto"/>
                <w:sz w:val="21"/>
                <w:szCs w:val="21"/>
              </w:rPr>
              <w:t>温职专</w:t>
            </w:r>
          </w:p>
        </w:tc>
      </w:tr>
      <w:tr w14:paraId="0653B5D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D034F0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47" w:type="dxa"/>
            <w:tcBorders>
              <w:top w:val="single" w:color="000000" w:sz="4" w:space="0"/>
              <w:left w:val="single" w:color="000000" w:sz="4" w:space="0"/>
              <w:bottom w:val="single" w:color="000000" w:sz="4" w:space="0"/>
              <w:right w:val="single" w:color="000000" w:sz="4" w:space="0"/>
            </w:tcBorders>
            <w:vAlign w:val="center"/>
          </w:tcPr>
          <w:p w14:paraId="165DEDE4">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10.18</w:t>
            </w:r>
          </w:p>
        </w:tc>
        <w:tc>
          <w:tcPr>
            <w:tcW w:w="5328" w:type="dxa"/>
            <w:tcBorders>
              <w:top w:val="single" w:color="000000" w:sz="4" w:space="0"/>
              <w:left w:val="single" w:color="000000" w:sz="4" w:space="0"/>
              <w:bottom w:val="single" w:color="000000" w:sz="4" w:space="0"/>
              <w:right w:val="single" w:color="000000" w:sz="4" w:space="0"/>
            </w:tcBorders>
            <w:vAlign w:val="center"/>
          </w:tcPr>
          <w:p w14:paraId="27467BB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w:t>
            </w:r>
            <w:r>
              <w:rPr>
                <w:rFonts w:hint="eastAsia" w:ascii="宋体" w:hAnsi="宋体" w:eastAsia="宋体" w:cs="宋体"/>
                <w:color w:val="auto"/>
                <w:sz w:val="21"/>
                <w:szCs w:val="21"/>
              </w:rPr>
              <w:t>中职学校思想政治、历史教师基本功比赛</w:t>
            </w:r>
          </w:p>
        </w:tc>
        <w:tc>
          <w:tcPr>
            <w:tcW w:w="1700" w:type="dxa"/>
            <w:tcBorders>
              <w:top w:val="single" w:color="000000" w:sz="4" w:space="0"/>
              <w:left w:val="single" w:color="000000" w:sz="4" w:space="0"/>
              <w:bottom w:val="single" w:color="000000" w:sz="4" w:space="0"/>
              <w:right w:val="single" w:color="000000" w:sz="4" w:space="0"/>
            </w:tcBorders>
            <w:vAlign w:val="center"/>
          </w:tcPr>
          <w:p w14:paraId="578734F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64B04EB2">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0969463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47" w:type="dxa"/>
            <w:tcBorders>
              <w:top w:val="single" w:color="000000" w:sz="4" w:space="0"/>
              <w:left w:val="single" w:color="000000" w:sz="4" w:space="0"/>
              <w:bottom w:val="single" w:color="000000" w:sz="4" w:space="0"/>
              <w:right w:val="single" w:color="000000" w:sz="4" w:space="0"/>
            </w:tcBorders>
            <w:vAlign w:val="center"/>
          </w:tcPr>
          <w:p w14:paraId="19CE920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10.25</w:t>
            </w:r>
          </w:p>
        </w:tc>
        <w:tc>
          <w:tcPr>
            <w:tcW w:w="5328" w:type="dxa"/>
            <w:tcBorders>
              <w:top w:val="single" w:color="000000" w:sz="4" w:space="0"/>
              <w:left w:val="single" w:color="000000" w:sz="4" w:space="0"/>
              <w:bottom w:val="single" w:color="000000" w:sz="4" w:space="0"/>
              <w:right w:val="single" w:color="000000" w:sz="4" w:space="0"/>
            </w:tcBorders>
            <w:vAlign w:val="center"/>
          </w:tcPr>
          <w:p w14:paraId="43A525A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◎市中职学校集体教学调研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66782C3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422DEEAC">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1A73D07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47" w:type="dxa"/>
            <w:tcBorders>
              <w:top w:val="single" w:color="000000" w:sz="4" w:space="0"/>
              <w:left w:val="single" w:color="000000" w:sz="4" w:space="0"/>
              <w:bottom w:val="single" w:color="000000" w:sz="4" w:space="0"/>
              <w:right w:val="single" w:color="000000" w:sz="4" w:space="0"/>
            </w:tcBorders>
            <w:vAlign w:val="center"/>
          </w:tcPr>
          <w:p w14:paraId="42798522">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10.26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w:t>
            </w:r>
          </w:p>
        </w:tc>
        <w:tc>
          <w:tcPr>
            <w:tcW w:w="5328" w:type="dxa"/>
            <w:tcBorders>
              <w:top w:val="single" w:color="000000" w:sz="4" w:space="0"/>
              <w:left w:val="single" w:color="000000" w:sz="4" w:space="0"/>
              <w:bottom w:val="single" w:color="000000" w:sz="4" w:space="0"/>
              <w:right w:val="single" w:color="000000" w:sz="4" w:space="0"/>
            </w:tcBorders>
            <w:vAlign w:val="center"/>
          </w:tcPr>
          <w:p w14:paraId="07F6278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区中职思政、历史教学研讨活动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0CA5D58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6555CBAA">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A83499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10</w:t>
            </w:r>
          </w:p>
        </w:tc>
        <w:tc>
          <w:tcPr>
            <w:tcW w:w="1447" w:type="dxa"/>
            <w:tcBorders>
              <w:top w:val="single" w:color="000000" w:sz="4" w:space="0"/>
              <w:left w:val="single" w:color="000000" w:sz="4" w:space="0"/>
              <w:bottom w:val="single" w:color="000000" w:sz="4" w:space="0"/>
              <w:right w:val="single" w:color="000000" w:sz="4" w:space="0"/>
            </w:tcBorders>
            <w:vAlign w:val="center"/>
          </w:tcPr>
          <w:p w14:paraId="13514527">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11.8</w:t>
            </w:r>
          </w:p>
        </w:tc>
        <w:tc>
          <w:tcPr>
            <w:tcW w:w="5328" w:type="dxa"/>
            <w:tcBorders>
              <w:top w:val="single" w:color="000000" w:sz="4" w:space="0"/>
              <w:left w:val="single" w:color="000000" w:sz="4" w:space="0"/>
              <w:bottom w:val="single" w:color="000000" w:sz="4" w:space="0"/>
              <w:right w:val="single" w:color="000000" w:sz="4" w:space="0"/>
            </w:tcBorders>
            <w:vAlign w:val="center"/>
          </w:tcPr>
          <w:p w14:paraId="6A722B6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◎市中职学校思想政治、历史、旅游大类、公共管理与服务大类教师基本功比赛</w:t>
            </w:r>
          </w:p>
        </w:tc>
        <w:tc>
          <w:tcPr>
            <w:tcW w:w="1700" w:type="dxa"/>
            <w:tcBorders>
              <w:top w:val="single" w:color="000000" w:sz="4" w:space="0"/>
              <w:left w:val="single" w:color="000000" w:sz="4" w:space="0"/>
              <w:bottom w:val="single" w:color="000000" w:sz="4" w:space="0"/>
              <w:right w:val="single" w:color="000000" w:sz="4" w:space="0"/>
            </w:tcBorders>
            <w:vAlign w:val="center"/>
          </w:tcPr>
          <w:p w14:paraId="5927B8B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温二职</w:t>
            </w:r>
          </w:p>
        </w:tc>
      </w:tr>
      <w:tr w14:paraId="588A8A8C">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4B752F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11</w:t>
            </w:r>
          </w:p>
        </w:tc>
        <w:tc>
          <w:tcPr>
            <w:tcW w:w="1447" w:type="dxa"/>
            <w:tcBorders>
              <w:top w:val="single" w:color="000000" w:sz="4" w:space="0"/>
              <w:left w:val="single" w:color="000000" w:sz="4" w:space="0"/>
              <w:bottom w:val="single" w:color="000000" w:sz="4" w:space="0"/>
              <w:right w:val="single" w:color="000000" w:sz="4" w:space="0"/>
            </w:tcBorders>
            <w:vAlign w:val="center"/>
          </w:tcPr>
          <w:p w14:paraId="0222F8ED">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11.9</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11.15</w:t>
            </w:r>
          </w:p>
        </w:tc>
        <w:tc>
          <w:tcPr>
            <w:tcW w:w="5328" w:type="dxa"/>
            <w:tcBorders>
              <w:top w:val="single" w:color="000000" w:sz="4" w:space="0"/>
              <w:left w:val="single" w:color="000000" w:sz="4" w:space="0"/>
              <w:bottom w:val="single" w:color="000000" w:sz="4" w:space="0"/>
              <w:right w:val="single" w:color="000000" w:sz="4" w:space="0"/>
            </w:tcBorders>
            <w:vAlign w:val="center"/>
          </w:tcPr>
          <w:p w14:paraId="27D1492F">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郑晓笑名师工作室活动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411295C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48D7A558">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91AE9A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12</w:t>
            </w:r>
          </w:p>
        </w:tc>
        <w:tc>
          <w:tcPr>
            <w:tcW w:w="1447" w:type="dxa"/>
            <w:tcBorders>
              <w:top w:val="single" w:color="000000" w:sz="4" w:space="0"/>
              <w:left w:val="single" w:color="000000" w:sz="4" w:space="0"/>
              <w:bottom w:val="single" w:color="000000" w:sz="4" w:space="0"/>
              <w:right w:val="single" w:color="000000" w:sz="4" w:space="0"/>
            </w:tcBorders>
            <w:vAlign w:val="center"/>
          </w:tcPr>
          <w:p w14:paraId="35626D5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11.16</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11.22</w:t>
            </w:r>
          </w:p>
        </w:tc>
        <w:tc>
          <w:tcPr>
            <w:tcW w:w="5328" w:type="dxa"/>
            <w:tcBorders>
              <w:top w:val="single" w:color="000000" w:sz="4" w:space="0"/>
              <w:left w:val="single" w:color="000000" w:sz="4" w:space="0"/>
              <w:bottom w:val="single" w:color="000000" w:sz="4" w:space="0"/>
              <w:right w:val="single" w:color="000000" w:sz="4" w:space="0"/>
            </w:tcBorders>
            <w:vAlign w:val="center"/>
          </w:tcPr>
          <w:p w14:paraId="03B0E03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◎市中职各专业（学科）人工智能赋能“教学研”工作暨“数智未来”骨干教师研修班活动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20E2850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264D71D8">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1CC832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13</w:t>
            </w:r>
          </w:p>
        </w:tc>
        <w:tc>
          <w:tcPr>
            <w:tcW w:w="1447" w:type="dxa"/>
            <w:tcBorders>
              <w:top w:val="single" w:color="000000" w:sz="4" w:space="0"/>
              <w:left w:val="single" w:color="000000" w:sz="4" w:space="0"/>
              <w:bottom w:val="single" w:color="000000" w:sz="4" w:space="0"/>
              <w:right w:val="single" w:color="000000" w:sz="4" w:space="0"/>
            </w:tcBorders>
            <w:vAlign w:val="center"/>
          </w:tcPr>
          <w:p w14:paraId="1CF2A010">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11.23</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11.29</w:t>
            </w:r>
          </w:p>
        </w:tc>
        <w:tc>
          <w:tcPr>
            <w:tcW w:w="5328" w:type="dxa"/>
            <w:tcBorders>
              <w:top w:val="single" w:color="000000" w:sz="4" w:space="0"/>
              <w:left w:val="single" w:color="000000" w:sz="4" w:space="0"/>
              <w:bottom w:val="single" w:color="000000" w:sz="4" w:space="0"/>
              <w:right w:val="single" w:color="000000" w:sz="4" w:space="0"/>
            </w:tcBorders>
            <w:vAlign w:val="center"/>
          </w:tcPr>
          <w:p w14:paraId="6E0C32E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新教师汇报课</w:t>
            </w:r>
          </w:p>
        </w:tc>
        <w:tc>
          <w:tcPr>
            <w:tcW w:w="1700" w:type="dxa"/>
            <w:tcBorders>
              <w:top w:val="single" w:color="000000" w:sz="4" w:space="0"/>
              <w:left w:val="single" w:color="000000" w:sz="4" w:space="0"/>
              <w:bottom w:val="single" w:color="000000" w:sz="4" w:space="0"/>
              <w:right w:val="single" w:color="000000" w:sz="4" w:space="0"/>
            </w:tcBorders>
            <w:vAlign w:val="center"/>
          </w:tcPr>
          <w:p w14:paraId="399F202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07064BA4">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6487E7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14</w:t>
            </w:r>
          </w:p>
        </w:tc>
        <w:tc>
          <w:tcPr>
            <w:tcW w:w="1447" w:type="dxa"/>
            <w:tcBorders>
              <w:top w:val="single" w:color="000000" w:sz="4" w:space="0"/>
              <w:left w:val="single" w:color="000000" w:sz="4" w:space="0"/>
              <w:bottom w:val="single" w:color="000000" w:sz="4" w:space="0"/>
              <w:right w:val="single" w:color="000000" w:sz="4" w:space="0"/>
            </w:tcBorders>
            <w:vAlign w:val="center"/>
          </w:tcPr>
          <w:p w14:paraId="295143E2">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11.30</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12.6</w:t>
            </w:r>
          </w:p>
        </w:tc>
        <w:tc>
          <w:tcPr>
            <w:tcW w:w="5328" w:type="dxa"/>
            <w:tcBorders>
              <w:top w:val="single" w:color="000000" w:sz="4" w:space="0"/>
              <w:left w:val="single" w:color="000000" w:sz="4" w:space="0"/>
              <w:bottom w:val="single" w:color="000000" w:sz="4" w:space="0"/>
              <w:right w:val="single" w:color="000000" w:sz="4" w:space="0"/>
            </w:tcBorders>
            <w:vAlign w:val="center"/>
          </w:tcPr>
          <w:p w14:paraId="6E2D706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◎市中职思想政治教学研讨暨送教活动</w:t>
            </w:r>
          </w:p>
          <w:p w14:paraId="2B4C2BF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◎市中职旅游、烹饪、文秘教学研讨暨送教活动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340EA13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苍南二职</w:t>
            </w:r>
          </w:p>
          <w:p w14:paraId="531E0CD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瑞安农技校</w:t>
            </w:r>
          </w:p>
        </w:tc>
      </w:tr>
      <w:tr w14:paraId="4DC4F0B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0B419B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15</w:t>
            </w:r>
          </w:p>
        </w:tc>
        <w:tc>
          <w:tcPr>
            <w:tcW w:w="1447" w:type="dxa"/>
            <w:tcBorders>
              <w:top w:val="single" w:color="000000" w:sz="4" w:space="0"/>
              <w:left w:val="single" w:color="000000" w:sz="4" w:space="0"/>
              <w:bottom w:val="single" w:color="000000" w:sz="4" w:space="0"/>
              <w:right w:val="single" w:color="000000" w:sz="4" w:space="0"/>
            </w:tcBorders>
            <w:vAlign w:val="center"/>
          </w:tcPr>
          <w:p w14:paraId="21EBBB6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12.7</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12.13</w:t>
            </w:r>
          </w:p>
        </w:tc>
        <w:tc>
          <w:tcPr>
            <w:tcW w:w="5328" w:type="dxa"/>
            <w:tcBorders>
              <w:top w:val="single" w:color="000000" w:sz="4" w:space="0"/>
              <w:left w:val="single" w:color="000000" w:sz="4" w:space="0"/>
              <w:bottom w:val="single" w:color="000000" w:sz="4" w:space="0"/>
              <w:right w:val="single" w:color="000000" w:sz="4" w:space="0"/>
            </w:tcBorders>
            <w:vAlign w:val="center"/>
          </w:tcPr>
          <w:p w14:paraId="0330A49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rPr>
              <w:t>各校区听课评课活动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4280017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7E58CCAA">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307CC40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16</w:t>
            </w:r>
          </w:p>
        </w:tc>
        <w:tc>
          <w:tcPr>
            <w:tcW w:w="1447" w:type="dxa"/>
            <w:tcBorders>
              <w:top w:val="single" w:color="000000" w:sz="4" w:space="0"/>
              <w:left w:val="single" w:color="000000" w:sz="4" w:space="0"/>
              <w:bottom w:val="single" w:color="000000" w:sz="4" w:space="0"/>
              <w:right w:val="single" w:color="000000" w:sz="4" w:space="0"/>
            </w:tcBorders>
            <w:vAlign w:val="center"/>
          </w:tcPr>
          <w:p w14:paraId="01FC095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12.20</w:t>
            </w:r>
          </w:p>
        </w:tc>
        <w:tc>
          <w:tcPr>
            <w:tcW w:w="5328" w:type="dxa"/>
            <w:tcBorders>
              <w:top w:val="single" w:color="000000" w:sz="4" w:space="0"/>
              <w:left w:val="single" w:color="000000" w:sz="4" w:space="0"/>
              <w:bottom w:val="single" w:color="000000" w:sz="4" w:space="0"/>
              <w:right w:val="single" w:color="000000" w:sz="4" w:space="0"/>
            </w:tcBorders>
            <w:vAlign w:val="center"/>
          </w:tcPr>
          <w:p w14:paraId="19CD79EC">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◎市中职教研员进企业调研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24130A9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61873019">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8D43BB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17</w:t>
            </w:r>
          </w:p>
        </w:tc>
        <w:tc>
          <w:tcPr>
            <w:tcW w:w="1447" w:type="dxa"/>
            <w:tcBorders>
              <w:top w:val="single" w:color="000000" w:sz="4" w:space="0"/>
              <w:left w:val="single" w:color="000000" w:sz="4" w:space="0"/>
              <w:bottom w:val="single" w:color="000000" w:sz="4" w:space="0"/>
              <w:right w:val="single" w:color="000000" w:sz="4" w:space="0"/>
            </w:tcBorders>
            <w:vAlign w:val="center"/>
          </w:tcPr>
          <w:p w14:paraId="46173E08">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12.27</w:t>
            </w:r>
          </w:p>
        </w:tc>
        <w:tc>
          <w:tcPr>
            <w:tcW w:w="5328" w:type="dxa"/>
            <w:tcBorders>
              <w:top w:val="single" w:color="000000" w:sz="4" w:space="0"/>
              <w:left w:val="single" w:color="000000" w:sz="4" w:space="0"/>
              <w:bottom w:val="single" w:color="000000" w:sz="4" w:space="0"/>
              <w:right w:val="single" w:color="000000" w:sz="4" w:space="0"/>
            </w:tcBorders>
            <w:vAlign w:val="center"/>
          </w:tcPr>
          <w:p w14:paraId="0EDF6963">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◎市中职历史教学研讨暨送教活动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1135218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龙湾职技校</w:t>
            </w:r>
          </w:p>
        </w:tc>
      </w:tr>
      <w:tr w14:paraId="3C40AD76">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5DC1CFE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18</w:t>
            </w:r>
          </w:p>
        </w:tc>
        <w:tc>
          <w:tcPr>
            <w:tcW w:w="1447" w:type="dxa"/>
            <w:tcBorders>
              <w:top w:val="single" w:color="000000" w:sz="4" w:space="0"/>
              <w:left w:val="single" w:color="000000" w:sz="4" w:space="0"/>
              <w:bottom w:val="single" w:color="000000" w:sz="4" w:space="0"/>
              <w:right w:val="single" w:color="000000" w:sz="4" w:space="0"/>
            </w:tcBorders>
            <w:vAlign w:val="center"/>
          </w:tcPr>
          <w:p w14:paraId="02171CA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w:t>
            </w:r>
          </w:p>
        </w:tc>
        <w:tc>
          <w:tcPr>
            <w:tcW w:w="5328" w:type="dxa"/>
            <w:tcBorders>
              <w:top w:val="single" w:color="000000" w:sz="4" w:space="0"/>
              <w:left w:val="single" w:color="000000" w:sz="4" w:space="0"/>
              <w:bottom w:val="single" w:color="000000" w:sz="4" w:space="0"/>
              <w:right w:val="single" w:color="000000" w:sz="4" w:space="0"/>
            </w:tcBorders>
            <w:vAlign w:val="center"/>
          </w:tcPr>
          <w:p w14:paraId="001F231C">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年元旦放假（</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3</w:t>
            </w:r>
            <w:r>
              <w:rPr>
                <w:rFonts w:hint="eastAsia" w:ascii="宋体" w:hAnsi="宋体" w:eastAsia="宋体" w:cs="宋体"/>
                <w:color w:val="auto"/>
                <w:sz w:val="21"/>
                <w:szCs w:val="21"/>
              </w:rPr>
              <w:t>日）</w:t>
            </w:r>
          </w:p>
        </w:tc>
        <w:tc>
          <w:tcPr>
            <w:tcW w:w="1700" w:type="dxa"/>
            <w:tcBorders>
              <w:top w:val="single" w:color="000000" w:sz="4" w:space="0"/>
              <w:left w:val="single" w:color="000000" w:sz="4" w:space="0"/>
              <w:bottom w:val="single" w:color="000000" w:sz="4" w:space="0"/>
              <w:right w:val="single" w:color="000000" w:sz="4" w:space="0"/>
            </w:tcBorders>
            <w:vAlign w:val="center"/>
          </w:tcPr>
          <w:p w14:paraId="5F1494B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6D5A8F62">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7161F45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19</w:t>
            </w:r>
          </w:p>
        </w:tc>
        <w:tc>
          <w:tcPr>
            <w:tcW w:w="1447" w:type="dxa"/>
            <w:tcBorders>
              <w:top w:val="single" w:color="000000" w:sz="4" w:space="0"/>
              <w:left w:val="single" w:color="000000" w:sz="4" w:space="0"/>
              <w:bottom w:val="single" w:color="000000" w:sz="4" w:space="0"/>
              <w:right w:val="single" w:color="000000" w:sz="4" w:space="0"/>
            </w:tcBorders>
            <w:vAlign w:val="center"/>
          </w:tcPr>
          <w:p w14:paraId="27C2EFD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1.10</w:t>
            </w:r>
          </w:p>
        </w:tc>
        <w:tc>
          <w:tcPr>
            <w:tcW w:w="5328" w:type="dxa"/>
            <w:tcBorders>
              <w:top w:val="single" w:color="000000" w:sz="4" w:space="0"/>
              <w:left w:val="single" w:color="000000" w:sz="4" w:space="0"/>
              <w:bottom w:val="single" w:color="000000" w:sz="4" w:space="0"/>
              <w:right w:val="single" w:color="000000" w:sz="4" w:space="0"/>
            </w:tcBorders>
            <w:vAlign w:val="center"/>
          </w:tcPr>
          <w:p w14:paraId="7AE115B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3FE8683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1AF512FC">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2EC3BA6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20</w:t>
            </w:r>
          </w:p>
        </w:tc>
        <w:tc>
          <w:tcPr>
            <w:tcW w:w="1447" w:type="dxa"/>
            <w:tcBorders>
              <w:top w:val="single" w:color="000000" w:sz="4" w:space="0"/>
              <w:left w:val="single" w:color="000000" w:sz="4" w:space="0"/>
              <w:bottom w:val="single" w:color="000000" w:sz="4" w:space="0"/>
              <w:right w:val="single" w:color="000000" w:sz="4" w:space="0"/>
            </w:tcBorders>
            <w:vAlign w:val="center"/>
          </w:tcPr>
          <w:p w14:paraId="6D81CC78">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1.17</w:t>
            </w:r>
          </w:p>
        </w:tc>
        <w:tc>
          <w:tcPr>
            <w:tcW w:w="5328" w:type="dxa"/>
            <w:tcBorders>
              <w:top w:val="single" w:color="000000" w:sz="4" w:space="0"/>
              <w:left w:val="single" w:color="000000" w:sz="4" w:space="0"/>
              <w:bottom w:val="single" w:color="000000" w:sz="4" w:space="0"/>
              <w:right w:val="single" w:color="000000" w:sz="4" w:space="0"/>
            </w:tcBorders>
            <w:vAlign w:val="center"/>
          </w:tcPr>
          <w:p w14:paraId="74C6928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rPr>
              <w:t>2027</w:t>
            </w:r>
            <w:r>
              <w:rPr>
                <w:rFonts w:hint="eastAsia" w:ascii="宋体" w:hAnsi="宋体" w:eastAsia="宋体" w:cs="宋体"/>
                <w:color w:val="auto"/>
                <w:sz w:val="21"/>
                <w:szCs w:val="21"/>
              </w:rPr>
              <w:t>届中职单独招生单独考试温州市第一次模拟考试</w:t>
            </w:r>
          </w:p>
        </w:tc>
        <w:tc>
          <w:tcPr>
            <w:tcW w:w="1700" w:type="dxa"/>
            <w:tcBorders>
              <w:top w:val="single" w:color="000000" w:sz="4" w:space="0"/>
              <w:left w:val="single" w:color="000000" w:sz="4" w:space="0"/>
              <w:bottom w:val="single" w:color="000000" w:sz="4" w:space="0"/>
              <w:right w:val="single" w:color="000000" w:sz="4" w:space="0"/>
            </w:tcBorders>
            <w:vAlign w:val="center"/>
          </w:tcPr>
          <w:p w14:paraId="09E8E41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6681D6E7">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15B41A2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21</w:t>
            </w:r>
          </w:p>
        </w:tc>
        <w:tc>
          <w:tcPr>
            <w:tcW w:w="1447" w:type="dxa"/>
            <w:tcBorders>
              <w:top w:val="single" w:color="000000" w:sz="4" w:space="0"/>
              <w:left w:val="single" w:color="000000" w:sz="4" w:space="0"/>
              <w:bottom w:val="single" w:color="000000" w:sz="4" w:space="0"/>
              <w:right w:val="single" w:color="000000" w:sz="4" w:space="0"/>
            </w:tcBorders>
            <w:vAlign w:val="center"/>
          </w:tcPr>
          <w:p w14:paraId="6AC255E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1.24</w:t>
            </w:r>
          </w:p>
        </w:tc>
        <w:tc>
          <w:tcPr>
            <w:tcW w:w="5328" w:type="dxa"/>
            <w:tcBorders>
              <w:top w:val="single" w:color="000000" w:sz="4" w:space="0"/>
              <w:left w:val="single" w:color="000000" w:sz="4" w:space="0"/>
              <w:bottom w:val="single" w:color="000000" w:sz="4" w:space="0"/>
              <w:right w:val="single" w:color="000000" w:sz="4" w:space="0"/>
            </w:tcBorders>
            <w:vAlign w:val="center"/>
          </w:tcPr>
          <w:p w14:paraId="798D813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◎提供市中职学生学业水平测试题库</w:t>
            </w:r>
          </w:p>
        </w:tc>
        <w:tc>
          <w:tcPr>
            <w:tcW w:w="1700" w:type="dxa"/>
            <w:tcBorders>
              <w:top w:val="single" w:color="000000" w:sz="4" w:space="0"/>
              <w:left w:val="single" w:color="000000" w:sz="4" w:space="0"/>
              <w:bottom w:val="single" w:color="000000" w:sz="4" w:space="0"/>
              <w:right w:val="single" w:color="000000" w:sz="4" w:space="0"/>
            </w:tcBorders>
            <w:vAlign w:val="center"/>
          </w:tcPr>
          <w:p w14:paraId="6E36AE3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r w14:paraId="2A28DE35">
        <w:tblPrEx>
          <w:tblCellMar>
            <w:top w:w="0" w:type="dxa"/>
            <w:left w:w="108" w:type="dxa"/>
            <w:bottom w:w="0" w:type="dxa"/>
            <w:right w:w="108" w:type="dxa"/>
          </w:tblCellMar>
        </w:tblPrEx>
        <w:trPr>
          <w:trHeight w:val="397" w:hRule="atLeast"/>
        </w:trPr>
        <w:tc>
          <w:tcPr>
            <w:tcW w:w="722" w:type="dxa"/>
            <w:tcBorders>
              <w:top w:val="single" w:color="auto" w:sz="4" w:space="0"/>
              <w:left w:val="single" w:color="000000" w:sz="4" w:space="0"/>
              <w:bottom w:val="single" w:color="auto" w:sz="4" w:space="0"/>
              <w:right w:val="single" w:color="000000" w:sz="4" w:space="0"/>
            </w:tcBorders>
            <w:vAlign w:val="center"/>
          </w:tcPr>
          <w:p w14:paraId="6A91B9C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22</w:t>
            </w:r>
          </w:p>
        </w:tc>
        <w:tc>
          <w:tcPr>
            <w:tcW w:w="1447" w:type="dxa"/>
            <w:tcBorders>
              <w:top w:val="single" w:color="000000" w:sz="4" w:space="0"/>
              <w:left w:val="single" w:color="000000" w:sz="4" w:space="0"/>
              <w:bottom w:val="single" w:color="000000" w:sz="4" w:space="0"/>
              <w:right w:val="single" w:color="000000" w:sz="4" w:space="0"/>
            </w:tcBorders>
            <w:vAlign w:val="center"/>
          </w:tcPr>
          <w:p w14:paraId="54209157">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1.31</w:t>
            </w:r>
          </w:p>
        </w:tc>
        <w:tc>
          <w:tcPr>
            <w:tcW w:w="5328" w:type="dxa"/>
            <w:tcBorders>
              <w:top w:val="single" w:color="000000" w:sz="4" w:space="0"/>
              <w:left w:val="single" w:color="000000" w:sz="4" w:space="0"/>
              <w:bottom w:val="single" w:color="000000" w:sz="4" w:space="0"/>
              <w:right w:val="single" w:color="000000" w:sz="4" w:space="0"/>
            </w:tcBorders>
            <w:vAlign w:val="center"/>
          </w:tcPr>
          <w:p w14:paraId="30B1187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eastAsia="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543708B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eastAsia="宋体" w:cs="宋体"/>
                <w:color w:val="auto"/>
                <w:sz w:val="21"/>
                <w:szCs w:val="21"/>
              </w:rPr>
            </w:pPr>
          </w:p>
        </w:tc>
      </w:tr>
    </w:tbl>
    <w:p w14:paraId="310E9396">
      <w:pPr>
        <w:rPr>
          <w:color w:val="auto"/>
        </w:rPr>
      </w:pPr>
    </w:p>
    <w:p w14:paraId="33370B76">
      <w:pPr>
        <w:rPr>
          <w:color w:val="auto"/>
        </w:rPr>
      </w:pPr>
    </w:p>
    <w:p w14:paraId="2E0D032F">
      <w:pPr>
        <w:rPr>
          <w:rFonts w:hint="default"/>
          <w:color w:val="auto"/>
          <w:lang w:eastAsia="zh-CN"/>
        </w:rPr>
      </w:pPr>
      <w:r>
        <w:rPr>
          <w:rFonts w:hint="default"/>
          <w:color w:val="auto"/>
          <w:lang w:eastAsia="zh-CN"/>
        </w:rPr>
        <w:br w:type="page"/>
      </w:r>
    </w:p>
    <w:p w14:paraId="4A616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年下半年小学教育研究室工作计划</w:t>
      </w:r>
    </w:p>
    <w:p w14:paraId="5CCEDF56">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执行人：金海跃、董晓群、丁邱邱、谢晓静、何优优(兼） </w:t>
      </w:r>
    </w:p>
    <w:p w14:paraId="6562362C">
      <w:pPr>
        <w:keepNext w:val="0"/>
        <w:keepLines w:val="0"/>
        <w:pageBreakBefore w:val="0"/>
        <w:widowControl/>
        <w:kinsoku/>
        <w:wordWrap/>
        <w:overflowPunct/>
        <w:topLinePunct w:val="0"/>
        <w:autoSpaceDE/>
        <w:bidi w:val="0"/>
        <w:spacing w:after="0"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坚持《中共中央、国务院关于深化教育教学改革全面提高义务教育质量的意见》文件精神，以国家课程方案、课程标准与新教材理念为根本遵循，全面贯彻《温州市中小学指向未来学习的课堂变革三年行动实施意见（2025-2027）》和《温州市小学课程教学管理“深耕行动”》为行动纲领，聚焦课程教材实施、素养课堂、素养作业、素养评价等关键领域，深化教育教学改革，全力助推瓯海区小学教育教学高质量发展。</w:t>
      </w:r>
    </w:p>
    <w:p w14:paraId="7C4831EB">
      <w:pPr>
        <w:keepNext w:val="0"/>
        <w:keepLines w:val="0"/>
        <w:pageBreakBefore w:val="0"/>
        <w:widowControl/>
        <w:kinsoku/>
        <w:wordWrap/>
        <w:overflowPunct/>
        <w:topLinePunct w:val="0"/>
        <w:autoSpaceDE/>
        <w:bidi w:val="0"/>
        <w:spacing w:after="0" w:line="480" w:lineRule="exact"/>
        <w:ind w:firstLine="560" w:firstLineChars="200"/>
        <w:jc w:val="both"/>
        <w:textAlignment w:val="auto"/>
        <w:rPr>
          <w:rFonts w:hint="eastAsia" w:ascii="黑体" w:hAnsi="黑体" w:eastAsia="黑体" w:cs="黑体"/>
          <w:b w:val="0"/>
          <w:bCs/>
          <w:color w:val="auto"/>
          <w:kern w:val="0"/>
          <w:sz w:val="28"/>
          <w:szCs w:val="28"/>
          <w:lang w:bidi="ar"/>
        </w:rPr>
      </w:pPr>
      <w:r>
        <w:rPr>
          <w:rFonts w:hint="eastAsia" w:ascii="黑体" w:hAnsi="黑体" w:eastAsia="黑体" w:cs="黑体"/>
          <w:b w:val="0"/>
          <w:bCs/>
          <w:color w:val="auto"/>
          <w:sz w:val="28"/>
          <w:szCs w:val="28"/>
          <w:lang w:bidi="ar"/>
        </w:rPr>
        <w:t>一、工作重点</w:t>
      </w:r>
    </w:p>
    <w:p w14:paraId="171D527E">
      <w:pPr>
        <w:keepNext w:val="0"/>
        <w:keepLines w:val="0"/>
        <w:pageBreakBefore w:val="0"/>
        <w:widowControl/>
        <w:kinsoku/>
        <w:wordWrap/>
        <w:overflowPunct/>
        <w:topLinePunct w:val="0"/>
        <w:autoSpaceDE/>
        <w:bidi w:val="0"/>
        <w:spacing w:after="0" w:line="480" w:lineRule="exact"/>
        <w:ind w:firstLine="562" w:firstLineChars="200"/>
        <w:jc w:val="both"/>
        <w:textAlignment w:val="auto"/>
        <w:rPr>
          <w:rFonts w:hint="default" w:ascii="Times New Roman" w:hAnsi="Times New Roman" w:eastAsia="仿宋_GB2312" w:cs="Times New Roman"/>
          <w:color w:val="auto"/>
          <w:kern w:val="0"/>
          <w:sz w:val="28"/>
          <w:szCs w:val="28"/>
          <w:lang w:bidi="ar"/>
        </w:rPr>
      </w:pPr>
      <w:r>
        <w:rPr>
          <w:rFonts w:hint="eastAsia" w:ascii="Times New Roman" w:hAnsi="Times New Roman" w:eastAsia="楷体_GB2312" w:cs="Times New Roman"/>
          <w:b/>
          <w:bCs/>
          <w:color w:val="auto"/>
          <w:kern w:val="0"/>
          <w:sz w:val="28"/>
          <w:szCs w:val="28"/>
          <w:lang w:val="en-US" w:eastAsia="zh-CN"/>
        </w:rPr>
        <w:t>(</w:t>
      </w:r>
      <w:r>
        <w:rPr>
          <w:rFonts w:hint="default" w:ascii="Times New Roman" w:hAnsi="Times New Roman" w:eastAsia="楷体_GB2312" w:cs="Times New Roman"/>
          <w:b/>
          <w:bCs/>
          <w:color w:val="auto"/>
          <w:kern w:val="0"/>
          <w:sz w:val="28"/>
          <w:szCs w:val="28"/>
        </w:rPr>
        <w:t>一</w:t>
      </w:r>
      <w:r>
        <w:rPr>
          <w:rFonts w:hint="eastAsia" w:ascii="Times New Roman" w:hAnsi="Times New Roman" w:eastAsia="楷体_GB2312" w:cs="Times New Roman"/>
          <w:b/>
          <w:bCs/>
          <w:color w:val="auto"/>
          <w:kern w:val="0"/>
          <w:sz w:val="28"/>
          <w:szCs w:val="28"/>
          <w:lang w:val="en-US" w:eastAsia="zh-CN"/>
        </w:rPr>
        <w:t xml:space="preserve">) </w:t>
      </w:r>
      <w:r>
        <w:rPr>
          <w:rFonts w:hint="default" w:ascii="Times New Roman" w:hAnsi="Times New Roman" w:eastAsia="楷体_GB2312" w:cs="Times New Roman"/>
          <w:b/>
          <w:bCs/>
          <w:color w:val="auto"/>
          <w:kern w:val="0"/>
          <w:sz w:val="28"/>
          <w:szCs w:val="28"/>
        </w:rPr>
        <w:t>做好新教材研训，促进“双新”落地转化。</w:t>
      </w:r>
      <w:r>
        <w:rPr>
          <w:rFonts w:hint="default" w:ascii="Times New Roman" w:hAnsi="Times New Roman" w:eastAsia="仿宋_GB2312" w:cs="Times New Roman"/>
          <w:color w:val="auto"/>
          <w:kern w:val="0"/>
          <w:sz w:val="28"/>
          <w:szCs w:val="28"/>
          <w:lang w:bidi="ar"/>
        </w:rPr>
        <w:t>组织各学科四至六年级上册新修订教材使用培训与研究，围绕教学重难点、新旧教材衔接点等问题，开展课例研讨与专题研修，助力教师准确把握新教材编写理念与教学要求。持续开展2026下半年瓯海区小学“素养课堂·瓯海好课”教学设计比赛活动，加强配套教学资源建设。深入推进中小学生综合评价改革，配合省级课程实施与监测工作部署，做好数据采集、结果反馈及问题整改工作。</w:t>
      </w:r>
    </w:p>
    <w:p w14:paraId="559A6D4D">
      <w:pPr>
        <w:keepNext w:val="0"/>
        <w:keepLines w:val="0"/>
        <w:pageBreakBefore w:val="0"/>
        <w:widowControl/>
        <w:kinsoku/>
        <w:wordWrap/>
        <w:overflowPunct/>
        <w:topLinePunct w:val="0"/>
        <w:autoSpaceDE/>
        <w:bidi w:val="0"/>
        <w:spacing w:after="0" w:line="480" w:lineRule="exact"/>
        <w:ind w:firstLine="562" w:firstLineChars="200"/>
        <w:jc w:val="both"/>
        <w:textAlignment w:val="auto"/>
        <w:rPr>
          <w:rFonts w:hint="default" w:ascii="Times New Roman" w:hAnsi="Times New Roman" w:eastAsia="仿宋_GB2312" w:cs="Times New Roman"/>
          <w:color w:val="auto"/>
          <w:kern w:val="0"/>
          <w:sz w:val="28"/>
          <w:szCs w:val="28"/>
          <w:lang w:bidi="ar"/>
        </w:rPr>
      </w:pPr>
      <w:r>
        <w:rPr>
          <w:rFonts w:hint="eastAsia" w:ascii="Times New Roman" w:hAnsi="Times New Roman" w:eastAsia="楷体_GB2312" w:cs="Times New Roman"/>
          <w:b/>
          <w:bCs/>
          <w:color w:val="auto"/>
          <w:kern w:val="0"/>
          <w:sz w:val="28"/>
          <w:szCs w:val="28"/>
          <w:lang w:val="en-US" w:eastAsia="zh-CN"/>
        </w:rPr>
        <w:t>(</w:t>
      </w:r>
      <w:r>
        <w:rPr>
          <w:rFonts w:hint="default" w:ascii="Times New Roman" w:hAnsi="Times New Roman" w:eastAsia="楷体_GB2312" w:cs="Times New Roman"/>
          <w:b/>
          <w:bCs/>
          <w:color w:val="auto"/>
          <w:kern w:val="0"/>
          <w:sz w:val="28"/>
          <w:szCs w:val="28"/>
        </w:rPr>
        <w:t>二</w:t>
      </w:r>
      <w:r>
        <w:rPr>
          <w:rFonts w:hint="eastAsia" w:ascii="Times New Roman" w:hAnsi="Times New Roman" w:eastAsia="楷体_GB2312" w:cs="Times New Roman"/>
          <w:b/>
          <w:bCs/>
          <w:color w:val="auto"/>
          <w:kern w:val="0"/>
          <w:sz w:val="28"/>
          <w:szCs w:val="28"/>
          <w:lang w:val="en-US" w:eastAsia="zh-CN"/>
        </w:rPr>
        <w:t xml:space="preserve">) </w:t>
      </w:r>
      <w:r>
        <w:rPr>
          <w:rFonts w:hint="default" w:ascii="Times New Roman" w:hAnsi="Times New Roman" w:eastAsia="楷体_GB2312" w:cs="Times New Roman"/>
          <w:b/>
          <w:bCs/>
          <w:color w:val="auto"/>
          <w:kern w:val="0"/>
          <w:sz w:val="28"/>
          <w:szCs w:val="28"/>
        </w:rPr>
        <w:t>深耕常规建设，优化课程教学管理。</w:t>
      </w:r>
      <w:r>
        <w:rPr>
          <w:rFonts w:hint="default" w:ascii="Times New Roman" w:hAnsi="Times New Roman" w:eastAsia="仿宋_GB2312" w:cs="Times New Roman"/>
          <w:color w:val="auto"/>
          <w:kern w:val="0"/>
          <w:sz w:val="28"/>
          <w:szCs w:val="28"/>
          <w:lang w:bidi="ar"/>
        </w:rPr>
        <w:t>持续落实《温州市小学课程教学管理指引（2025年版）》及各学科教学常规，充分发挥“课程教学管理深耕行动”指导组作用，实施常规“助跑行动”，聚焦作业设计、备课上课、校本研修等关键环节，开展专题研讨和典型经验征集活动，推动教学管理精细化、常态化。指导各校将《小学生学习常规指引》细化为校本化实施方案，重点关注学生倾听、表达、合作、反思等高品质学习习惯的系统培养。</w:t>
      </w:r>
    </w:p>
    <w:p w14:paraId="27DD0C2D">
      <w:pPr>
        <w:keepNext w:val="0"/>
        <w:keepLines w:val="0"/>
        <w:pageBreakBefore w:val="0"/>
        <w:widowControl/>
        <w:numPr>
          <w:ilvl w:val="0"/>
          <w:numId w:val="0"/>
        </w:numPr>
        <w:kinsoku/>
        <w:wordWrap/>
        <w:overflowPunct/>
        <w:topLinePunct w:val="0"/>
        <w:autoSpaceDE/>
        <w:bidi w:val="0"/>
        <w:spacing w:after="0" w:line="480" w:lineRule="exact"/>
        <w:ind w:firstLine="562" w:firstLineChars="200"/>
        <w:jc w:val="both"/>
        <w:textAlignment w:val="auto"/>
        <w:rPr>
          <w:rFonts w:hint="default"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b/>
          <w:bCs/>
          <w:color w:val="auto"/>
          <w:kern w:val="2"/>
          <w:sz w:val="28"/>
          <w:szCs w:val="28"/>
          <w:shd w:val="clear" w:fill="FFFFFF"/>
          <w:lang w:val="en-US" w:eastAsia="zh-CN" w:bidi="ar-SA"/>
        </w:rPr>
        <w:t xml:space="preserve">(三) </w:t>
      </w:r>
      <w:r>
        <w:rPr>
          <w:rFonts w:hint="default" w:ascii="Times New Roman" w:hAnsi="Times New Roman" w:eastAsia="楷体_GB2312" w:cs="Times New Roman"/>
          <w:b/>
          <w:bCs/>
          <w:color w:val="auto"/>
          <w:kern w:val="0"/>
          <w:sz w:val="28"/>
          <w:szCs w:val="28"/>
        </w:rPr>
        <w:t>推进课堂变革，深化素养课堂研究。</w:t>
      </w:r>
      <w:r>
        <w:rPr>
          <w:rFonts w:hint="default" w:ascii="Times New Roman" w:hAnsi="Times New Roman" w:eastAsia="仿宋_GB2312" w:cs="Times New Roman"/>
          <w:color w:val="auto"/>
          <w:kern w:val="0"/>
          <w:sz w:val="28"/>
          <w:szCs w:val="28"/>
        </w:rPr>
        <w:t>以“多样态课堂变革”项目为统领，</w:t>
      </w:r>
      <w:r>
        <w:rPr>
          <w:rFonts w:hint="default" w:ascii="Times New Roman" w:hAnsi="Times New Roman" w:eastAsia="仿宋_GB2312" w:cs="Times New Roman"/>
          <w:color w:val="auto"/>
          <w:sz w:val="28"/>
          <w:szCs w:val="28"/>
          <w:shd w:val="clear" w:color="auto" w:fill="FFFFFF"/>
        </w:rPr>
        <w:t>全面推进第四轮课堂变革，持续深化跨学科主题学习、小班化教育探索、人工智能赋能教育教学、“瓯知行”课堂变革等实践研究。举行“瓯知行”课改变革展示活动，在培育和推广区域优质变革项目的同时，加强对薄弱学校的帮扶与项目孵化，整体提升区域教育教学改革实效。</w:t>
      </w:r>
    </w:p>
    <w:p w14:paraId="2129A110">
      <w:pPr>
        <w:keepNext w:val="0"/>
        <w:keepLines w:val="0"/>
        <w:pageBreakBefore w:val="0"/>
        <w:widowControl/>
        <w:numPr>
          <w:ilvl w:val="0"/>
          <w:numId w:val="0"/>
        </w:numPr>
        <w:kinsoku/>
        <w:wordWrap/>
        <w:overflowPunct/>
        <w:topLinePunct w:val="0"/>
        <w:autoSpaceDE/>
        <w:bidi w:val="0"/>
        <w:spacing w:after="0" w:line="480" w:lineRule="exact"/>
        <w:ind w:firstLine="562" w:firstLineChars="200"/>
        <w:jc w:val="both"/>
        <w:textAlignment w:val="auto"/>
        <w:rPr>
          <w:rFonts w:hint="default" w:ascii="Times New Roman" w:hAnsi="Times New Roman" w:eastAsia="仿宋_GB2312" w:cs="Times New Roman"/>
          <w:color w:val="auto"/>
          <w:kern w:val="0"/>
          <w:sz w:val="28"/>
          <w:szCs w:val="28"/>
        </w:rPr>
      </w:pPr>
      <w:r>
        <w:rPr>
          <w:rFonts w:hint="eastAsia" w:ascii="Times New Roman" w:hAnsi="Times New Roman" w:eastAsia="仿宋_GB2312" w:cs="Times New Roman"/>
          <w:b/>
          <w:bCs/>
          <w:color w:val="auto"/>
          <w:kern w:val="0"/>
          <w:sz w:val="28"/>
          <w:szCs w:val="28"/>
          <w:lang w:val="en-US" w:eastAsia="zh-CN" w:bidi="ar-SA"/>
        </w:rPr>
        <w:t xml:space="preserve">(四) </w:t>
      </w:r>
      <w:r>
        <w:rPr>
          <w:rFonts w:hint="default" w:ascii="Times New Roman" w:hAnsi="Times New Roman" w:eastAsia="楷体_GB2312" w:cs="Times New Roman"/>
          <w:b/>
          <w:bCs/>
          <w:color w:val="auto"/>
          <w:kern w:val="0"/>
          <w:sz w:val="28"/>
          <w:szCs w:val="28"/>
        </w:rPr>
        <w:t>强化队伍建设，助力教育优质均衡。</w:t>
      </w:r>
      <w:r>
        <w:rPr>
          <w:rFonts w:hint="default" w:ascii="Times New Roman" w:hAnsi="Times New Roman" w:eastAsia="仿宋_GB2312" w:cs="Times New Roman"/>
          <w:color w:val="auto"/>
          <w:kern w:val="0"/>
          <w:sz w:val="28"/>
          <w:szCs w:val="28"/>
        </w:rPr>
        <w:t>组织举办小学教学管理干部专题研修班，系统提升教学副校长、教务主任、教研组长等人员的课程规划力、教学指导力与教研研究力。持续开展各学科学时培训、研修班活动，以系统化课程设计助推骨干教师专业进阶。开展名师移动课堂、教研共富等活动，强化优质资源辐射引领，实现资源共享，协作共进。</w:t>
      </w:r>
    </w:p>
    <w:p w14:paraId="28C8FFC7">
      <w:pPr>
        <w:keepNext w:val="0"/>
        <w:keepLines w:val="0"/>
        <w:pageBreakBefore w:val="0"/>
        <w:widowControl/>
        <w:kinsoku/>
        <w:wordWrap/>
        <w:overflowPunct/>
        <w:topLinePunct w:val="0"/>
        <w:autoSpaceDE/>
        <w:bidi w:val="0"/>
        <w:spacing w:after="0" w:line="480" w:lineRule="exact"/>
        <w:ind w:firstLine="562" w:firstLineChars="200"/>
        <w:jc w:val="both"/>
        <w:textAlignment w:val="auto"/>
        <w:rPr>
          <w:rFonts w:hint="default" w:ascii="Times New Roman" w:hAnsi="Times New Roman" w:eastAsia="仿宋_GB2312" w:cs="Times New Roman"/>
          <w:color w:val="auto"/>
          <w:kern w:val="0"/>
          <w:sz w:val="28"/>
          <w:szCs w:val="28"/>
        </w:rPr>
      </w:pPr>
      <w:r>
        <w:rPr>
          <w:rFonts w:hint="eastAsia" w:ascii="Times New Roman" w:hAnsi="Times New Roman" w:eastAsia="楷体_GB2312" w:cs="Times New Roman"/>
          <w:b/>
          <w:bCs/>
          <w:color w:val="auto"/>
          <w:kern w:val="0"/>
          <w:sz w:val="28"/>
          <w:szCs w:val="28"/>
          <w:lang w:val="en-US" w:eastAsia="zh-CN"/>
        </w:rPr>
        <w:t>(</w:t>
      </w:r>
      <w:r>
        <w:rPr>
          <w:rFonts w:hint="default" w:ascii="Times New Roman" w:hAnsi="Times New Roman" w:eastAsia="楷体_GB2312" w:cs="Times New Roman"/>
          <w:b/>
          <w:bCs/>
          <w:color w:val="auto"/>
          <w:kern w:val="0"/>
          <w:sz w:val="28"/>
          <w:szCs w:val="28"/>
        </w:rPr>
        <w:t>五</w:t>
      </w:r>
      <w:r>
        <w:rPr>
          <w:rFonts w:hint="eastAsia" w:ascii="Times New Roman" w:hAnsi="Times New Roman" w:eastAsia="楷体_GB2312" w:cs="Times New Roman"/>
          <w:b/>
          <w:bCs/>
          <w:color w:val="auto"/>
          <w:kern w:val="0"/>
          <w:sz w:val="28"/>
          <w:szCs w:val="28"/>
          <w:lang w:val="en-US" w:eastAsia="zh-CN"/>
        </w:rPr>
        <w:t xml:space="preserve">) </w:t>
      </w:r>
      <w:r>
        <w:rPr>
          <w:rFonts w:hint="default" w:ascii="Times New Roman" w:hAnsi="Times New Roman" w:eastAsia="楷体_GB2312" w:cs="Times New Roman"/>
          <w:b/>
          <w:bCs/>
          <w:color w:val="auto"/>
          <w:kern w:val="0"/>
          <w:sz w:val="28"/>
          <w:szCs w:val="28"/>
        </w:rPr>
        <w:t>创新学科活动，赋能学生素养成长。</w:t>
      </w:r>
      <w:r>
        <w:rPr>
          <w:rFonts w:hint="default" w:ascii="Times New Roman" w:hAnsi="Times New Roman" w:eastAsia="仿宋_GB2312" w:cs="Times New Roman"/>
          <w:color w:val="auto"/>
          <w:kern w:val="0"/>
          <w:sz w:val="28"/>
          <w:szCs w:val="28"/>
        </w:rPr>
        <w:t>持续优化并推进“小文学家”“小数学家”“小科学家”“小工程师”系列比赛活动。以“四小家”系列比赛活动为核心载体，协同推进“爱阅读”行动、“数学家之乡”人才培养、“科学教育+”等关键项目</w:t>
      </w:r>
      <w:r>
        <w:rPr>
          <w:rFonts w:hint="default" w:ascii="Times New Roman" w:hAnsi="Times New Roman" w:eastAsia="仿宋_GB2312" w:cs="Times New Roman"/>
          <w:color w:val="auto"/>
          <w:sz w:val="28"/>
          <w:szCs w:val="28"/>
          <w:shd w:val="clear" w:color="auto" w:fill="FFFFFF"/>
        </w:rPr>
        <w:t>，整合多方资源，拓宽实施路径，创新活动方式，系统赋能学生综合素养培育，助力学生全面而有个性地成长。</w:t>
      </w:r>
    </w:p>
    <w:p w14:paraId="7E0F6937">
      <w:pPr>
        <w:keepNext w:val="0"/>
        <w:keepLines w:val="0"/>
        <w:pageBreakBefore w:val="0"/>
        <w:widowControl/>
        <w:kinsoku/>
        <w:wordWrap/>
        <w:overflowPunct/>
        <w:topLinePunct w:val="0"/>
        <w:autoSpaceDE/>
        <w:bidi w:val="0"/>
        <w:spacing w:after="0" w:line="480" w:lineRule="exact"/>
        <w:ind w:firstLine="560" w:firstLineChars="200"/>
        <w:jc w:val="both"/>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 xml:space="preserve">二、研究项目  </w:t>
      </w:r>
    </w:p>
    <w:p w14:paraId="21B4A427">
      <w:pPr>
        <w:keepNext w:val="0"/>
        <w:keepLines w:val="0"/>
        <w:pageBreakBefore w:val="0"/>
        <w:kinsoku/>
        <w:wordWrap/>
        <w:overflowPunct/>
        <w:topLinePunct w:val="0"/>
        <w:autoSpaceDE/>
        <w:bidi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eastAsia" w:ascii="宋体" w:hAnsi="宋体" w:eastAsia="宋体" w:cs="宋体"/>
          <w:color w:val="auto"/>
          <w:sz w:val="28"/>
          <w:szCs w:val="28"/>
        </w:rPr>
        <w:t>◎</w:t>
      </w:r>
      <w:r>
        <w:rPr>
          <w:rFonts w:hint="default" w:ascii="Times New Roman" w:hAnsi="Times New Roman" w:eastAsia="仿宋_GB2312" w:cs="Times New Roman"/>
          <w:color w:val="auto"/>
          <w:kern w:val="0"/>
          <w:sz w:val="28"/>
          <w:szCs w:val="28"/>
          <w:lang w:bidi="ar"/>
        </w:rPr>
        <w:t>赋能助跑：以学规建设撬动素养落地</w:t>
      </w:r>
    </w:p>
    <w:p w14:paraId="293215E9">
      <w:pPr>
        <w:keepNext w:val="0"/>
        <w:keepLines w:val="0"/>
        <w:pageBreakBefore w:val="0"/>
        <w:widowControl/>
        <w:kinsoku/>
        <w:wordWrap/>
        <w:overflowPunct/>
        <w:topLinePunct w:val="0"/>
        <w:autoSpaceDE/>
        <w:bidi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eastAsia" w:ascii="宋体" w:hAnsi="宋体" w:eastAsia="宋体" w:cs="宋体"/>
          <w:color w:val="auto"/>
          <w:sz w:val="28"/>
          <w:szCs w:val="28"/>
        </w:rPr>
        <w:t>◎</w:t>
      </w:r>
      <w:r>
        <w:rPr>
          <w:rFonts w:hint="default" w:ascii="Times New Roman" w:hAnsi="Times New Roman" w:eastAsia="仿宋_GB2312" w:cs="Times New Roman"/>
          <w:color w:val="auto"/>
          <w:kern w:val="0"/>
          <w:sz w:val="28"/>
          <w:szCs w:val="28"/>
          <w:lang w:bidi="ar"/>
        </w:rPr>
        <w:t>从教到学：探索学科实践深化的新路径</w:t>
      </w:r>
    </w:p>
    <w:p w14:paraId="3F8562C5">
      <w:pPr>
        <w:pStyle w:val="20"/>
        <w:ind w:firstLine="0" w:firstLineChars="0"/>
        <w:rPr>
          <w:color w:val="auto"/>
        </w:rPr>
      </w:pPr>
    </w:p>
    <w:p w14:paraId="63E71341">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690CF671">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57D1C879">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36FBD3F4">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0AA5F079">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02476D9B">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2A16BF99">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78A111B4">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389310AA">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1D44FA2C">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45F71959">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1376D7F0">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4AB5229D">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1A8A46E7">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7775A6A0">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6C6A1774">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41CE5B4A">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4B813B2D">
      <w:pPr>
        <w:widowControl/>
        <w:shd w:val="clear" w:color="auto" w:fill="FFFFFF"/>
        <w:autoSpaceDE w:val="0"/>
        <w:adjustRightInd w:val="0"/>
        <w:snapToGrid w:val="0"/>
        <w:spacing w:line="400" w:lineRule="exact"/>
        <w:ind w:firstLine="1446" w:firstLineChars="400"/>
        <w:rPr>
          <w:rFonts w:hint="eastAsia" w:asciiTheme="minorEastAsia" w:hAnsiTheme="minorEastAsia" w:eastAsiaTheme="minorEastAsia"/>
          <w:b/>
          <w:bCs/>
          <w:color w:val="auto"/>
          <w:kern w:val="0"/>
          <w:sz w:val="36"/>
          <w:szCs w:val="36"/>
          <w:lang w:bidi="ar"/>
        </w:rPr>
      </w:pPr>
    </w:p>
    <w:p w14:paraId="63F1B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年下半年小学教育研究室工作行事历</w:t>
      </w:r>
    </w:p>
    <w:tbl>
      <w:tblPr>
        <w:tblStyle w:val="36"/>
        <w:tblW w:w="9176" w:type="dxa"/>
        <w:tblInd w:w="0" w:type="dxa"/>
        <w:tblLayout w:type="fixed"/>
        <w:tblCellMar>
          <w:top w:w="0" w:type="dxa"/>
          <w:left w:w="108" w:type="dxa"/>
          <w:bottom w:w="0" w:type="dxa"/>
          <w:right w:w="108" w:type="dxa"/>
        </w:tblCellMar>
      </w:tblPr>
      <w:tblGrid>
        <w:gridCol w:w="790"/>
        <w:gridCol w:w="1379"/>
        <w:gridCol w:w="5321"/>
        <w:gridCol w:w="1686"/>
      </w:tblGrid>
      <w:tr w14:paraId="117DD45D">
        <w:tblPrEx>
          <w:tblCellMar>
            <w:top w:w="0" w:type="dxa"/>
            <w:left w:w="108" w:type="dxa"/>
            <w:bottom w:w="0" w:type="dxa"/>
            <w:right w:w="108" w:type="dxa"/>
          </w:tblCellMar>
        </w:tblPrEx>
        <w:trPr>
          <w:trHeight w:val="397" w:hRule="atLeast"/>
        </w:trPr>
        <w:tc>
          <w:tcPr>
            <w:tcW w:w="79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83D5D4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379"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B18C70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21"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56977C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8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058CA4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1999BAE4">
        <w:tblPrEx>
          <w:tblCellMar>
            <w:top w:w="0" w:type="dxa"/>
            <w:left w:w="108" w:type="dxa"/>
            <w:bottom w:w="0" w:type="dxa"/>
            <w:right w:w="108" w:type="dxa"/>
          </w:tblCellMar>
        </w:tblPrEx>
        <w:trPr>
          <w:trHeight w:val="39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AF5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379" w:type="dxa"/>
            <w:tcBorders>
              <w:top w:val="single" w:color="000000" w:sz="4" w:space="0"/>
              <w:left w:val="single" w:color="000000" w:sz="4" w:space="0"/>
              <w:bottom w:val="single" w:color="000000" w:sz="4" w:space="0"/>
              <w:right w:val="single" w:color="000000" w:sz="4" w:space="0"/>
            </w:tcBorders>
            <w:vAlign w:val="center"/>
          </w:tcPr>
          <w:p w14:paraId="5530D3A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8.24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8.30</w:t>
            </w:r>
          </w:p>
        </w:tc>
        <w:tc>
          <w:tcPr>
            <w:tcW w:w="5321" w:type="dxa"/>
            <w:tcBorders>
              <w:top w:val="single" w:color="000000" w:sz="4" w:space="0"/>
              <w:left w:val="single" w:color="000000" w:sz="4" w:space="0"/>
              <w:bottom w:val="single" w:color="000000" w:sz="4" w:space="0"/>
              <w:right w:val="single" w:color="000000" w:sz="4" w:space="0"/>
            </w:tcBorders>
            <w:vAlign w:val="center"/>
          </w:tcPr>
          <w:p w14:paraId="029D378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◎新教材网络培训；</w:t>
            </w:r>
          </w:p>
        </w:tc>
        <w:tc>
          <w:tcPr>
            <w:tcW w:w="1686" w:type="dxa"/>
            <w:tcBorders>
              <w:top w:val="single" w:color="000000" w:sz="4" w:space="0"/>
              <w:left w:val="single" w:color="000000" w:sz="4" w:space="0"/>
              <w:bottom w:val="single" w:color="000000" w:sz="4" w:space="0"/>
              <w:right w:val="single" w:color="000000" w:sz="4" w:space="0"/>
            </w:tcBorders>
            <w:vAlign w:val="center"/>
          </w:tcPr>
          <w:p w14:paraId="6355A70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人教网平台</w:t>
            </w:r>
          </w:p>
        </w:tc>
      </w:tr>
      <w:tr w14:paraId="018FC725">
        <w:tblPrEx>
          <w:tblCellMar>
            <w:top w:w="0" w:type="dxa"/>
            <w:left w:w="108" w:type="dxa"/>
            <w:bottom w:w="0" w:type="dxa"/>
            <w:right w:w="108" w:type="dxa"/>
          </w:tblCellMar>
        </w:tblPrEx>
        <w:trPr>
          <w:trHeight w:val="397" w:hRule="atLeast"/>
        </w:trPr>
        <w:tc>
          <w:tcPr>
            <w:tcW w:w="790" w:type="dxa"/>
            <w:vMerge w:val="restart"/>
            <w:tcBorders>
              <w:top w:val="single" w:color="000000" w:sz="4" w:space="0"/>
              <w:left w:val="single" w:color="000000" w:sz="4" w:space="0"/>
              <w:right w:val="single" w:color="000000" w:sz="4" w:space="0"/>
            </w:tcBorders>
            <w:vAlign w:val="center"/>
          </w:tcPr>
          <w:p w14:paraId="47B9DCF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379" w:type="dxa"/>
            <w:vMerge w:val="restart"/>
            <w:tcBorders>
              <w:top w:val="single" w:color="000000" w:sz="4" w:space="0"/>
              <w:left w:val="single" w:color="000000" w:sz="4" w:space="0"/>
              <w:right w:val="single" w:color="000000" w:sz="4" w:space="0"/>
            </w:tcBorders>
            <w:vAlign w:val="center"/>
          </w:tcPr>
          <w:p w14:paraId="0FCD852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9.6</w:t>
            </w:r>
          </w:p>
        </w:tc>
        <w:tc>
          <w:tcPr>
            <w:tcW w:w="5321" w:type="dxa"/>
            <w:tcBorders>
              <w:top w:val="single" w:color="000000" w:sz="4" w:space="0"/>
              <w:left w:val="single" w:color="000000" w:sz="4" w:space="0"/>
              <w:bottom w:val="single" w:color="000000" w:sz="4" w:space="0"/>
              <w:right w:val="single" w:color="000000" w:sz="4" w:space="0"/>
            </w:tcBorders>
            <w:vAlign w:val="center"/>
          </w:tcPr>
          <w:p w14:paraId="546B04B1">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8</w:t>
            </w:r>
            <w:r>
              <w:rPr>
                <w:rFonts w:hint="eastAsia" w:ascii="宋体" w:hAnsi="宋体" w:cs="宋体"/>
                <w:color w:val="auto"/>
                <w:sz w:val="21"/>
                <w:szCs w:val="21"/>
              </w:rPr>
              <w:t>月</w:t>
            </w:r>
            <w:r>
              <w:rPr>
                <w:rFonts w:hint="default" w:ascii="Times New Roman" w:hAnsi="Times New Roman" w:cs="Times New Roman"/>
                <w:color w:val="auto"/>
                <w:sz w:val="21"/>
                <w:szCs w:val="21"/>
              </w:rPr>
              <w:t>31</w:t>
            </w:r>
            <w:r>
              <w:rPr>
                <w:rFonts w:hint="eastAsia" w:ascii="宋体" w:hAnsi="宋体" w:cs="宋体"/>
                <w:color w:val="auto"/>
                <w:sz w:val="21"/>
                <w:szCs w:val="21"/>
              </w:rPr>
              <w:t>日中小学报到注册，</w:t>
            </w:r>
            <w:r>
              <w:rPr>
                <w:rFonts w:hint="default" w:ascii="Times New Roman" w:hAnsi="Times New Roman" w:cs="Times New Roman"/>
                <w:color w:val="auto"/>
                <w:sz w:val="21"/>
                <w:szCs w:val="21"/>
              </w:rPr>
              <w:t>9</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日正式上课。</w:t>
            </w:r>
          </w:p>
        </w:tc>
        <w:tc>
          <w:tcPr>
            <w:tcW w:w="1686" w:type="dxa"/>
            <w:tcBorders>
              <w:top w:val="single" w:color="000000" w:sz="4" w:space="0"/>
              <w:left w:val="single" w:color="000000" w:sz="4" w:space="0"/>
              <w:bottom w:val="single" w:color="000000" w:sz="4" w:space="0"/>
              <w:right w:val="single" w:color="000000" w:sz="4" w:space="0"/>
            </w:tcBorders>
            <w:vAlign w:val="center"/>
          </w:tcPr>
          <w:p w14:paraId="1792CBD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162A8FD1">
        <w:tblPrEx>
          <w:tblCellMar>
            <w:top w:w="0" w:type="dxa"/>
            <w:left w:w="108" w:type="dxa"/>
            <w:bottom w:w="0" w:type="dxa"/>
            <w:right w:w="108" w:type="dxa"/>
          </w:tblCellMar>
        </w:tblPrEx>
        <w:trPr>
          <w:trHeight w:val="397" w:hRule="atLeast"/>
        </w:trPr>
        <w:tc>
          <w:tcPr>
            <w:tcW w:w="790" w:type="dxa"/>
            <w:vMerge w:val="continue"/>
            <w:tcBorders>
              <w:left w:val="single" w:color="000000" w:sz="4" w:space="0"/>
              <w:bottom w:val="single" w:color="000000" w:sz="4" w:space="0"/>
              <w:right w:val="single" w:color="000000" w:sz="4" w:space="0"/>
            </w:tcBorders>
            <w:vAlign w:val="center"/>
          </w:tcPr>
          <w:p w14:paraId="7712335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c>
          <w:tcPr>
            <w:tcW w:w="1379" w:type="dxa"/>
            <w:vMerge w:val="continue"/>
            <w:tcBorders>
              <w:left w:val="single" w:color="000000" w:sz="4" w:space="0"/>
              <w:bottom w:val="single" w:color="000000" w:sz="4" w:space="0"/>
              <w:right w:val="single" w:color="000000" w:sz="4" w:space="0"/>
            </w:tcBorders>
            <w:vAlign w:val="center"/>
          </w:tcPr>
          <w:p w14:paraId="02E52F6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p>
        </w:tc>
        <w:tc>
          <w:tcPr>
            <w:tcW w:w="5321" w:type="dxa"/>
            <w:tcBorders>
              <w:top w:val="single" w:color="000000" w:sz="4" w:space="0"/>
              <w:left w:val="single" w:color="000000" w:sz="4" w:space="0"/>
              <w:bottom w:val="single" w:color="000000" w:sz="4" w:space="0"/>
              <w:right w:val="single" w:color="000000" w:sz="4" w:space="0"/>
            </w:tcBorders>
            <w:vAlign w:val="center"/>
          </w:tcPr>
          <w:p w14:paraId="752E2A7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lang w:eastAsia="zh-Hans"/>
              </w:rPr>
            </w:pPr>
            <w:r>
              <w:rPr>
                <w:rFonts w:hint="eastAsia" w:ascii="宋体" w:hAnsi="宋体" w:cs="宋体"/>
                <w:color w:val="auto"/>
                <w:sz w:val="21"/>
                <w:szCs w:val="21"/>
              </w:rPr>
              <w:t>◎市</w:t>
            </w:r>
            <w:r>
              <w:rPr>
                <w:rFonts w:hint="eastAsia" w:ascii="宋体" w:hAnsi="宋体" w:cs="宋体"/>
                <w:color w:val="auto"/>
                <w:sz w:val="21"/>
                <w:szCs w:val="21"/>
                <w:lang w:eastAsia="zh-Hans"/>
              </w:rPr>
              <w:t>学科学期教研工作会议</w:t>
            </w:r>
          </w:p>
        </w:tc>
        <w:tc>
          <w:tcPr>
            <w:tcW w:w="1686" w:type="dxa"/>
            <w:tcBorders>
              <w:top w:val="single" w:color="000000" w:sz="4" w:space="0"/>
              <w:left w:val="single" w:color="000000" w:sz="4" w:space="0"/>
              <w:bottom w:val="single" w:color="000000" w:sz="4" w:space="0"/>
              <w:right w:val="single" w:color="000000" w:sz="4" w:space="0"/>
            </w:tcBorders>
            <w:vAlign w:val="center"/>
          </w:tcPr>
          <w:p w14:paraId="1304376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tc>
      </w:tr>
      <w:tr w14:paraId="1EFCA560">
        <w:tblPrEx>
          <w:tblCellMar>
            <w:top w:w="0" w:type="dxa"/>
            <w:left w:w="108" w:type="dxa"/>
            <w:bottom w:w="0" w:type="dxa"/>
            <w:right w:w="108" w:type="dxa"/>
          </w:tblCellMar>
        </w:tblPrEx>
        <w:trPr>
          <w:trHeight w:val="397" w:hRule="atLeast"/>
        </w:trPr>
        <w:tc>
          <w:tcPr>
            <w:tcW w:w="790" w:type="dxa"/>
            <w:vMerge w:val="restart"/>
            <w:tcBorders>
              <w:top w:val="single" w:color="auto" w:sz="4" w:space="0"/>
              <w:left w:val="single" w:color="000000" w:sz="4" w:space="0"/>
              <w:right w:val="single" w:color="000000" w:sz="4" w:space="0"/>
            </w:tcBorders>
            <w:vAlign w:val="center"/>
          </w:tcPr>
          <w:p w14:paraId="3F7EE3E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379" w:type="dxa"/>
            <w:vMerge w:val="restart"/>
            <w:tcBorders>
              <w:top w:val="single" w:color="000000" w:sz="4" w:space="0"/>
              <w:left w:val="single" w:color="000000" w:sz="4" w:space="0"/>
              <w:right w:val="single" w:color="000000" w:sz="4" w:space="0"/>
            </w:tcBorders>
            <w:vAlign w:val="center"/>
          </w:tcPr>
          <w:p w14:paraId="50EF5E6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9.13</w:t>
            </w:r>
          </w:p>
        </w:tc>
        <w:tc>
          <w:tcPr>
            <w:tcW w:w="5321" w:type="dxa"/>
            <w:tcBorders>
              <w:top w:val="single" w:color="000000" w:sz="4" w:space="0"/>
              <w:left w:val="single" w:color="000000" w:sz="4" w:space="0"/>
              <w:bottom w:val="single" w:color="000000" w:sz="4" w:space="0"/>
              <w:right w:val="single" w:color="000000" w:sz="4" w:space="0"/>
            </w:tcBorders>
            <w:vAlign w:val="center"/>
          </w:tcPr>
          <w:p w14:paraId="7697142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◎“践行新课标·赋能新教学”新教材使用市级研训活动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58C48E0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tc>
      </w:tr>
      <w:tr w14:paraId="4601FD49">
        <w:tblPrEx>
          <w:tblCellMar>
            <w:top w:w="0" w:type="dxa"/>
            <w:left w:w="108" w:type="dxa"/>
            <w:bottom w:w="0" w:type="dxa"/>
            <w:right w:w="108" w:type="dxa"/>
          </w:tblCellMar>
        </w:tblPrEx>
        <w:trPr>
          <w:trHeight w:val="397" w:hRule="atLeast"/>
        </w:trPr>
        <w:tc>
          <w:tcPr>
            <w:tcW w:w="790" w:type="dxa"/>
            <w:vMerge w:val="continue"/>
            <w:tcBorders>
              <w:left w:val="single" w:color="000000" w:sz="4" w:space="0"/>
              <w:bottom w:val="single" w:color="auto" w:sz="4" w:space="0"/>
              <w:right w:val="single" w:color="000000" w:sz="4" w:space="0"/>
            </w:tcBorders>
            <w:vAlign w:val="center"/>
          </w:tcPr>
          <w:p w14:paraId="1C94C0D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c>
          <w:tcPr>
            <w:tcW w:w="1379" w:type="dxa"/>
            <w:vMerge w:val="continue"/>
            <w:tcBorders>
              <w:left w:val="single" w:color="000000" w:sz="4" w:space="0"/>
              <w:bottom w:val="single" w:color="000000" w:sz="4" w:space="0"/>
              <w:right w:val="single" w:color="000000" w:sz="4" w:space="0"/>
            </w:tcBorders>
            <w:vAlign w:val="center"/>
          </w:tcPr>
          <w:p w14:paraId="7A6CA1C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p>
        </w:tc>
        <w:tc>
          <w:tcPr>
            <w:tcW w:w="5321" w:type="dxa"/>
            <w:tcBorders>
              <w:top w:val="single" w:color="000000" w:sz="4" w:space="0"/>
              <w:left w:val="single" w:color="000000" w:sz="4" w:space="0"/>
              <w:bottom w:val="single" w:color="000000" w:sz="4" w:space="0"/>
              <w:right w:val="single" w:color="000000" w:sz="4" w:space="0"/>
            </w:tcBorders>
            <w:vAlign w:val="center"/>
          </w:tcPr>
          <w:p w14:paraId="67BE18E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◎区小学教育教学工作会议</w:t>
            </w:r>
          </w:p>
        </w:tc>
        <w:tc>
          <w:tcPr>
            <w:tcW w:w="1686" w:type="dxa"/>
            <w:tcBorders>
              <w:top w:val="single" w:color="000000" w:sz="4" w:space="0"/>
              <w:left w:val="single" w:color="000000" w:sz="4" w:space="0"/>
              <w:bottom w:val="single" w:color="000000" w:sz="4" w:space="0"/>
              <w:right w:val="single" w:color="000000" w:sz="4" w:space="0"/>
            </w:tcBorders>
            <w:vAlign w:val="center"/>
          </w:tcPr>
          <w:p w14:paraId="26CEF86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温州榕园学校</w:t>
            </w:r>
          </w:p>
        </w:tc>
      </w:tr>
      <w:tr w14:paraId="0F4E9146">
        <w:tblPrEx>
          <w:tblCellMar>
            <w:top w:w="0" w:type="dxa"/>
            <w:left w:w="108" w:type="dxa"/>
            <w:bottom w:w="0" w:type="dxa"/>
            <w:right w:w="108" w:type="dxa"/>
          </w:tblCellMar>
        </w:tblPrEx>
        <w:trPr>
          <w:trHeight w:val="397" w:hRule="atLeast"/>
        </w:trPr>
        <w:tc>
          <w:tcPr>
            <w:tcW w:w="790" w:type="dxa"/>
            <w:vMerge w:val="restart"/>
            <w:tcBorders>
              <w:top w:val="single" w:color="auto" w:sz="4" w:space="0"/>
              <w:left w:val="single" w:color="000000" w:sz="4" w:space="0"/>
              <w:right w:val="single" w:color="000000" w:sz="4" w:space="0"/>
            </w:tcBorders>
            <w:vAlign w:val="center"/>
          </w:tcPr>
          <w:p w14:paraId="59A65A0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379" w:type="dxa"/>
            <w:vMerge w:val="restart"/>
            <w:tcBorders>
              <w:top w:val="single" w:color="000000" w:sz="4" w:space="0"/>
              <w:left w:val="single" w:color="000000" w:sz="4" w:space="0"/>
              <w:right w:val="single" w:color="000000" w:sz="4" w:space="0"/>
            </w:tcBorders>
            <w:vAlign w:val="center"/>
          </w:tcPr>
          <w:p w14:paraId="3C40919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9.20</w:t>
            </w:r>
          </w:p>
        </w:tc>
        <w:tc>
          <w:tcPr>
            <w:tcW w:w="5321" w:type="dxa"/>
            <w:tcBorders>
              <w:top w:val="single" w:color="000000" w:sz="4" w:space="0"/>
              <w:left w:val="single" w:color="000000" w:sz="4" w:space="0"/>
              <w:bottom w:val="single" w:color="000000" w:sz="4" w:space="0"/>
              <w:right w:val="single" w:color="000000" w:sz="4" w:space="0"/>
            </w:tcBorders>
            <w:vAlign w:val="center"/>
          </w:tcPr>
          <w:p w14:paraId="5DC69C1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◎各学科教研组长会议暨新教材使用区级培训活动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5D1141B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6E13B52B">
        <w:tblPrEx>
          <w:tblCellMar>
            <w:top w:w="0" w:type="dxa"/>
            <w:left w:w="108" w:type="dxa"/>
            <w:bottom w:w="0" w:type="dxa"/>
            <w:right w:w="108" w:type="dxa"/>
          </w:tblCellMar>
        </w:tblPrEx>
        <w:trPr>
          <w:trHeight w:val="397" w:hRule="atLeast"/>
        </w:trPr>
        <w:tc>
          <w:tcPr>
            <w:tcW w:w="790" w:type="dxa"/>
            <w:vMerge w:val="continue"/>
            <w:tcBorders>
              <w:left w:val="single" w:color="000000" w:sz="4" w:space="0"/>
              <w:bottom w:val="single" w:color="auto" w:sz="4" w:space="0"/>
              <w:right w:val="single" w:color="000000" w:sz="4" w:space="0"/>
            </w:tcBorders>
            <w:vAlign w:val="center"/>
          </w:tcPr>
          <w:p w14:paraId="2E3B99E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c>
          <w:tcPr>
            <w:tcW w:w="1379" w:type="dxa"/>
            <w:vMerge w:val="continue"/>
            <w:tcBorders>
              <w:left w:val="single" w:color="000000" w:sz="4" w:space="0"/>
              <w:bottom w:val="single" w:color="000000" w:sz="4" w:space="0"/>
              <w:right w:val="single" w:color="000000" w:sz="4" w:space="0"/>
            </w:tcBorders>
            <w:vAlign w:val="center"/>
          </w:tcPr>
          <w:p w14:paraId="279C839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p>
        </w:tc>
        <w:tc>
          <w:tcPr>
            <w:tcW w:w="5321" w:type="dxa"/>
            <w:tcBorders>
              <w:top w:val="single" w:color="000000" w:sz="4" w:space="0"/>
              <w:left w:val="single" w:color="000000" w:sz="4" w:space="0"/>
              <w:bottom w:val="single" w:color="000000" w:sz="4" w:space="0"/>
              <w:right w:val="single" w:color="000000" w:sz="4" w:space="0"/>
            </w:tcBorders>
            <w:vAlign w:val="center"/>
          </w:tcPr>
          <w:p w14:paraId="5E989C3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小学教学新常规实施调研暨常规“助跑行动”(一）</w:t>
            </w:r>
          </w:p>
        </w:tc>
        <w:tc>
          <w:tcPr>
            <w:tcW w:w="1686" w:type="dxa"/>
            <w:tcBorders>
              <w:top w:val="single" w:color="000000" w:sz="4" w:space="0"/>
              <w:left w:val="single" w:color="000000" w:sz="4" w:space="0"/>
              <w:bottom w:val="single" w:color="000000" w:sz="4" w:space="0"/>
              <w:right w:val="single" w:color="000000" w:sz="4" w:space="0"/>
            </w:tcBorders>
            <w:vAlign w:val="center"/>
          </w:tcPr>
          <w:p w14:paraId="4F7650E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娄桥二小</w:t>
            </w:r>
          </w:p>
          <w:p w14:paraId="552158A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18"/>
                <w:szCs w:val="18"/>
              </w:rPr>
              <w:t>瓯海特殊教育学校</w:t>
            </w:r>
          </w:p>
        </w:tc>
      </w:tr>
      <w:tr w14:paraId="4556904A">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7067409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379" w:type="dxa"/>
            <w:tcBorders>
              <w:top w:val="single" w:color="000000" w:sz="4" w:space="0"/>
              <w:left w:val="single" w:color="000000" w:sz="4" w:space="0"/>
              <w:bottom w:val="single" w:color="000000" w:sz="4" w:space="0"/>
              <w:right w:val="single" w:color="000000" w:sz="4" w:space="0"/>
            </w:tcBorders>
            <w:vAlign w:val="center"/>
          </w:tcPr>
          <w:p w14:paraId="0A45EFC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9.27</w:t>
            </w:r>
          </w:p>
        </w:tc>
        <w:tc>
          <w:tcPr>
            <w:tcW w:w="5321" w:type="dxa"/>
            <w:tcBorders>
              <w:top w:val="single" w:color="000000" w:sz="4" w:space="0"/>
              <w:left w:val="single" w:color="000000" w:sz="4" w:space="0"/>
              <w:bottom w:val="single" w:color="000000" w:sz="4" w:space="0"/>
              <w:right w:val="single" w:color="000000" w:sz="4" w:space="0"/>
            </w:tcBorders>
            <w:vAlign w:val="center"/>
          </w:tcPr>
          <w:p w14:paraId="6182668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◎中秋节放假（</w:t>
            </w:r>
            <w:r>
              <w:rPr>
                <w:rFonts w:hint="default" w:ascii="Times New Roman" w:hAnsi="Times New Roman" w:cs="Times New Roman"/>
                <w:color w:val="auto"/>
                <w:sz w:val="21"/>
                <w:szCs w:val="21"/>
              </w:rPr>
              <w:t>9</w:t>
            </w:r>
            <w:r>
              <w:rPr>
                <w:rFonts w:hint="eastAsia" w:ascii="宋体" w:hAnsi="宋体" w:cs="宋体"/>
                <w:color w:val="auto"/>
                <w:sz w:val="21"/>
                <w:szCs w:val="21"/>
              </w:rPr>
              <w:t>月</w:t>
            </w:r>
            <w:r>
              <w:rPr>
                <w:rFonts w:hint="default" w:ascii="Times New Roman" w:hAnsi="Times New Roman" w:cs="Times New Roman"/>
                <w:color w:val="auto"/>
                <w:sz w:val="21"/>
                <w:szCs w:val="21"/>
              </w:rPr>
              <w:t>25</w:t>
            </w:r>
            <w:r>
              <w:rPr>
                <w:rFonts w:hint="eastAsia" w:ascii="宋体" w:hAnsi="宋体" w:cs="宋体"/>
                <w:color w:val="auto"/>
                <w:sz w:val="21"/>
                <w:szCs w:val="21"/>
              </w:rPr>
              <w:t>日-</w:t>
            </w:r>
            <w:r>
              <w:rPr>
                <w:rFonts w:hint="default" w:ascii="Times New Roman" w:hAnsi="Times New Roman" w:cs="Times New Roman"/>
                <w:color w:val="auto"/>
                <w:sz w:val="21"/>
                <w:szCs w:val="21"/>
              </w:rPr>
              <w:t>27</w:t>
            </w:r>
            <w:r>
              <w:rPr>
                <w:rFonts w:hint="eastAsia" w:ascii="宋体" w:hAnsi="宋体" w:cs="宋体"/>
                <w:color w:val="auto"/>
                <w:sz w:val="21"/>
                <w:szCs w:val="21"/>
              </w:rPr>
              <w:t>日）</w:t>
            </w:r>
          </w:p>
        </w:tc>
        <w:tc>
          <w:tcPr>
            <w:tcW w:w="1686" w:type="dxa"/>
            <w:tcBorders>
              <w:top w:val="single" w:color="000000" w:sz="4" w:space="0"/>
              <w:left w:val="single" w:color="000000" w:sz="4" w:space="0"/>
              <w:bottom w:val="single" w:color="000000" w:sz="4" w:space="0"/>
              <w:right w:val="single" w:color="000000" w:sz="4" w:space="0"/>
            </w:tcBorders>
            <w:vAlign w:val="center"/>
          </w:tcPr>
          <w:p w14:paraId="3F51F8A1">
            <w:pPr>
              <w:keepNext w:val="0"/>
              <w:keepLines w:val="0"/>
              <w:pageBreakBefore w:val="0"/>
              <w:kinsoku/>
              <w:wordWrap/>
              <w:overflowPunct/>
              <w:topLinePunct w:val="0"/>
              <w:autoSpaceDE/>
              <w:bidi w:val="0"/>
              <w:spacing w:line="240" w:lineRule="auto"/>
              <w:jc w:val="center"/>
              <w:textAlignment w:val="auto"/>
              <w:rPr>
                <w:rFonts w:hint="eastAsia" w:ascii="宋体" w:hAnsi="宋体" w:cs="宋体"/>
                <w:color w:val="auto"/>
                <w:sz w:val="21"/>
                <w:szCs w:val="21"/>
              </w:rPr>
            </w:pPr>
          </w:p>
        </w:tc>
      </w:tr>
      <w:tr w14:paraId="2466F4C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03B2706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379" w:type="dxa"/>
            <w:tcBorders>
              <w:top w:val="single" w:color="000000" w:sz="4" w:space="0"/>
              <w:left w:val="single" w:color="000000" w:sz="4" w:space="0"/>
              <w:bottom w:val="single" w:color="000000" w:sz="4" w:space="0"/>
              <w:right w:val="single" w:color="000000" w:sz="4" w:space="0"/>
            </w:tcBorders>
            <w:vAlign w:val="center"/>
          </w:tcPr>
          <w:p w14:paraId="6AF0268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10.4</w:t>
            </w:r>
          </w:p>
        </w:tc>
        <w:tc>
          <w:tcPr>
            <w:tcW w:w="5321" w:type="dxa"/>
            <w:tcBorders>
              <w:top w:val="single" w:color="000000" w:sz="4" w:space="0"/>
              <w:left w:val="single" w:color="000000" w:sz="4" w:space="0"/>
              <w:bottom w:val="single" w:color="000000" w:sz="4" w:space="0"/>
              <w:right w:val="single" w:color="000000" w:sz="4" w:space="0"/>
            </w:tcBorders>
            <w:vAlign w:val="center"/>
          </w:tcPr>
          <w:p w14:paraId="5AE7A26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◎国庆节放假调休(</w:t>
            </w:r>
            <w:r>
              <w:rPr>
                <w:rFonts w:hint="default" w:ascii="Times New Roman" w:hAnsi="Times New Roman" w:cs="Times New Roman"/>
                <w:color w:val="auto"/>
                <w:sz w:val="21"/>
                <w:szCs w:val="21"/>
              </w:rPr>
              <w:t>10</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7</w:t>
            </w:r>
            <w:r>
              <w:rPr>
                <w:rFonts w:hint="eastAsia" w:ascii="宋体" w:hAnsi="宋体" w:cs="宋体"/>
                <w:color w:val="auto"/>
                <w:sz w:val="21"/>
                <w:szCs w:val="21"/>
              </w:rPr>
              <w:t>日)</w:t>
            </w:r>
          </w:p>
        </w:tc>
        <w:tc>
          <w:tcPr>
            <w:tcW w:w="1686" w:type="dxa"/>
            <w:tcBorders>
              <w:top w:val="single" w:color="000000" w:sz="4" w:space="0"/>
              <w:left w:val="single" w:color="000000" w:sz="4" w:space="0"/>
              <w:bottom w:val="single" w:color="000000" w:sz="4" w:space="0"/>
              <w:right w:val="single" w:color="000000" w:sz="4" w:space="0"/>
            </w:tcBorders>
            <w:vAlign w:val="center"/>
          </w:tcPr>
          <w:p w14:paraId="569197C3">
            <w:pPr>
              <w:keepNext w:val="0"/>
              <w:keepLines w:val="0"/>
              <w:pageBreakBefore w:val="0"/>
              <w:kinsoku/>
              <w:wordWrap/>
              <w:overflowPunct/>
              <w:topLinePunct w:val="0"/>
              <w:autoSpaceDE/>
              <w:bidi w:val="0"/>
              <w:spacing w:line="240" w:lineRule="auto"/>
              <w:jc w:val="center"/>
              <w:textAlignment w:val="auto"/>
              <w:rPr>
                <w:rFonts w:hint="eastAsia" w:ascii="宋体" w:hAnsi="宋体" w:cs="宋体"/>
                <w:color w:val="auto"/>
                <w:sz w:val="21"/>
                <w:szCs w:val="21"/>
              </w:rPr>
            </w:pPr>
          </w:p>
        </w:tc>
      </w:tr>
      <w:tr w14:paraId="3545140A">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6BFE786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379" w:type="dxa"/>
            <w:tcBorders>
              <w:top w:val="single" w:color="000000" w:sz="4" w:space="0"/>
              <w:left w:val="single" w:color="000000" w:sz="4" w:space="0"/>
              <w:bottom w:val="single" w:color="000000" w:sz="4" w:space="0"/>
              <w:right w:val="single" w:color="000000" w:sz="4" w:space="0"/>
            </w:tcBorders>
            <w:vAlign w:val="center"/>
          </w:tcPr>
          <w:p w14:paraId="79D40FE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10.11</w:t>
            </w:r>
          </w:p>
        </w:tc>
        <w:tc>
          <w:tcPr>
            <w:tcW w:w="5321" w:type="dxa"/>
            <w:tcBorders>
              <w:top w:val="single" w:color="000000" w:sz="4" w:space="0"/>
              <w:left w:val="single" w:color="000000" w:sz="4" w:space="0"/>
              <w:bottom w:val="single" w:color="000000" w:sz="4" w:space="0"/>
              <w:right w:val="single" w:color="000000" w:sz="4" w:space="0"/>
            </w:tcBorders>
            <w:vAlign w:val="center"/>
          </w:tcPr>
          <w:p w14:paraId="586389A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◎区中小学教学管理干部研修班活动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0621859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6ABF6307">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440DAAE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379" w:type="dxa"/>
            <w:tcBorders>
              <w:top w:val="single" w:color="000000" w:sz="4" w:space="0"/>
              <w:left w:val="single" w:color="000000" w:sz="4" w:space="0"/>
              <w:bottom w:val="single" w:color="000000" w:sz="4" w:space="0"/>
              <w:right w:val="single" w:color="000000" w:sz="4" w:space="0"/>
            </w:tcBorders>
            <w:vAlign w:val="center"/>
          </w:tcPr>
          <w:p w14:paraId="096CC91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10.18</w:t>
            </w:r>
          </w:p>
        </w:tc>
        <w:tc>
          <w:tcPr>
            <w:tcW w:w="5321" w:type="dxa"/>
            <w:tcBorders>
              <w:top w:val="single" w:color="000000" w:sz="4" w:space="0"/>
              <w:left w:val="single" w:color="000000" w:sz="4" w:space="0"/>
              <w:bottom w:val="single" w:color="000000" w:sz="4" w:space="0"/>
              <w:right w:val="single" w:color="000000" w:sz="4" w:space="0"/>
            </w:tcBorders>
            <w:vAlign w:val="center"/>
          </w:tcPr>
          <w:p w14:paraId="68BBF3B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w:t>
            </w:r>
            <w:r>
              <w:rPr>
                <w:rFonts w:hint="default" w:ascii="宋体" w:hAnsi="宋体" w:cs="宋体"/>
                <w:color w:val="auto"/>
                <w:sz w:val="21"/>
                <w:szCs w:val="21"/>
                <w:woUserID w:val="8"/>
              </w:rPr>
              <w:t>“</w:t>
            </w:r>
            <w:r>
              <w:rPr>
                <w:rFonts w:hint="eastAsia" w:ascii="宋体" w:hAnsi="宋体" w:cs="宋体"/>
                <w:color w:val="auto"/>
                <w:sz w:val="21"/>
                <w:szCs w:val="21"/>
              </w:rPr>
              <w:t>瓯海·永嘉</w:t>
            </w:r>
            <w:r>
              <w:rPr>
                <w:rFonts w:hint="default" w:ascii="宋体" w:hAnsi="宋体" w:cs="宋体"/>
                <w:color w:val="auto"/>
                <w:sz w:val="21"/>
                <w:szCs w:val="21"/>
                <w:woUserID w:val="8"/>
              </w:rPr>
              <w:t>”</w:t>
            </w:r>
            <w:r>
              <w:rPr>
                <w:rFonts w:hint="eastAsia" w:ascii="宋体" w:hAnsi="宋体" w:cs="宋体"/>
                <w:color w:val="auto"/>
                <w:sz w:val="21"/>
                <w:szCs w:val="21"/>
              </w:rPr>
              <w:t>教研共富活动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小学</w:t>
            </w:r>
            <w:r>
              <w:rPr>
                <w:rFonts w:hint="eastAsia" w:ascii="宋体" w:hAnsi="宋体" w:cs="宋体"/>
                <w:color w:val="auto"/>
                <w:sz w:val="21"/>
                <w:szCs w:val="21"/>
                <w:lang w:eastAsia="zh-CN"/>
              </w:rPr>
              <w:t>）</w:t>
            </w:r>
          </w:p>
        </w:tc>
        <w:tc>
          <w:tcPr>
            <w:tcW w:w="1686" w:type="dxa"/>
            <w:tcBorders>
              <w:top w:val="single" w:color="000000" w:sz="4" w:space="0"/>
              <w:left w:val="single" w:color="000000" w:sz="4" w:space="0"/>
              <w:bottom w:val="single" w:color="000000" w:sz="4" w:space="0"/>
              <w:right w:val="single" w:color="000000" w:sz="4" w:space="0"/>
            </w:tcBorders>
            <w:vAlign w:val="center"/>
          </w:tcPr>
          <w:p w14:paraId="48448A0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永嘉</w:t>
            </w:r>
          </w:p>
        </w:tc>
      </w:tr>
      <w:tr w14:paraId="4952EBA0">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7400454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379" w:type="dxa"/>
            <w:tcBorders>
              <w:top w:val="single" w:color="000000" w:sz="4" w:space="0"/>
              <w:left w:val="single" w:color="000000" w:sz="4" w:space="0"/>
              <w:bottom w:val="single" w:color="000000" w:sz="4" w:space="0"/>
              <w:right w:val="single" w:color="000000" w:sz="4" w:space="0"/>
            </w:tcBorders>
            <w:vAlign w:val="center"/>
          </w:tcPr>
          <w:p w14:paraId="7F00CF6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10.25</w:t>
            </w:r>
          </w:p>
        </w:tc>
        <w:tc>
          <w:tcPr>
            <w:tcW w:w="5321" w:type="dxa"/>
            <w:tcBorders>
              <w:top w:val="single" w:color="000000" w:sz="4" w:space="0"/>
              <w:left w:val="single" w:color="000000" w:sz="4" w:space="0"/>
              <w:bottom w:val="single" w:color="000000" w:sz="4" w:space="0"/>
              <w:right w:val="single" w:color="000000" w:sz="4" w:space="0"/>
            </w:tcBorders>
            <w:vAlign w:val="center"/>
          </w:tcPr>
          <w:p w14:paraId="78AFB1D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小学教学新常规实施调研暨常规“助跑行动”(二）</w:t>
            </w:r>
          </w:p>
        </w:tc>
        <w:tc>
          <w:tcPr>
            <w:tcW w:w="1686" w:type="dxa"/>
            <w:tcBorders>
              <w:top w:val="single" w:color="000000" w:sz="4" w:space="0"/>
              <w:left w:val="single" w:color="000000" w:sz="4" w:space="0"/>
              <w:bottom w:val="single" w:color="000000" w:sz="4" w:space="0"/>
              <w:right w:val="single" w:color="000000" w:sz="4" w:space="0"/>
            </w:tcBorders>
            <w:vAlign w:val="center"/>
          </w:tcPr>
          <w:p w14:paraId="1244368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南白象新生小学</w:t>
            </w:r>
          </w:p>
        </w:tc>
      </w:tr>
      <w:tr w14:paraId="5A1CA2B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0CD6DBF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379" w:type="dxa"/>
            <w:tcBorders>
              <w:top w:val="single" w:color="000000" w:sz="4" w:space="0"/>
              <w:left w:val="single" w:color="000000" w:sz="4" w:space="0"/>
              <w:bottom w:val="single" w:color="000000" w:sz="4" w:space="0"/>
              <w:right w:val="single" w:color="000000" w:sz="4" w:space="0"/>
            </w:tcBorders>
            <w:vAlign w:val="center"/>
          </w:tcPr>
          <w:p w14:paraId="40DA9F9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w:t>
            </w:r>
          </w:p>
        </w:tc>
        <w:tc>
          <w:tcPr>
            <w:tcW w:w="5321" w:type="dxa"/>
            <w:tcBorders>
              <w:top w:val="single" w:color="000000" w:sz="4" w:space="0"/>
              <w:left w:val="single" w:color="000000" w:sz="4" w:space="0"/>
              <w:bottom w:val="single" w:color="000000" w:sz="4" w:space="0"/>
              <w:right w:val="single" w:color="000000" w:sz="4" w:space="0"/>
            </w:tcBorders>
            <w:vAlign w:val="center"/>
          </w:tcPr>
          <w:p w14:paraId="7C5E25A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小学各学科新教材使用跟踪指导活动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365795C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5F230D4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5D6944E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379" w:type="dxa"/>
            <w:tcBorders>
              <w:top w:val="single" w:color="000000" w:sz="4" w:space="0"/>
              <w:left w:val="single" w:color="000000" w:sz="4" w:space="0"/>
              <w:bottom w:val="single" w:color="000000" w:sz="4" w:space="0"/>
              <w:right w:val="single" w:color="000000" w:sz="4" w:space="0"/>
            </w:tcBorders>
            <w:vAlign w:val="center"/>
          </w:tcPr>
          <w:p w14:paraId="3ED739D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11.8</w:t>
            </w:r>
          </w:p>
        </w:tc>
        <w:tc>
          <w:tcPr>
            <w:tcW w:w="5321" w:type="dxa"/>
            <w:tcBorders>
              <w:top w:val="single" w:color="000000" w:sz="4" w:space="0"/>
              <w:left w:val="single" w:color="000000" w:sz="4" w:space="0"/>
              <w:bottom w:val="single" w:color="000000" w:sz="4" w:space="0"/>
              <w:right w:val="single" w:color="000000" w:sz="4" w:space="0"/>
            </w:tcBorders>
            <w:vAlign w:val="center"/>
          </w:tcPr>
          <w:p w14:paraId="2197AEEC">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◎区“瓯知行”课堂改革展示活动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371A71B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温州大学附属茶山实验小学</w:t>
            </w:r>
          </w:p>
        </w:tc>
      </w:tr>
      <w:tr w14:paraId="304B1237">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0454FB8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379" w:type="dxa"/>
            <w:tcBorders>
              <w:top w:val="single" w:color="000000" w:sz="4" w:space="0"/>
              <w:left w:val="single" w:color="000000" w:sz="4" w:space="0"/>
              <w:bottom w:val="single" w:color="000000" w:sz="4" w:space="0"/>
              <w:right w:val="single" w:color="000000" w:sz="4" w:space="0"/>
            </w:tcBorders>
            <w:vAlign w:val="center"/>
          </w:tcPr>
          <w:p w14:paraId="1DAFDD5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11.15</w:t>
            </w:r>
          </w:p>
        </w:tc>
        <w:tc>
          <w:tcPr>
            <w:tcW w:w="5321" w:type="dxa"/>
            <w:tcBorders>
              <w:top w:val="single" w:color="000000" w:sz="4" w:space="0"/>
              <w:left w:val="single" w:color="000000" w:sz="4" w:space="0"/>
              <w:bottom w:val="single" w:color="000000" w:sz="4" w:space="0"/>
              <w:right w:val="single" w:color="000000" w:sz="4" w:space="0"/>
            </w:tcBorders>
            <w:vAlign w:val="center"/>
          </w:tcPr>
          <w:p w14:paraId="7DA5030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◎市第</w:t>
            </w:r>
            <w:r>
              <w:rPr>
                <w:rFonts w:hint="default" w:ascii="Times New Roman" w:hAnsi="Times New Roman" w:cs="Times New Roman"/>
                <w:color w:val="auto"/>
                <w:sz w:val="21"/>
                <w:szCs w:val="21"/>
              </w:rPr>
              <w:t>17</w:t>
            </w:r>
            <w:r>
              <w:rPr>
                <w:rFonts w:hint="eastAsia" w:ascii="宋体" w:hAnsi="宋体" w:cs="宋体"/>
                <w:color w:val="auto"/>
                <w:sz w:val="21"/>
                <w:szCs w:val="21"/>
              </w:rPr>
              <w:t>届“课改领航”现场会</w:t>
            </w:r>
          </w:p>
        </w:tc>
        <w:tc>
          <w:tcPr>
            <w:tcW w:w="1686" w:type="dxa"/>
            <w:tcBorders>
              <w:top w:val="single" w:color="000000" w:sz="4" w:space="0"/>
              <w:left w:val="single" w:color="000000" w:sz="4" w:space="0"/>
              <w:bottom w:val="single" w:color="000000" w:sz="4" w:space="0"/>
              <w:right w:val="single" w:color="000000" w:sz="4" w:space="0"/>
            </w:tcBorders>
            <w:vAlign w:val="center"/>
          </w:tcPr>
          <w:p w14:paraId="2EEAADC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乐清</w:t>
            </w:r>
          </w:p>
        </w:tc>
      </w:tr>
      <w:tr w14:paraId="4B67897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right w:val="single" w:color="000000" w:sz="4" w:space="0"/>
            </w:tcBorders>
            <w:vAlign w:val="center"/>
          </w:tcPr>
          <w:p w14:paraId="2366230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379" w:type="dxa"/>
            <w:tcBorders>
              <w:top w:val="single" w:color="000000" w:sz="4" w:space="0"/>
              <w:left w:val="single" w:color="000000" w:sz="4" w:space="0"/>
              <w:right w:val="single" w:color="000000" w:sz="4" w:space="0"/>
            </w:tcBorders>
            <w:vAlign w:val="center"/>
          </w:tcPr>
          <w:p w14:paraId="7AE4955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11.22</w:t>
            </w:r>
          </w:p>
        </w:tc>
        <w:tc>
          <w:tcPr>
            <w:tcW w:w="5321" w:type="dxa"/>
            <w:tcBorders>
              <w:top w:val="single" w:color="000000" w:sz="4" w:space="0"/>
              <w:left w:val="single" w:color="000000" w:sz="4" w:space="0"/>
              <w:bottom w:val="single" w:color="000000" w:sz="4" w:space="0"/>
              <w:right w:val="single" w:color="000000" w:sz="4" w:space="0"/>
            </w:tcBorders>
            <w:vAlign w:val="center"/>
          </w:tcPr>
          <w:p w14:paraId="7EDF263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小学教学新常规实施调研暨常规“助跑行动”(三）</w:t>
            </w:r>
          </w:p>
        </w:tc>
        <w:tc>
          <w:tcPr>
            <w:tcW w:w="1686" w:type="dxa"/>
            <w:tcBorders>
              <w:top w:val="single" w:color="000000" w:sz="4" w:space="0"/>
              <w:left w:val="single" w:color="000000" w:sz="4" w:space="0"/>
              <w:bottom w:val="single" w:color="000000" w:sz="4" w:space="0"/>
              <w:right w:val="single" w:color="000000" w:sz="4" w:space="0"/>
            </w:tcBorders>
            <w:vAlign w:val="center"/>
          </w:tcPr>
          <w:p w14:paraId="7DA9986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温州高铁新城站西小学</w:t>
            </w:r>
          </w:p>
        </w:tc>
      </w:tr>
      <w:tr w14:paraId="24A29E50">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4A32ED2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379" w:type="dxa"/>
            <w:tcBorders>
              <w:top w:val="single" w:color="000000" w:sz="4" w:space="0"/>
              <w:left w:val="single" w:color="000000" w:sz="4" w:space="0"/>
              <w:bottom w:val="single" w:color="000000" w:sz="4" w:space="0"/>
              <w:right w:val="single" w:color="000000" w:sz="4" w:space="0"/>
            </w:tcBorders>
            <w:vAlign w:val="center"/>
          </w:tcPr>
          <w:p w14:paraId="769C8CF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11.29</w:t>
            </w:r>
          </w:p>
        </w:tc>
        <w:tc>
          <w:tcPr>
            <w:tcW w:w="5321" w:type="dxa"/>
            <w:tcBorders>
              <w:top w:val="single" w:color="000000" w:sz="4" w:space="0"/>
              <w:left w:val="single" w:color="000000" w:sz="4" w:space="0"/>
              <w:bottom w:val="single" w:color="000000" w:sz="4" w:space="0"/>
              <w:right w:val="single" w:color="000000" w:sz="4" w:space="0"/>
            </w:tcBorders>
            <w:vAlign w:val="center"/>
          </w:tcPr>
          <w:p w14:paraId="3EE2B23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2026</w:t>
            </w:r>
            <w:r>
              <w:rPr>
                <w:rFonts w:hint="eastAsia" w:ascii="宋体" w:hAnsi="宋体" w:cs="宋体"/>
                <w:color w:val="auto"/>
                <w:sz w:val="21"/>
                <w:szCs w:val="21"/>
              </w:rPr>
              <w:t>下半年瓯海区小学“素养课堂·瓯海好课”教学设计比赛（四、五、六年级上册）</w:t>
            </w:r>
          </w:p>
        </w:tc>
        <w:tc>
          <w:tcPr>
            <w:tcW w:w="1686" w:type="dxa"/>
            <w:tcBorders>
              <w:top w:val="single" w:color="000000" w:sz="4" w:space="0"/>
              <w:left w:val="single" w:color="000000" w:sz="4" w:space="0"/>
              <w:bottom w:val="single" w:color="000000" w:sz="4" w:space="0"/>
              <w:right w:val="single" w:color="000000" w:sz="4" w:space="0"/>
            </w:tcBorders>
            <w:vAlign w:val="center"/>
          </w:tcPr>
          <w:p w14:paraId="73A3DFF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智慧云平台</w:t>
            </w:r>
          </w:p>
        </w:tc>
      </w:tr>
      <w:tr w14:paraId="119A092A">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4AB8FC1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379" w:type="dxa"/>
            <w:tcBorders>
              <w:top w:val="single" w:color="000000" w:sz="4" w:space="0"/>
              <w:left w:val="single" w:color="000000" w:sz="4" w:space="0"/>
              <w:bottom w:val="single" w:color="000000" w:sz="4" w:space="0"/>
              <w:right w:val="single" w:color="000000" w:sz="4" w:space="0"/>
            </w:tcBorders>
            <w:vAlign w:val="center"/>
          </w:tcPr>
          <w:p w14:paraId="797250F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12.6</w:t>
            </w:r>
          </w:p>
        </w:tc>
        <w:tc>
          <w:tcPr>
            <w:tcW w:w="5321" w:type="dxa"/>
            <w:tcBorders>
              <w:top w:val="single" w:color="000000" w:sz="4" w:space="0"/>
              <w:left w:val="single" w:color="000000" w:sz="4" w:space="0"/>
              <w:bottom w:val="single" w:color="000000" w:sz="4" w:space="0"/>
              <w:right w:val="single" w:color="000000" w:sz="4" w:space="0"/>
            </w:tcBorders>
            <w:vAlign w:val="center"/>
          </w:tcPr>
          <w:p w14:paraId="70E9A5BE">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小学各学科“名师移动课堂”送教活动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5100873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0062CA09">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3ED8CC5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379" w:type="dxa"/>
            <w:tcBorders>
              <w:top w:val="single" w:color="000000" w:sz="4" w:space="0"/>
              <w:left w:val="single" w:color="000000" w:sz="4" w:space="0"/>
              <w:bottom w:val="single" w:color="000000" w:sz="4" w:space="0"/>
              <w:right w:val="single" w:color="000000" w:sz="4" w:space="0"/>
            </w:tcBorders>
            <w:vAlign w:val="center"/>
          </w:tcPr>
          <w:p w14:paraId="209E2B7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12.13</w:t>
            </w:r>
          </w:p>
        </w:tc>
        <w:tc>
          <w:tcPr>
            <w:tcW w:w="5321" w:type="dxa"/>
            <w:tcBorders>
              <w:top w:val="single" w:color="000000" w:sz="4" w:space="0"/>
              <w:left w:val="single" w:color="000000" w:sz="4" w:space="0"/>
              <w:bottom w:val="single" w:color="000000" w:sz="4" w:space="0"/>
              <w:right w:val="single" w:color="000000" w:sz="4" w:space="0"/>
            </w:tcBorders>
            <w:vAlign w:val="center"/>
          </w:tcPr>
          <w:p w14:paraId="3C5CE4B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◎区各学科命题小组活动</w:t>
            </w:r>
          </w:p>
        </w:tc>
        <w:tc>
          <w:tcPr>
            <w:tcW w:w="1686" w:type="dxa"/>
            <w:tcBorders>
              <w:top w:val="single" w:color="000000" w:sz="4" w:space="0"/>
              <w:left w:val="single" w:color="000000" w:sz="4" w:space="0"/>
              <w:bottom w:val="single" w:color="000000" w:sz="4" w:space="0"/>
              <w:right w:val="single" w:color="000000" w:sz="4" w:space="0"/>
            </w:tcBorders>
            <w:vAlign w:val="center"/>
          </w:tcPr>
          <w:p w14:paraId="4BB662D3">
            <w:pPr>
              <w:keepNext w:val="0"/>
              <w:keepLines w:val="0"/>
              <w:pageBreakBefore w:val="0"/>
              <w:kinsoku/>
              <w:wordWrap/>
              <w:overflowPunct/>
              <w:topLinePunct w:val="0"/>
              <w:autoSpaceDE/>
              <w:bidi w:val="0"/>
              <w:spacing w:line="240" w:lineRule="auto"/>
              <w:jc w:val="center"/>
              <w:textAlignment w:val="auto"/>
              <w:rPr>
                <w:rFonts w:hint="eastAsia" w:ascii="宋体" w:hAnsi="宋体" w:cs="宋体"/>
                <w:color w:val="auto"/>
                <w:sz w:val="21"/>
                <w:szCs w:val="21"/>
              </w:rPr>
            </w:pPr>
          </w:p>
        </w:tc>
      </w:tr>
      <w:tr w14:paraId="67D8CA2F">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016F0E6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379" w:type="dxa"/>
            <w:tcBorders>
              <w:top w:val="single" w:color="000000" w:sz="4" w:space="0"/>
              <w:left w:val="single" w:color="000000" w:sz="4" w:space="0"/>
              <w:bottom w:val="single" w:color="000000" w:sz="4" w:space="0"/>
              <w:right w:val="single" w:color="000000" w:sz="4" w:space="0"/>
            </w:tcBorders>
            <w:vAlign w:val="center"/>
          </w:tcPr>
          <w:p w14:paraId="376A77F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12.20</w:t>
            </w:r>
          </w:p>
        </w:tc>
        <w:tc>
          <w:tcPr>
            <w:tcW w:w="5321" w:type="dxa"/>
            <w:tcBorders>
              <w:top w:val="single" w:color="000000" w:sz="4" w:space="0"/>
              <w:left w:val="single" w:color="000000" w:sz="4" w:space="0"/>
              <w:bottom w:val="single" w:color="000000" w:sz="4" w:space="0"/>
              <w:right w:val="single" w:color="000000" w:sz="4" w:space="0"/>
            </w:tcBorders>
            <w:vAlign w:val="center"/>
          </w:tcPr>
          <w:p w14:paraId="1271334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小学教学新常规实施调研暨常规“助跑行动”(四）</w:t>
            </w:r>
          </w:p>
        </w:tc>
        <w:tc>
          <w:tcPr>
            <w:tcW w:w="1686" w:type="dxa"/>
            <w:tcBorders>
              <w:top w:val="single" w:color="000000" w:sz="4" w:space="0"/>
              <w:left w:val="single" w:color="000000" w:sz="4" w:space="0"/>
              <w:bottom w:val="single" w:color="000000" w:sz="4" w:space="0"/>
              <w:right w:val="single" w:color="000000" w:sz="4" w:space="0"/>
            </w:tcBorders>
            <w:vAlign w:val="center"/>
          </w:tcPr>
          <w:p w14:paraId="5A998AC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新桥二小</w:t>
            </w:r>
          </w:p>
        </w:tc>
      </w:tr>
      <w:tr w14:paraId="3E83E22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2F0E8D8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379" w:type="dxa"/>
            <w:tcBorders>
              <w:top w:val="single" w:color="000000" w:sz="4" w:space="0"/>
              <w:left w:val="single" w:color="000000" w:sz="4" w:space="0"/>
              <w:bottom w:val="single" w:color="000000" w:sz="4" w:space="0"/>
              <w:right w:val="single" w:color="000000" w:sz="4" w:space="0"/>
            </w:tcBorders>
            <w:vAlign w:val="center"/>
          </w:tcPr>
          <w:p w14:paraId="0AD8E6F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12.27</w:t>
            </w:r>
          </w:p>
        </w:tc>
        <w:tc>
          <w:tcPr>
            <w:tcW w:w="5321" w:type="dxa"/>
            <w:tcBorders>
              <w:top w:val="single" w:color="000000" w:sz="4" w:space="0"/>
              <w:left w:val="single" w:color="000000" w:sz="4" w:space="0"/>
              <w:bottom w:val="single" w:color="000000" w:sz="4" w:space="0"/>
              <w:right w:val="single" w:color="000000" w:sz="4" w:space="0"/>
            </w:tcBorders>
            <w:vAlign w:val="center"/>
          </w:tcPr>
          <w:p w14:paraId="5D1C74C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2026</w:t>
            </w:r>
            <w:r>
              <w:rPr>
                <w:rFonts w:hint="eastAsia" w:ascii="宋体" w:hAnsi="宋体" w:cs="宋体"/>
                <w:color w:val="auto"/>
                <w:sz w:val="21"/>
                <w:szCs w:val="21"/>
              </w:rPr>
              <w:t>下半年温州市小学“素养课堂·温州好课”教学设计比赛（四、五、六年级上册）</w:t>
            </w:r>
          </w:p>
        </w:tc>
        <w:tc>
          <w:tcPr>
            <w:tcW w:w="1686" w:type="dxa"/>
            <w:tcBorders>
              <w:top w:val="single" w:color="000000" w:sz="4" w:space="0"/>
              <w:left w:val="single" w:color="000000" w:sz="4" w:space="0"/>
              <w:bottom w:val="single" w:color="000000" w:sz="4" w:space="0"/>
              <w:right w:val="single" w:color="000000" w:sz="4" w:space="0"/>
            </w:tcBorders>
            <w:vAlign w:val="center"/>
          </w:tcPr>
          <w:p w14:paraId="5D1D100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线上</w:t>
            </w:r>
          </w:p>
        </w:tc>
      </w:tr>
      <w:tr w14:paraId="0A6F1CCB">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6438F83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379" w:type="dxa"/>
            <w:tcBorders>
              <w:top w:val="single" w:color="000000" w:sz="4" w:space="0"/>
              <w:left w:val="single" w:color="000000" w:sz="4" w:space="0"/>
              <w:bottom w:val="single" w:color="000000" w:sz="4" w:space="0"/>
              <w:right w:val="single" w:color="000000" w:sz="4" w:space="0"/>
            </w:tcBorders>
            <w:vAlign w:val="center"/>
          </w:tcPr>
          <w:p w14:paraId="7EA0F10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w:t>
            </w:r>
          </w:p>
        </w:tc>
        <w:tc>
          <w:tcPr>
            <w:tcW w:w="5321" w:type="dxa"/>
            <w:tcBorders>
              <w:top w:val="single" w:color="000000" w:sz="4" w:space="0"/>
              <w:left w:val="single" w:color="000000" w:sz="4" w:space="0"/>
              <w:bottom w:val="single" w:color="000000" w:sz="4" w:space="0"/>
              <w:right w:val="single" w:color="000000" w:sz="4" w:space="0"/>
            </w:tcBorders>
            <w:vAlign w:val="center"/>
          </w:tcPr>
          <w:p w14:paraId="5DA5477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2027</w:t>
            </w:r>
            <w:r>
              <w:rPr>
                <w:rFonts w:hint="eastAsia" w:ascii="宋体" w:hAnsi="宋体" w:cs="宋体"/>
                <w:color w:val="auto"/>
                <w:sz w:val="21"/>
                <w:szCs w:val="21"/>
              </w:rPr>
              <w:t>年元旦放假（</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3</w:t>
            </w:r>
            <w:r>
              <w:rPr>
                <w:rFonts w:hint="eastAsia" w:ascii="宋体" w:hAnsi="宋体" w:cs="宋体"/>
                <w:color w:val="auto"/>
                <w:sz w:val="21"/>
                <w:szCs w:val="21"/>
              </w:rPr>
              <w:t>日）</w:t>
            </w:r>
          </w:p>
        </w:tc>
        <w:tc>
          <w:tcPr>
            <w:tcW w:w="1686" w:type="dxa"/>
            <w:tcBorders>
              <w:top w:val="single" w:color="000000" w:sz="4" w:space="0"/>
              <w:left w:val="single" w:color="000000" w:sz="4" w:space="0"/>
              <w:bottom w:val="single" w:color="000000" w:sz="4" w:space="0"/>
              <w:right w:val="single" w:color="000000" w:sz="4" w:space="0"/>
            </w:tcBorders>
            <w:vAlign w:val="center"/>
          </w:tcPr>
          <w:p w14:paraId="281A181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1DD58F51">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4A6B26E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379" w:type="dxa"/>
            <w:tcBorders>
              <w:top w:val="single" w:color="000000" w:sz="4" w:space="0"/>
              <w:left w:val="single" w:color="000000" w:sz="4" w:space="0"/>
              <w:bottom w:val="single" w:color="000000" w:sz="4" w:space="0"/>
              <w:right w:val="single" w:color="000000" w:sz="4" w:space="0"/>
            </w:tcBorders>
            <w:vAlign w:val="center"/>
          </w:tcPr>
          <w:p w14:paraId="03C2A2F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1.10</w:t>
            </w:r>
          </w:p>
        </w:tc>
        <w:tc>
          <w:tcPr>
            <w:tcW w:w="5321" w:type="dxa"/>
            <w:tcBorders>
              <w:top w:val="single" w:color="000000" w:sz="4" w:space="0"/>
              <w:left w:val="single" w:color="000000" w:sz="4" w:space="0"/>
              <w:bottom w:val="single" w:color="000000" w:sz="4" w:space="0"/>
              <w:right w:val="single" w:color="000000" w:sz="4" w:space="0"/>
            </w:tcBorders>
            <w:vAlign w:val="center"/>
          </w:tcPr>
          <w:p w14:paraId="5516DEA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小学教学新常规实施调研暨常规“助跑行动”(五）</w:t>
            </w:r>
          </w:p>
        </w:tc>
        <w:tc>
          <w:tcPr>
            <w:tcW w:w="1686" w:type="dxa"/>
            <w:tcBorders>
              <w:top w:val="single" w:color="000000" w:sz="4" w:space="0"/>
              <w:left w:val="single" w:color="000000" w:sz="4" w:space="0"/>
              <w:bottom w:val="single" w:color="000000" w:sz="4" w:space="0"/>
              <w:right w:val="single" w:color="000000" w:sz="4" w:space="0"/>
            </w:tcBorders>
            <w:vAlign w:val="center"/>
          </w:tcPr>
          <w:p w14:paraId="077FD3A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另定</w:t>
            </w:r>
          </w:p>
        </w:tc>
      </w:tr>
      <w:tr w14:paraId="09968B95">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2BC9A2E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379" w:type="dxa"/>
            <w:tcBorders>
              <w:top w:val="single" w:color="000000" w:sz="4" w:space="0"/>
              <w:left w:val="single" w:color="000000" w:sz="4" w:space="0"/>
              <w:bottom w:val="single" w:color="000000" w:sz="4" w:space="0"/>
              <w:right w:val="single" w:color="000000" w:sz="4" w:space="0"/>
            </w:tcBorders>
            <w:vAlign w:val="center"/>
          </w:tcPr>
          <w:p w14:paraId="6C2C6BD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1.17</w:t>
            </w:r>
          </w:p>
        </w:tc>
        <w:tc>
          <w:tcPr>
            <w:tcW w:w="5321" w:type="dxa"/>
            <w:tcBorders>
              <w:top w:val="single" w:color="000000" w:sz="4" w:space="0"/>
              <w:left w:val="single" w:color="000000" w:sz="4" w:space="0"/>
              <w:bottom w:val="single" w:color="000000" w:sz="4" w:space="0"/>
              <w:right w:val="single" w:color="000000" w:sz="4" w:space="0"/>
            </w:tcBorders>
            <w:vAlign w:val="center"/>
          </w:tcPr>
          <w:p w14:paraId="6061ECE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◎期末综合评价</w:t>
            </w:r>
          </w:p>
        </w:tc>
        <w:tc>
          <w:tcPr>
            <w:tcW w:w="1686" w:type="dxa"/>
            <w:tcBorders>
              <w:top w:val="single" w:color="000000" w:sz="4" w:space="0"/>
              <w:left w:val="single" w:color="000000" w:sz="4" w:space="0"/>
              <w:bottom w:val="single" w:color="000000" w:sz="4" w:space="0"/>
              <w:right w:val="single" w:color="000000" w:sz="4" w:space="0"/>
            </w:tcBorders>
            <w:vAlign w:val="center"/>
          </w:tcPr>
          <w:p w14:paraId="7B7ACF5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各校</w:t>
            </w:r>
          </w:p>
        </w:tc>
      </w:tr>
      <w:tr w14:paraId="15A72D0E">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1843B9E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379" w:type="dxa"/>
            <w:tcBorders>
              <w:top w:val="single" w:color="000000" w:sz="4" w:space="0"/>
              <w:left w:val="single" w:color="000000" w:sz="4" w:space="0"/>
              <w:bottom w:val="single" w:color="000000" w:sz="4" w:space="0"/>
              <w:right w:val="single" w:color="000000" w:sz="4" w:space="0"/>
            </w:tcBorders>
            <w:vAlign w:val="center"/>
          </w:tcPr>
          <w:p w14:paraId="6BCCAD4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1.24</w:t>
            </w:r>
          </w:p>
        </w:tc>
        <w:tc>
          <w:tcPr>
            <w:tcW w:w="5321" w:type="dxa"/>
            <w:tcBorders>
              <w:top w:val="single" w:color="000000" w:sz="4" w:space="0"/>
              <w:left w:val="single" w:color="000000" w:sz="4" w:space="0"/>
              <w:bottom w:val="single" w:color="000000" w:sz="4" w:space="0"/>
              <w:right w:val="single" w:color="000000" w:sz="4" w:space="0"/>
            </w:tcBorders>
            <w:vAlign w:val="center"/>
          </w:tcPr>
          <w:p w14:paraId="6630E9A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◎科室总结</w:t>
            </w:r>
          </w:p>
        </w:tc>
        <w:tc>
          <w:tcPr>
            <w:tcW w:w="1686" w:type="dxa"/>
            <w:tcBorders>
              <w:top w:val="single" w:color="000000" w:sz="4" w:space="0"/>
              <w:left w:val="single" w:color="000000" w:sz="4" w:space="0"/>
              <w:bottom w:val="single" w:color="000000" w:sz="4" w:space="0"/>
              <w:right w:val="single" w:color="000000" w:sz="4" w:space="0"/>
            </w:tcBorders>
            <w:vAlign w:val="center"/>
          </w:tcPr>
          <w:p w14:paraId="64F790F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教研院</w:t>
            </w:r>
          </w:p>
        </w:tc>
      </w:tr>
      <w:tr w14:paraId="071AB764">
        <w:tblPrEx>
          <w:tblCellMar>
            <w:top w:w="0" w:type="dxa"/>
            <w:left w:w="108" w:type="dxa"/>
            <w:bottom w:w="0" w:type="dxa"/>
            <w:right w:w="108" w:type="dxa"/>
          </w:tblCellMar>
        </w:tblPrEx>
        <w:trPr>
          <w:trHeight w:val="397" w:hRule="atLeast"/>
        </w:trPr>
        <w:tc>
          <w:tcPr>
            <w:tcW w:w="790" w:type="dxa"/>
            <w:tcBorders>
              <w:top w:val="single" w:color="auto" w:sz="4" w:space="0"/>
              <w:left w:val="single" w:color="000000" w:sz="4" w:space="0"/>
              <w:bottom w:val="single" w:color="auto" w:sz="4" w:space="0"/>
              <w:right w:val="single" w:color="000000" w:sz="4" w:space="0"/>
            </w:tcBorders>
            <w:vAlign w:val="center"/>
          </w:tcPr>
          <w:p w14:paraId="135672D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379" w:type="dxa"/>
            <w:tcBorders>
              <w:top w:val="single" w:color="000000" w:sz="4" w:space="0"/>
              <w:left w:val="single" w:color="000000" w:sz="4" w:space="0"/>
              <w:bottom w:val="single" w:color="000000" w:sz="4" w:space="0"/>
              <w:right w:val="single" w:color="000000" w:sz="4" w:space="0"/>
            </w:tcBorders>
            <w:vAlign w:val="center"/>
          </w:tcPr>
          <w:p w14:paraId="79DAD04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1.31</w:t>
            </w:r>
          </w:p>
        </w:tc>
        <w:tc>
          <w:tcPr>
            <w:tcW w:w="5321" w:type="dxa"/>
            <w:tcBorders>
              <w:top w:val="single" w:color="000000" w:sz="4" w:space="0"/>
              <w:left w:val="single" w:color="000000" w:sz="4" w:space="0"/>
              <w:bottom w:val="single" w:color="000000" w:sz="4" w:space="0"/>
              <w:right w:val="single" w:color="000000" w:sz="4" w:space="0"/>
            </w:tcBorders>
            <w:vAlign w:val="center"/>
          </w:tcPr>
          <w:p w14:paraId="113DEA0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30</w:t>
            </w:r>
            <w:r>
              <w:rPr>
                <w:rFonts w:hint="eastAsia" w:ascii="宋体" w:hAnsi="宋体" w:cs="宋体"/>
                <w:color w:val="auto"/>
                <w:sz w:val="21"/>
                <w:szCs w:val="21"/>
              </w:rPr>
              <w:t>日寒假开始（暂定）</w:t>
            </w:r>
          </w:p>
        </w:tc>
        <w:tc>
          <w:tcPr>
            <w:tcW w:w="1686" w:type="dxa"/>
            <w:tcBorders>
              <w:top w:val="single" w:color="000000" w:sz="4" w:space="0"/>
              <w:left w:val="single" w:color="000000" w:sz="4" w:space="0"/>
              <w:bottom w:val="single" w:color="000000" w:sz="4" w:space="0"/>
              <w:right w:val="single" w:color="000000" w:sz="4" w:space="0"/>
            </w:tcBorders>
            <w:vAlign w:val="center"/>
          </w:tcPr>
          <w:p w14:paraId="3AFD87A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p>
        </w:tc>
      </w:tr>
    </w:tbl>
    <w:p w14:paraId="013D6EB2">
      <w:pPr>
        <w:widowControl/>
        <w:jc w:val="left"/>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注：小学各学科研修班活动、学时培训活动等由学科另行安排。</w:t>
      </w:r>
    </w:p>
    <w:p w14:paraId="4032B31E">
      <w:pPr>
        <w:widowControl/>
        <w:spacing w:after="0" w:line="240" w:lineRule="auto"/>
        <w:jc w:val="left"/>
        <w:rPr>
          <w:rFonts w:hint="eastAsia" w:ascii="宋体" w:hAnsi="宋体" w:cs="宋体"/>
          <w:color w:val="auto"/>
          <w:kern w:val="0"/>
          <w:sz w:val="20"/>
          <w:szCs w:val="20"/>
          <w:lang w:bidi="ar"/>
        </w:rPr>
      </w:pPr>
      <w:r>
        <w:rPr>
          <w:rFonts w:hint="eastAsia" w:ascii="宋体" w:hAnsi="宋体" w:cs="宋体"/>
          <w:color w:val="auto"/>
          <w:kern w:val="0"/>
          <w:sz w:val="20"/>
          <w:szCs w:val="20"/>
          <w:lang w:bidi="ar"/>
        </w:rPr>
        <w:br w:type="page"/>
      </w:r>
    </w:p>
    <w:p w14:paraId="54DE9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120F4DB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学科：小学语文   执行人：董晓群 </w:t>
      </w:r>
    </w:p>
    <w:p w14:paraId="7E436E22">
      <w:pPr>
        <w:keepNext w:val="0"/>
        <w:keepLines w:val="0"/>
        <w:pageBreakBefore w:val="0"/>
        <w:kinsoku/>
        <w:wordWrap/>
        <w:overflowPunct/>
        <w:topLinePunct w:val="0"/>
        <w:bidi w:val="0"/>
        <w:spacing w:after="0" w:line="480" w:lineRule="exact"/>
        <w:ind w:firstLine="552" w:firstLineChars="200"/>
        <w:textAlignment w:val="auto"/>
        <w:rPr>
          <w:rFonts w:hint="default" w:ascii="Times New Roman" w:hAnsi="Times New Roman" w:eastAsia="仿宋_GB2312" w:cs="Times New Roman"/>
          <w:b/>
          <w:color w:val="auto"/>
          <w:sz w:val="28"/>
          <w:szCs w:val="28"/>
          <w:lang w:bidi="ar"/>
        </w:rPr>
      </w:pPr>
      <w:r>
        <w:rPr>
          <w:rFonts w:hint="default" w:ascii="Times New Roman" w:hAnsi="Times New Roman" w:eastAsia="仿宋_GB2312" w:cs="Times New Roman"/>
          <w:color w:val="auto"/>
          <w:spacing w:val="-2"/>
          <w:sz w:val="28"/>
          <w:szCs w:val="28"/>
        </w:rPr>
        <w:t>坚持《中共中央、国务院关于深化教育教学改革全面提高义务教育质量的意见》文件精神，继续落实《温州市小学教学常规管理指引》，以用好修订教材为抓手，落实“双新”精神，提高区域小学语文学科教育教学质量。</w:t>
      </w:r>
    </w:p>
    <w:p w14:paraId="3BE37690">
      <w:pPr>
        <w:keepNext w:val="0"/>
        <w:keepLines w:val="0"/>
        <w:pageBreakBefore w:val="0"/>
        <w:kinsoku/>
        <w:wordWrap/>
        <w:overflowPunct/>
        <w:topLinePunct w:val="0"/>
        <w:autoSpaceDN w:val="0"/>
        <w:bidi w:val="0"/>
        <w:adjustRightInd w:val="0"/>
        <w:snapToGrid w:val="0"/>
        <w:spacing w:after="0" w:line="48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bidi="ar"/>
        </w:rPr>
        <w:t>一、工作重点</w:t>
      </w:r>
    </w:p>
    <w:p w14:paraId="4E76A110">
      <w:pPr>
        <w:keepNext w:val="0"/>
        <w:keepLines w:val="0"/>
        <w:pageBreakBefore w:val="0"/>
        <w:kinsoku/>
        <w:wordWrap/>
        <w:overflowPunct/>
        <w:topLinePunct w:val="0"/>
        <w:autoSpaceDE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一</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实践</w:t>
      </w:r>
      <w:r>
        <w:rPr>
          <w:rFonts w:hint="default" w:ascii="Times New Roman" w:hAnsi="Times New Roman" w:eastAsia="楷体_GB2312" w:cs="Times New Roman"/>
          <w:b/>
          <w:bCs/>
          <w:color w:val="auto"/>
          <w:sz w:val="28"/>
          <w:szCs w:val="28"/>
          <w:lang w:bidi="ar"/>
        </w:rPr>
        <w:t>课标，深化语文课程建设</w:t>
      </w:r>
    </w:p>
    <w:p w14:paraId="7A4326EF">
      <w:pPr>
        <w:keepNext w:val="0"/>
        <w:keepLines w:val="0"/>
        <w:pageBreakBefore w:val="0"/>
        <w:kinsoku/>
        <w:wordWrap/>
        <w:overflowPunct/>
        <w:topLinePunct w:val="0"/>
        <w:bidi w:val="0"/>
        <w:snapToGrid w:val="0"/>
        <w:spacing w:after="0" w:line="480" w:lineRule="exact"/>
        <w:ind w:firstLine="560" w:firstLineChars="200"/>
        <w:textAlignment w:val="auto"/>
        <w:rPr>
          <w:rFonts w:hint="default" w:ascii="Times New Roman" w:hAnsi="Times New Roman" w:eastAsia="仿宋_GB2312" w:cs="Times New Roman"/>
          <w:color w:val="auto"/>
          <w:sz w:val="28"/>
          <w:szCs w:val="28"/>
          <w:shd w:val="clear" w:color="auto" w:fill="FFFFFF"/>
        </w:rPr>
      </w:pPr>
      <w:r>
        <w:rPr>
          <w:rFonts w:hint="default" w:ascii="Times New Roman" w:hAnsi="Times New Roman" w:eastAsia="仿宋_GB2312" w:cs="Times New Roman"/>
          <w:color w:val="auto"/>
          <w:kern w:val="0"/>
          <w:sz w:val="28"/>
          <w:szCs w:val="28"/>
          <w:shd w:val="clear" w:color="auto" w:fill="FFFFFF"/>
          <w:lang w:bidi="ar"/>
        </w:rPr>
        <w:t>通过专题学习、主题教研、校本教研等路径，深入学习实践《义务教育语文课程标准》（2022版），</w:t>
      </w:r>
      <w:r>
        <w:rPr>
          <w:rFonts w:hint="default" w:ascii="Times New Roman" w:hAnsi="Times New Roman" w:eastAsia="仿宋_GB2312" w:cs="Times New Roman"/>
          <w:color w:val="auto"/>
          <w:sz w:val="28"/>
          <w:szCs w:val="28"/>
          <w:shd w:val="clear" w:color="auto" w:fill="FFFFFF"/>
        </w:rPr>
        <w:t>落实《温州市义务教育课程实施办法》，守正创新，把握好学科教学正确方向，有效</w:t>
      </w:r>
      <w:r>
        <w:rPr>
          <w:rFonts w:hint="default" w:ascii="Times New Roman" w:hAnsi="Times New Roman" w:eastAsia="仿宋_GB2312" w:cs="Times New Roman"/>
          <w:color w:val="auto"/>
          <w:kern w:val="0"/>
          <w:sz w:val="28"/>
          <w:szCs w:val="28"/>
          <w:shd w:val="clear" w:color="auto" w:fill="FFFFFF"/>
          <w:lang w:bidi="ar"/>
        </w:rPr>
        <w:t>落实“爱阅读”、创意表达、小文学家培养、</w:t>
      </w:r>
      <w:r>
        <w:rPr>
          <w:rFonts w:hint="default" w:ascii="Times New Roman" w:hAnsi="Times New Roman" w:eastAsia="仿宋_GB2312" w:cs="Times New Roman"/>
          <w:color w:val="auto"/>
          <w:sz w:val="28"/>
          <w:szCs w:val="28"/>
          <w:shd w:val="clear" w:color="auto" w:fill="FFFFFF"/>
        </w:rPr>
        <w:t>跨学科学习</w:t>
      </w:r>
      <w:r>
        <w:rPr>
          <w:rFonts w:hint="default" w:ascii="Times New Roman" w:hAnsi="Times New Roman" w:eastAsia="仿宋_GB2312" w:cs="Times New Roman"/>
          <w:color w:val="auto"/>
          <w:kern w:val="0"/>
          <w:sz w:val="28"/>
          <w:szCs w:val="28"/>
          <w:shd w:val="clear" w:color="auto" w:fill="FFFFFF"/>
          <w:lang w:bidi="ar"/>
        </w:rPr>
        <w:t>等项目的建设实施，继续</w:t>
      </w:r>
      <w:r>
        <w:rPr>
          <w:rFonts w:hint="default" w:ascii="Times New Roman" w:hAnsi="Times New Roman" w:eastAsia="仿宋_GB2312" w:cs="Times New Roman"/>
          <w:color w:val="auto"/>
          <w:sz w:val="28"/>
          <w:szCs w:val="28"/>
          <w:shd w:val="clear" w:color="auto" w:fill="FFFFFF"/>
        </w:rPr>
        <w:t>推进学校文学社建设，加强整本书阅读研究，</w:t>
      </w:r>
      <w:r>
        <w:rPr>
          <w:rFonts w:hint="default" w:ascii="Times New Roman" w:hAnsi="Times New Roman" w:eastAsia="仿宋_GB2312" w:cs="Times New Roman"/>
          <w:color w:val="auto"/>
          <w:kern w:val="0"/>
          <w:sz w:val="28"/>
          <w:szCs w:val="28"/>
          <w:shd w:val="clear" w:color="auto" w:fill="FFFFFF"/>
          <w:lang w:bidi="ar"/>
        </w:rPr>
        <w:t>开展“每周五创意共写”活动，</w:t>
      </w:r>
      <w:r>
        <w:rPr>
          <w:rFonts w:hint="default" w:ascii="Times New Roman" w:hAnsi="Times New Roman" w:eastAsia="仿宋_GB2312" w:cs="Times New Roman"/>
          <w:color w:val="auto"/>
          <w:sz w:val="28"/>
          <w:szCs w:val="28"/>
          <w:shd w:val="clear" w:color="auto" w:fill="FFFFFF"/>
        </w:rPr>
        <w:t>形成以自主阅读与自由表达为重点的常规作业体系，实现作业控量提质增效，提升语文学科关键能力。</w:t>
      </w:r>
    </w:p>
    <w:p w14:paraId="3813A05D">
      <w:pPr>
        <w:keepNext w:val="0"/>
        <w:keepLines w:val="0"/>
        <w:pageBreakBefore w:val="0"/>
        <w:kinsoku/>
        <w:wordWrap/>
        <w:overflowPunct/>
        <w:topLinePunct w:val="0"/>
        <w:autoSpaceDE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二</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优化常规，用好统编语文教材</w:t>
      </w:r>
    </w:p>
    <w:p w14:paraId="1ABB6625">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继续以“用好统编语文教材，提升语文学习品质”为教研重点，有效落实2025年版《温州市小学语文教学常规》，促进校本教研的有效性。</w:t>
      </w:r>
      <w:r>
        <w:rPr>
          <w:rFonts w:hint="default" w:ascii="Times New Roman" w:hAnsi="Times New Roman" w:eastAsia="仿宋_GB2312" w:cs="Times New Roman"/>
          <w:color w:val="auto"/>
          <w:kern w:val="0"/>
          <w:sz w:val="28"/>
          <w:szCs w:val="28"/>
          <w:shd w:val="clear" w:color="auto" w:fill="FFFFFF"/>
        </w:rPr>
        <w:t>做好区级</w:t>
      </w:r>
      <w:r>
        <w:rPr>
          <w:rFonts w:hint="default" w:ascii="Times New Roman" w:hAnsi="Times New Roman" w:eastAsia="仿宋_GB2312" w:cs="Times New Roman"/>
          <w:color w:val="auto"/>
          <w:sz w:val="28"/>
          <w:szCs w:val="28"/>
          <w:shd w:val="clear" w:color="auto" w:fill="FFFFFF"/>
        </w:rPr>
        <w:t>一至六年级下册新修订语文教材培训和</w:t>
      </w:r>
      <w:r>
        <w:rPr>
          <w:rFonts w:hint="default" w:ascii="Times New Roman" w:hAnsi="Times New Roman" w:eastAsia="仿宋_GB2312" w:cs="Times New Roman"/>
          <w:color w:val="auto"/>
          <w:kern w:val="0"/>
          <w:sz w:val="28"/>
          <w:szCs w:val="28"/>
          <w:shd w:val="clear" w:color="auto" w:fill="FFFFFF"/>
        </w:rPr>
        <w:t>研究，</w:t>
      </w:r>
      <w:r>
        <w:rPr>
          <w:rFonts w:hint="default" w:ascii="Times New Roman" w:hAnsi="Times New Roman" w:eastAsia="仿宋_GB2312" w:cs="Times New Roman"/>
          <w:color w:val="auto"/>
          <w:kern w:val="0"/>
          <w:sz w:val="28"/>
          <w:szCs w:val="28"/>
          <w:shd w:val="clear" w:color="auto" w:fill="FFFFFF"/>
          <w:lang w:bidi="ar"/>
        </w:rPr>
        <w:t>指导3-6年级上好书法课</w:t>
      </w:r>
      <w:r>
        <w:rPr>
          <w:rFonts w:hint="default" w:ascii="Times New Roman" w:hAnsi="Times New Roman" w:eastAsia="仿宋_GB2312" w:cs="Times New Roman"/>
          <w:color w:val="auto"/>
          <w:kern w:val="0"/>
          <w:sz w:val="28"/>
          <w:szCs w:val="28"/>
          <w:shd w:val="clear" w:color="auto" w:fill="FFFFFF"/>
        </w:rPr>
        <w:t>。加强教研和教学难点研究，指导命题小组和教研组开展命题、素养作业研究，</w:t>
      </w:r>
      <w:r>
        <w:rPr>
          <w:rFonts w:hint="default" w:ascii="Times New Roman" w:hAnsi="Times New Roman" w:eastAsia="仿宋_GB2312" w:cs="Times New Roman"/>
          <w:color w:val="auto"/>
          <w:kern w:val="0"/>
          <w:sz w:val="28"/>
          <w:szCs w:val="28"/>
          <w:shd w:val="clear" w:color="auto" w:fill="FFFFFF"/>
          <w:lang w:bidi="ar"/>
        </w:rPr>
        <w:t>举行区“爱阅读·创意表达”和</w:t>
      </w:r>
      <w:r>
        <w:rPr>
          <w:rFonts w:hint="eastAsia" w:ascii="Times New Roman" w:hAnsi="Times New Roman" w:eastAsia="仿宋_GB2312" w:cs="Times New Roman"/>
          <w:color w:val="auto"/>
          <w:kern w:val="0"/>
          <w:sz w:val="28"/>
          <w:szCs w:val="28"/>
          <w:shd w:val="clear" w:color="auto" w:fill="FFFFFF"/>
          <w:lang w:eastAsia="zh-CN" w:bidi="ar"/>
        </w:rPr>
        <w:t>二</w:t>
      </w:r>
      <w:r>
        <w:rPr>
          <w:rFonts w:hint="default" w:ascii="Times New Roman" w:hAnsi="Times New Roman" w:eastAsia="仿宋_GB2312" w:cs="Times New Roman"/>
          <w:color w:val="auto"/>
          <w:kern w:val="0"/>
          <w:sz w:val="28"/>
          <w:szCs w:val="28"/>
          <w:shd w:val="clear" w:color="auto" w:fill="FFFFFF"/>
          <w:lang w:bidi="ar"/>
        </w:rPr>
        <w:t>年级学生规范汉字书写比赛。</w:t>
      </w:r>
    </w:p>
    <w:p w14:paraId="33CAE7B4">
      <w:pPr>
        <w:keepNext w:val="0"/>
        <w:keepLines w:val="0"/>
        <w:pageBreakBefore w:val="0"/>
        <w:kinsoku/>
        <w:wordWrap/>
        <w:overflowPunct/>
        <w:topLinePunct w:val="0"/>
        <w:autoSpaceDE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三</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提升素养，推进语文教学改革</w:t>
      </w:r>
    </w:p>
    <w:p w14:paraId="1357A386">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针对2024年省测反馈和2025年上半年区域调研结果，深化语文教学新常规的落地实践，优化“我来教”课堂变革项目和语文学科项目评价实践，提升语文命题质量。开展“素养课堂·瓯海好课”研讨活动，用好温州市</w:t>
      </w:r>
      <w:r>
        <w:rPr>
          <w:rFonts w:hint="default" w:ascii="Times New Roman" w:hAnsi="Times New Roman" w:eastAsia="仿宋_GB2312" w:cs="Times New Roman"/>
          <w:color w:val="auto"/>
          <w:sz w:val="28"/>
          <w:szCs w:val="28"/>
          <w:shd w:val="clear" w:color="auto" w:fill="FFFFFF"/>
        </w:rPr>
        <w:t>学科素养课堂评价表，关注幼小初衔接策略、人工智能赋能语文教学的可为行动，促进学与教方式的转型。</w:t>
      </w:r>
    </w:p>
    <w:p w14:paraId="1933C4AF">
      <w:pPr>
        <w:keepNext w:val="0"/>
        <w:keepLines w:val="0"/>
        <w:pageBreakBefore w:val="0"/>
        <w:kinsoku/>
        <w:wordWrap/>
        <w:overflowPunct/>
        <w:topLinePunct w:val="0"/>
        <w:autoSpaceDE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四</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下沉教研，提高乡村教研质量</w:t>
      </w:r>
    </w:p>
    <w:p w14:paraId="342844BD">
      <w:pPr>
        <w:keepNext w:val="0"/>
        <w:keepLines w:val="0"/>
        <w:pageBreakBefore w:val="0"/>
        <w:kinsoku/>
        <w:wordWrap/>
        <w:overflowPunct/>
        <w:topLinePunct w:val="0"/>
        <w:bidi w:val="0"/>
        <w:snapToGrid w:val="0"/>
        <w:spacing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sz w:val="28"/>
          <w:szCs w:val="28"/>
          <w:shd w:val="clear" w:color="auto" w:fill="FFFFFF"/>
        </w:rPr>
        <w:t>开展线上线下融合教研，用好国家智慧教育网、浙江教研网“天天公开课”等资源平台，</w:t>
      </w:r>
      <w:r>
        <w:rPr>
          <w:rFonts w:hint="default" w:ascii="Times New Roman" w:hAnsi="Times New Roman" w:eastAsia="仿宋_GB2312" w:cs="Times New Roman"/>
          <w:color w:val="auto"/>
          <w:kern w:val="0"/>
          <w:sz w:val="28"/>
          <w:szCs w:val="28"/>
          <w:shd w:val="clear" w:color="auto" w:fill="FFFFFF"/>
          <w:lang w:bidi="ar"/>
        </w:rPr>
        <w:t>发挥“瓯海区课程教学管理深耕行动指导组”作用，继续以专题调研、助跑行动为路径，加强对薄弱教研组的指导。开展公益送教、教研组蹲点，</w:t>
      </w:r>
      <w:r>
        <w:rPr>
          <w:rFonts w:hint="default" w:ascii="Times New Roman" w:hAnsi="Times New Roman" w:eastAsia="仿宋_GB2312" w:cs="Times New Roman"/>
          <w:color w:val="auto"/>
          <w:sz w:val="28"/>
          <w:szCs w:val="28"/>
          <w:shd w:val="clear" w:color="auto" w:fill="FFFFFF"/>
        </w:rPr>
        <w:t>助力农村教师队伍建设</w:t>
      </w:r>
      <w:r>
        <w:rPr>
          <w:rFonts w:hint="default" w:ascii="Times New Roman" w:hAnsi="Times New Roman" w:eastAsia="仿宋_GB2312" w:cs="Times New Roman"/>
          <w:color w:val="auto"/>
          <w:kern w:val="0"/>
          <w:sz w:val="28"/>
          <w:szCs w:val="28"/>
          <w:shd w:val="clear" w:color="auto" w:fill="FFFFFF"/>
          <w:lang w:bidi="ar"/>
        </w:rPr>
        <w:t>，促进教育均衡。落实《温州市中小学“教研共富”三年计划》，联合永嘉开展教研共富活动。</w:t>
      </w:r>
    </w:p>
    <w:p w14:paraId="1B0D3577">
      <w:pPr>
        <w:keepNext w:val="0"/>
        <w:keepLines w:val="0"/>
        <w:pageBreakBefore w:val="0"/>
        <w:kinsoku/>
        <w:wordWrap/>
        <w:overflowPunct/>
        <w:topLinePunct w:val="0"/>
        <w:autoSpaceDE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五</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培育骨干，提升教师队伍素质</w:t>
      </w:r>
    </w:p>
    <w:p w14:paraId="10F7E94D">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优化区域课例、作业、命题资源库建设，强化优质资源辐射引领，实现资源共享，协作共进。以“1+2+4+N”的名优教师团队和区小学语文研修班的建设为重点，培养“种子”教师；以学科指导小组为重点，扩大学科骨干引领辐射作用，开展教研组长和良师培训，进一步发现轻负高质的语文良师。</w:t>
      </w:r>
    </w:p>
    <w:p w14:paraId="285AF163">
      <w:pPr>
        <w:keepNext w:val="0"/>
        <w:keepLines w:val="0"/>
        <w:pageBreakBefore w:val="0"/>
        <w:kinsoku/>
        <w:wordWrap/>
        <w:overflowPunct/>
        <w:topLinePunct w:val="0"/>
        <w:autoSpaceDN w:val="0"/>
        <w:bidi w:val="0"/>
        <w:adjustRightInd w:val="0"/>
        <w:snapToGrid w:val="0"/>
        <w:spacing w:after="0" w:line="480" w:lineRule="exact"/>
        <w:ind w:firstLine="560" w:firstLineChars="200"/>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二、措施和方法</w:t>
      </w:r>
    </w:p>
    <w:p w14:paraId="53B2ED65">
      <w:pPr>
        <w:keepNext w:val="0"/>
        <w:keepLines w:val="0"/>
        <w:pageBreakBefore w:val="0"/>
        <w:widowControl/>
        <w:shd w:val="clear" w:color="auto" w:fill="FFFFFF"/>
        <w:kinsoku/>
        <w:wordWrap/>
        <w:overflowPunct/>
        <w:topLinePunct w:val="0"/>
        <w:autoSpaceDE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通过助跑行动、蹲点视导等途径，以听课、评课、座谈、研讨会、问卷调查、网上教研等方式获取教研信息，开展精准教研，发现典型经验，推广优秀教改成果，促进课程改革。</w:t>
      </w:r>
    </w:p>
    <w:p w14:paraId="1F8D36D4">
      <w:pPr>
        <w:keepNext w:val="0"/>
        <w:keepLines w:val="0"/>
        <w:pageBreakBefore w:val="0"/>
        <w:kinsoku/>
        <w:wordWrap/>
        <w:overflowPunct/>
        <w:topLinePunct w:val="0"/>
        <w:autoSpaceDN w:val="0"/>
        <w:bidi w:val="0"/>
        <w:adjustRightInd w:val="0"/>
        <w:snapToGrid w:val="0"/>
        <w:spacing w:after="0" w:line="480" w:lineRule="exact"/>
        <w:ind w:firstLine="560" w:firstLineChars="200"/>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三、研究项目</w:t>
      </w:r>
    </w:p>
    <w:p w14:paraId="39A8130E">
      <w:pPr>
        <w:keepNext w:val="0"/>
        <w:keepLines w:val="0"/>
        <w:pageBreakBefore w:val="0"/>
        <w:widowControl/>
        <w:shd w:val="clear" w:color="auto" w:fill="FFFFFF"/>
        <w:kinsoku/>
        <w:wordWrap/>
        <w:overflowPunct/>
        <w:topLinePunct w:val="0"/>
        <w:bidi w:val="0"/>
        <w:adjustRightInd w:val="0"/>
        <w:snapToGrid w:val="0"/>
        <w:spacing w:after="0" w:line="480" w:lineRule="exact"/>
        <w:ind w:firstLine="548"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eastAsia" w:ascii="宋体" w:hAnsi="宋体" w:eastAsia="宋体" w:cs="宋体"/>
          <w:color w:val="auto"/>
          <w:spacing w:val="-3"/>
          <w:sz w:val="28"/>
          <w:szCs w:val="28"/>
          <w:lang w:eastAsia="en-US"/>
        </w:rPr>
        <w:t>◎</w:t>
      </w:r>
      <w:r>
        <w:rPr>
          <w:rFonts w:hint="default" w:ascii="Times New Roman" w:hAnsi="Times New Roman" w:eastAsia="仿宋_GB2312" w:cs="Times New Roman"/>
          <w:color w:val="auto"/>
          <w:kern w:val="0"/>
          <w:sz w:val="28"/>
          <w:szCs w:val="28"/>
          <w:shd w:val="clear" w:color="auto" w:fill="FFFFFF"/>
          <w:lang w:bidi="ar"/>
        </w:rPr>
        <w:t>“我来教”素养课堂教学新样态研究、一至六年级语文新教材解读与实施</w:t>
      </w:r>
    </w:p>
    <w:p w14:paraId="7C29FEB6">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12A73C2C">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1F3E83C5">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5DF37D9F">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4C06760A">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5AA5E018">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460E0462">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7E66155A">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36B17E3C">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68E29BE4">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527F9CCB">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46A9CBF5">
      <w:pPr>
        <w:keepNext w:val="0"/>
        <w:keepLines w:val="0"/>
        <w:pageBreakBefore w:val="0"/>
        <w:widowControl/>
        <w:shd w:val="clear" w:color="auto" w:fill="FFFFFF"/>
        <w:kinsoku/>
        <w:wordWrap/>
        <w:overflowPunct/>
        <w:topLinePunct w:val="0"/>
        <w:bidi w:val="0"/>
        <w:adjustRightInd w:val="0"/>
        <w:snapToGrid w:val="0"/>
        <w:spacing w:after="0" w:line="480" w:lineRule="exact"/>
        <w:ind w:firstLine="560" w:firstLineChars="200"/>
        <w:textAlignment w:val="auto"/>
        <w:rPr>
          <w:rFonts w:hint="default" w:ascii="Times New Roman" w:hAnsi="Times New Roman" w:eastAsia="仿宋_GB2312" w:cs="Times New Roman"/>
          <w:color w:val="auto"/>
          <w:kern w:val="0"/>
          <w:sz w:val="28"/>
          <w:szCs w:val="28"/>
          <w:shd w:val="clear" w:color="auto" w:fill="FFFFFF"/>
          <w:lang w:bidi="ar"/>
        </w:rPr>
      </w:pPr>
    </w:p>
    <w:p w14:paraId="6B9793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color w:val="auto"/>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年下半年小学语文研训工作行事历</w:t>
      </w:r>
    </w:p>
    <w:tbl>
      <w:tblPr>
        <w:tblStyle w:val="36"/>
        <w:tblW w:w="9183" w:type="dxa"/>
        <w:tblInd w:w="0" w:type="dxa"/>
        <w:tblLayout w:type="fixed"/>
        <w:tblCellMar>
          <w:top w:w="0" w:type="dxa"/>
          <w:left w:w="108" w:type="dxa"/>
          <w:bottom w:w="0" w:type="dxa"/>
          <w:right w:w="108" w:type="dxa"/>
        </w:tblCellMar>
      </w:tblPr>
      <w:tblGrid>
        <w:gridCol w:w="739"/>
        <w:gridCol w:w="1446"/>
        <w:gridCol w:w="5299"/>
        <w:gridCol w:w="1699"/>
      </w:tblGrid>
      <w:tr w14:paraId="09E54CCE">
        <w:tblPrEx>
          <w:tblCellMar>
            <w:top w:w="0" w:type="dxa"/>
            <w:left w:w="108" w:type="dxa"/>
            <w:bottom w:w="0" w:type="dxa"/>
            <w:right w:w="108" w:type="dxa"/>
          </w:tblCellMar>
        </w:tblPrEx>
        <w:trPr>
          <w:trHeight w:val="397" w:hRule="atLeast"/>
          <w:tblHeader/>
        </w:trPr>
        <w:tc>
          <w:tcPr>
            <w:tcW w:w="739"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1B44C12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6"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1F00171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299"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6264EA2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99"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5ED35AB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48B7DF04">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D57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eastAsiaTheme="minorEastAsia"/>
                <w:b/>
                <w:color w:val="auto"/>
                <w:kern w:val="2"/>
                <w:sz w:val="21"/>
                <w:szCs w:val="21"/>
                <w:lang w:val="en-US" w:eastAsia="zh-CN" w:bidi="ar-SA"/>
              </w:rPr>
            </w:pPr>
            <w:r>
              <w:rPr>
                <w:rFonts w:hint="eastAsia" w:ascii="宋体" w:hAnsi="宋体" w:cs="宋体"/>
                <w:color w:val="auto"/>
                <w:sz w:val="16"/>
                <w:szCs w:val="16"/>
              </w:rPr>
              <w:t>预备周</w:t>
            </w:r>
          </w:p>
        </w:tc>
        <w:tc>
          <w:tcPr>
            <w:tcW w:w="1446" w:type="dxa"/>
            <w:tcBorders>
              <w:top w:val="single" w:color="000000" w:sz="4" w:space="0"/>
              <w:left w:val="single" w:color="000000" w:sz="4" w:space="0"/>
              <w:bottom w:val="single" w:color="000000" w:sz="4" w:space="0"/>
              <w:right w:val="single" w:color="000000" w:sz="4" w:space="0"/>
            </w:tcBorders>
            <w:vAlign w:val="center"/>
          </w:tcPr>
          <w:p w14:paraId="3DA1C355">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8.24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8.30</w:t>
            </w:r>
          </w:p>
        </w:tc>
        <w:tc>
          <w:tcPr>
            <w:tcW w:w="5299" w:type="dxa"/>
            <w:tcBorders>
              <w:top w:val="single" w:color="000000" w:sz="4" w:space="0"/>
              <w:left w:val="single" w:color="000000" w:sz="4" w:space="0"/>
              <w:bottom w:val="single" w:color="000000" w:sz="4" w:space="0"/>
              <w:right w:val="single" w:color="000000" w:sz="4" w:space="0"/>
            </w:tcBorders>
            <w:vAlign w:val="center"/>
          </w:tcPr>
          <w:p w14:paraId="0C4E6F0D">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人教社四至六年级新修订语文教材全员网络培训</w:t>
            </w:r>
          </w:p>
          <w:p w14:paraId="3F1AD58A">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学校教研组集体备课</w:t>
            </w:r>
          </w:p>
        </w:tc>
        <w:tc>
          <w:tcPr>
            <w:tcW w:w="1699" w:type="dxa"/>
            <w:tcBorders>
              <w:top w:val="single" w:color="000000" w:sz="4" w:space="0"/>
              <w:left w:val="single" w:color="000000" w:sz="4" w:space="0"/>
              <w:bottom w:val="single" w:color="000000" w:sz="4" w:space="0"/>
              <w:right w:val="single" w:color="000000" w:sz="4" w:space="0"/>
            </w:tcBorders>
            <w:vAlign w:val="center"/>
          </w:tcPr>
          <w:p w14:paraId="0F5C73B2">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人教网</w:t>
            </w:r>
          </w:p>
          <w:p w14:paraId="5624F57D">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各学校</w:t>
            </w:r>
          </w:p>
        </w:tc>
      </w:tr>
      <w:tr w14:paraId="5CA0BB4A">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09D1149E">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446" w:type="dxa"/>
            <w:tcBorders>
              <w:top w:val="single" w:color="000000" w:sz="4" w:space="0"/>
              <w:left w:val="single" w:color="000000" w:sz="4" w:space="0"/>
              <w:bottom w:val="single" w:color="000000" w:sz="4" w:space="0"/>
              <w:right w:val="single" w:color="000000" w:sz="4" w:space="0"/>
            </w:tcBorders>
            <w:vAlign w:val="center"/>
          </w:tcPr>
          <w:p w14:paraId="32BE0CC3">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9.6</w:t>
            </w:r>
          </w:p>
        </w:tc>
        <w:tc>
          <w:tcPr>
            <w:tcW w:w="5299" w:type="dxa"/>
            <w:tcBorders>
              <w:top w:val="single" w:color="000000" w:sz="4" w:space="0"/>
              <w:left w:val="single" w:color="000000" w:sz="4" w:space="0"/>
              <w:bottom w:val="single" w:color="000000" w:sz="4" w:space="0"/>
              <w:right w:val="single" w:color="000000" w:sz="4" w:space="0"/>
            </w:tcBorders>
            <w:vAlign w:val="center"/>
          </w:tcPr>
          <w:p w14:paraId="71EDBD98">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color w:val="auto"/>
                <w:spacing w:val="-3"/>
                <w:sz w:val="21"/>
                <w:szCs w:val="21"/>
                <w:lang w:eastAsia="zh-CN"/>
              </w:rPr>
              <w:t>◎</w:t>
            </w:r>
            <w:r>
              <w:rPr>
                <w:rFonts w:hint="default" w:ascii="Times New Roman" w:hAnsi="Times New Roman" w:cs="Times New Roman"/>
                <w:color w:val="auto"/>
                <w:spacing w:val="-3"/>
                <w:sz w:val="21"/>
                <w:szCs w:val="21"/>
                <w:lang w:eastAsia="zh-CN"/>
              </w:rPr>
              <w:t>8</w:t>
            </w:r>
            <w:r>
              <w:rPr>
                <w:rFonts w:hint="eastAsia"/>
                <w:color w:val="auto"/>
                <w:spacing w:val="-3"/>
                <w:sz w:val="21"/>
                <w:szCs w:val="21"/>
                <w:lang w:eastAsia="zh-CN"/>
              </w:rPr>
              <w:t>月</w:t>
            </w:r>
            <w:r>
              <w:rPr>
                <w:rFonts w:hint="default" w:ascii="Times New Roman" w:hAnsi="Times New Roman" w:cs="Times New Roman"/>
                <w:color w:val="auto"/>
                <w:spacing w:val="-3"/>
                <w:sz w:val="21"/>
                <w:szCs w:val="21"/>
                <w:lang w:eastAsia="zh-CN"/>
              </w:rPr>
              <w:t>31</w:t>
            </w:r>
            <w:r>
              <w:rPr>
                <w:rFonts w:hint="eastAsia"/>
                <w:color w:val="auto"/>
                <w:spacing w:val="-3"/>
                <w:sz w:val="21"/>
                <w:szCs w:val="21"/>
                <w:lang w:eastAsia="zh-CN"/>
              </w:rPr>
              <w:t>日中小学报到注册，</w:t>
            </w:r>
            <w:r>
              <w:rPr>
                <w:rFonts w:hint="default" w:ascii="Times New Roman" w:hAnsi="Times New Roman" w:cs="Times New Roman"/>
                <w:color w:val="auto"/>
                <w:spacing w:val="-3"/>
                <w:sz w:val="21"/>
                <w:szCs w:val="21"/>
                <w:lang w:eastAsia="zh-CN"/>
              </w:rPr>
              <w:t>9</w:t>
            </w:r>
            <w:r>
              <w:rPr>
                <w:rFonts w:hint="eastAsia"/>
                <w:color w:val="auto"/>
                <w:spacing w:val="-3"/>
                <w:sz w:val="21"/>
                <w:szCs w:val="21"/>
                <w:lang w:eastAsia="zh-CN"/>
              </w:rPr>
              <w:t>月</w:t>
            </w:r>
            <w:r>
              <w:rPr>
                <w:rFonts w:hint="default" w:ascii="Times New Roman" w:hAnsi="Times New Roman" w:cs="Times New Roman"/>
                <w:color w:val="auto"/>
                <w:spacing w:val="-3"/>
                <w:sz w:val="21"/>
                <w:szCs w:val="21"/>
                <w:lang w:eastAsia="zh-CN"/>
              </w:rPr>
              <w:t>1</w:t>
            </w:r>
            <w:r>
              <w:rPr>
                <w:rFonts w:hint="eastAsia"/>
                <w:color w:val="auto"/>
                <w:spacing w:val="-3"/>
                <w:sz w:val="21"/>
                <w:szCs w:val="21"/>
                <w:lang w:eastAsia="zh-CN"/>
              </w:rPr>
              <w:t>日正式上课。</w:t>
            </w:r>
          </w:p>
        </w:tc>
        <w:tc>
          <w:tcPr>
            <w:tcW w:w="1699" w:type="dxa"/>
            <w:tcBorders>
              <w:top w:val="single" w:color="000000" w:sz="4" w:space="0"/>
              <w:left w:val="single" w:color="000000" w:sz="4" w:space="0"/>
              <w:bottom w:val="single" w:color="000000" w:sz="4" w:space="0"/>
              <w:right w:val="single" w:color="000000" w:sz="4" w:space="0"/>
            </w:tcBorders>
            <w:vAlign w:val="center"/>
          </w:tcPr>
          <w:p w14:paraId="7BEDF607">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r w14:paraId="26234B3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1177804">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446" w:type="dxa"/>
            <w:tcBorders>
              <w:top w:val="single" w:color="000000" w:sz="4" w:space="0"/>
              <w:left w:val="single" w:color="000000" w:sz="4" w:space="0"/>
              <w:bottom w:val="single" w:color="000000" w:sz="4" w:space="0"/>
              <w:right w:val="single" w:color="000000" w:sz="4" w:space="0"/>
            </w:tcBorders>
            <w:vAlign w:val="center"/>
          </w:tcPr>
          <w:p w14:paraId="740A67DB">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9.13</w:t>
            </w:r>
          </w:p>
        </w:tc>
        <w:tc>
          <w:tcPr>
            <w:tcW w:w="5299" w:type="dxa"/>
            <w:tcBorders>
              <w:top w:val="single" w:color="000000" w:sz="4" w:space="0"/>
              <w:left w:val="single" w:color="000000" w:sz="4" w:space="0"/>
              <w:bottom w:val="single" w:color="000000" w:sz="4" w:space="0"/>
              <w:right w:val="single" w:color="000000" w:sz="4" w:space="0"/>
            </w:tcBorders>
          </w:tcPr>
          <w:p w14:paraId="2ABAB1CE">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市级统编教材四、五、六年级上册新修订语文教科书培训</w:t>
            </w:r>
          </w:p>
          <w:p w14:paraId="548F17F9">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default" w:ascii="Times New Roman" w:hAnsi="Times New Roman" w:cs="Times New Roman"/>
                <w:color w:val="auto"/>
                <w:spacing w:val="-3"/>
                <w:sz w:val="21"/>
                <w:szCs w:val="21"/>
                <w:lang w:eastAsia="zh-CN"/>
              </w:rPr>
              <w:t>2026</w:t>
            </w:r>
            <w:r>
              <w:rPr>
                <w:rFonts w:hint="eastAsia"/>
                <w:color w:val="auto"/>
                <w:spacing w:val="-3"/>
                <w:sz w:val="21"/>
                <w:szCs w:val="21"/>
                <w:lang w:eastAsia="zh-CN"/>
              </w:rPr>
              <w:t>上半年全市小学语文学科教研工作会议</w:t>
            </w:r>
          </w:p>
          <w:p w14:paraId="1A5099CB">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区教育教学工作会议暨新常规系列专题研讨活动</w:t>
            </w:r>
          </w:p>
          <w:p w14:paraId="0F5956FB">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◎区级统编教材一年级上册修订语文教科书培训暨新教师教学常规培训活动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5E507A57">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p w14:paraId="32A3D47C">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龙湾</w:t>
            </w:r>
          </w:p>
          <w:p w14:paraId="5BB9A809">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榕园小学</w:t>
            </w:r>
          </w:p>
          <w:p w14:paraId="759827FC">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新桥一小</w:t>
            </w:r>
          </w:p>
        </w:tc>
      </w:tr>
      <w:tr w14:paraId="04B984E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FA6B7D7">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446" w:type="dxa"/>
            <w:tcBorders>
              <w:top w:val="single" w:color="000000" w:sz="4" w:space="0"/>
              <w:left w:val="single" w:color="000000" w:sz="4" w:space="0"/>
              <w:bottom w:val="single" w:color="000000" w:sz="4" w:space="0"/>
              <w:right w:val="single" w:color="000000" w:sz="4" w:space="0"/>
            </w:tcBorders>
            <w:vAlign w:val="center"/>
          </w:tcPr>
          <w:p w14:paraId="39E31644">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9.20</w:t>
            </w:r>
          </w:p>
        </w:tc>
        <w:tc>
          <w:tcPr>
            <w:tcW w:w="5299" w:type="dxa"/>
            <w:tcBorders>
              <w:top w:val="single" w:color="000000" w:sz="4" w:space="0"/>
              <w:left w:val="single" w:color="000000" w:sz="4" w:space="0"/>
              <w:bottom w:val="single" w:color="000000" w:sz="4" w:space="0"/>
              <w:right w:val="single" w:color="000000" w:sz="4" w:space="0"/>
            </w:tcBorders>
          </w:tcPr>
          <w:p w14:paraId="0AFEEC3B">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◎区级统编教材四-六年级上册修订语文教科书培训</w:t>
            </w:r>
          </w:p>
          <w:p w14:paraId="0B10DD10">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w:t>
            </w:r>
            <w:r>
              <w:rPr>
                <w:rFonts w:hint="eastAsia"/>
                <w:color w:val="auto"/>
                <w:spacing w:val="-3"/>
                <w:sz w:val="21"/>
                <w:szCs w:val="21"/>
                <w:lang w:val="en-US" w:eastAsia="zh-CN"/>
              </w:rPr>
              <w:t>区</w:t>
            </w:r>
            <w:r>
              <w:rPr>
                <w:rFonts w:hint="eastAsia"/>
                <w:color w:val="auto"/>
                <w:spacing w:val="-3"/>
                <w:sz w:val="21"/>
                <w:szCs w:val="21"/>
                <w:lang w:eastAsia="zh-CN"/>
              </w:rPr>
              <w:t>小学语文命题研究研讨会暨教研组长会议</w:t>
            </w:r>
          </w:p>
          <w:p w14:paraId="16EB7F77">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z w:val="21"/>
                <w:szCs w:val="21"/>
                <w:lang w:eastAsia="zh-CN"/>
              </w:rPr>
              <w:t>◎</w:t>
            </w:r>
            <w:r>
              <w:rPr>
                <w:rFonts w:hint="eastAsia" w:ascii="宋体" w:hAnsi="宋体" w:cs="宋体"/>
                <w:color w:val="auto"/>
                <w:sz w:val="21"/>
                <w:szCs w:val="21"/>
                <w:lang w:val="en-US" w:eastAsia="zh-CN"/>
              </w:rPr>
              <w:t>区</w:t>
            </w:r>
            <w:r>
              <w:rPr>
                <w:rFonts w:hint="eastAsia"/>
                <w:color w:val="auto"/>
                <w:spacing w:val="-3"/>
                <w:sz w:val="21"/>
                <w:szCs w:val="21"/>
                <w:lang w:eastAsia="zh-CN"/>
              </w:rPr>
              <w:t>小学教学新常规实施调研暨常规“助跑行动”(一</w:t>
            </w:r>
            <w:r>
              <w:rPr>
                <w:rFonts w:hint="eastAsia"/>
                <w:color w:val="auto"/>
                <w:sz w:val="21"/>
                <w:szCs w:val="21"/>
                <w:lang w:eastAsia="zh-CN"/>
              </w:rPr>
              <w:t>）</w:t>
            </w:r>
          </w:p>
        </w:tc>
        <w:tc>
          <w:tcPr>
            <w:tcW w:w="1699" w:type="dxa"/>
            <w:tcBorders>
              <w:top w:val="single" w:color="000000" w:sz="4" w:space="0"/>
              <w:left w:val="single" w:color="000000" w:sz="4" w:space="0"/>
              <w:bottom w:val="single" w:color="000000" w:sz="4" w:space="0"/>
              <w:right w:val="single" w:color="000000" w:sz="4" w:space="0"/>
            </w:tcBorders>
            <w:vAlign w:val="center"/>
          </w:tcPr>
          <w:p w14:paraId="73A52562">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娄桥二小</w:t>
            </w:r>
          </w:p>
          <w:p w14:paraId="507527CD">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p w14:paraId="25F4615E">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特殊教育学校</w:t>
            </w:r>
          </w:p>
        </w:tc>
      </w:tr>
      <w:tr w14:paraId="39112C9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E30F5FF">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446" w:type="dxa"/>
            <w:tcBorders>
              <w:top w:val="single" w:color="000000" w:sz="4" w:space="0"/>
              <w:left w:val="single" w:color="000000" w:sz="4" w:space="0"/>
              <w:bottom w:val="single" w:color="000000" w:sz="4" w:space="0"/>
              <w:right w:val="single" w:color="000000" w:sz="4" w:space="0"/>
            </w:tcBorders>
            <w:vAlign w:val="center"/>
          </w:tcPr>
          <w:p w14:paraId="7199FBB3">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9.27</w:t>
            </w:r>
          </w:p>
        </w:tc>
        <w:tc>
          <w:tcPr>
            <w:tcW w:w="5299" w:type="dxa"/>
            <w:tcBorders>
              <w:top w:val="single" w:color="000000" w:sz="4" w:space="0"/>
              <w:left w:val="single" w:color="000000" w:sz="4" w:space="0"/>
              <w:bottom w:val="single" w:color="000000" w:sz="4" w:space="0"/>
              <w:right w:val="single" w:color="000000" w:sz="4" w:space="0"/>
            </w:tcBorders>
          </w:tcPr>
          <w:p w14:paraId="6A815223">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区小学语文研修班研修班第</w:t>
            </w:r>
            <w:r>
              <w:rPr>
                <w:rFonts w:hint="default" w:ascii="Times New Roman" w:hAnsi="Times New Roman" w:cs="Times New Roman"/>
                <w:color w:val="auto"/>
                <w:spacing w:val="-3"/>
                <w:sz w:val="21"/>
                <w:szCs w:val="21"/>
                <w:lang w:eastAsia="zh-CN"/>
              </w:rPr>
              <w:t>1</w:t>
            </w:r>
            <w:r>
              <w:rPr>
                <w:rFonts w:hint="eastAsia"/>
                <w:color w:val="auto"/>
                <w:spacing w:val="-3"/>
                <w:sz w:val="21"/>
                <w:szCs w:val="21"/>
                <w:lang w:eastAsia="zh-CN"/>
              </w:rPr>
              <w:t>次活动</w:t>
            </w:r>
          </w:p>
          <w:p w14:paraId="4AE24935">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rPr>
              <w:t>◎中秋节放假（</w:t>
            </w:r>
            <w:r>
              <w:rPr>
                <w:rFonts w:hint="default" w:ascii="Times New Roman" w:hAnsi="Times New Roman" w:cs="Times New Roman"/>
                <w:color w:val="auto"/>
                <w:spacing w:val="-3"/>
                <w:sz w:val="21"/>
                <w:szCs w:val="21"/>
              </w:rPr>
              <w:t>9</w:t>
            </w:r>
            <w:r>
              <w:rPr>
                <w:rFonts w:hint="eastAsia"/>
                <w:color w:val="auto"/>
                <w:spacing w:val="-3"/>
                <w:sz w:val="21"/>
                <w:szCs w:val="21"/>
              </w:rPr>
              <w:t>月</w:t>
            </w:r>
            <w:r>
              <w:rPr>
                <w:rFonts w:hint="default" w:ascii="Times New Roman" w:hAnsi="Times New Roman" w:cs="Times New Roman"/>
                <w:color w:val="auto"/>
                <w:spacing w:val="-3"/>
                <w:sz w:val="21"/>
                <w:szCs w:val="21"/>
              </w:rPr>
              <w:t>25</w:t>
            </w:r>
            <w:r>
              <w:rPr>
                <w:rFonts w:hint="eastAsia"/>
                <w:color w:val="auto"/>
                <w:spacing w:val="-3"/>
                <w:sz w:val="21"/>
                <w:szCs w:val="21"/>
              </w:rPr>
              <w:t>日-</w:t>
            </w:r>
            <w:r>
              <w:rPr>
                <w:rFonts w:hint="default" w:ascii="Times New Roman" w:hAnsi="Times New Roman" w:cs="Times New Roman"/>
                <w:color w:val="auto"/>
                <w:spacing w:val="-3"/>
                <w:sz w:val="21"/>
                <w:szCs w:val="21"/>
              </w:rPr>
              <w:t>27</w:t>
            </w:r>
            <w:r>
              <w:rPr>
                <w:rFonts w:hint="eastAsia"/>
                <w:color w:val="auto"/>
                <w:spacing w:val="-3"/>
                <w:sz w:val="21"/>
                <w:szCs w:val="21"/>
              </w:rPr>
              <w:t>日）</w:t>
            </w:r>
          </w:p>
        </w:tc>
        <w:tc>
          <w:tcPr>
            <w:tcW w:w="1699" w:type="dxa"/>
            <w:tcBorders>
              <w:top w:val="single" w:color="000000" w:sz="4" w:space="0"/>
              <w:left w:val="single" w:color="000000" w:sz="4" w:space="0"/>
              <w:bottom w:val="single" w:color="000000" w:sz="4" w:space="0"/>
              <w:right w:val="single" w:color="000000" w:sz="4" w:space="0"/>
            </w:tcBorders>
            <w:vAlign w:val="top"/>
          </w:tcPr>
          <w:p w14:paraId="4B496ABD">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区教研院</w:t>
            </w:r>
          </w:p>
        </w:tc>
      </w:tr>
      <w:tr w14:paraId="508EBE3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1CA2A30">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446" w:type="dxa"/>
            <w:tcBorders>
              <w:top w:val="single" w:color="000000" w:sz="4" w:space="0"/>
              <w:left w:val="single" w:color="000000" w:sz="4" w:space="0"/>
              <w:bottom w:val="single" w:color="000000" w:sz="4" w:space="0"/>
              <w:right w:val="single" w:color="000000" w:sz="4" w:space="0"/>
            </w:tcBorders>
            <w:vAlign w:val="center"/>
          </w:tcPr>
          <w:p w14:paraId="7B70AE2A">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10.4</w:t>
            </w:r>
          </w:p>
        </w:tc>
        <w:tc>
          <w:tcPr>
            <w:tcW w:w="5299" w:type="dxa"/>
            <w:tcBorders>
              <w:top w:val="single" w:color="000000" w:sz="4" w:space="0"/>
              <w:left w:val="single" w:color="000000" w:sz="4" w:space="0"/>
              <w:bottom w:val="single" w:color="000000" w:sz="4" w:space="0"/>
              <w:right w:val="single" w:color="000000" w:sz="4" w:space="0"/>
            </w:tcBorders>
          </w:tcPr>
          <w:p w14:paraId="5402C345">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rPr>
              <w:t>◎《区小学语文统编新修订教材研读和实施”》</w:t>
            </w:r>
            <w:r>
              <w:rPr>
                <w:rFonts w:hint="default" w:ascii="Times New Roman" w:hAnsi="Times New Roman" w:cs="Times New Roman"/>
                <w:color w:val="auto"/>
                <w:spacing w:val="-3"/>
                <w:sz w:val="21"/>
                <w:szCs w:val="21"/>
              </w:rPr>
              <w:t>24</w:t>
            </w:r>
            <w:r>
              <w:rPr>
                <w:rFonts w:hint="eastAsia"/>
                <w:color w:val="auto"/>
                <w:spacing w:val="-3"/>
                <w:sz w:val="21"/>
                <w:szCs w:val="21"/>
              </w:rPr>
              <w:t>学时研修活动（一）</w:t>
            </w:r>
          </w:p>
          <w:p w14:paraId="4BB52ED3">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rPr>
              <w:t>◎国庆节放假调休(</w:t>
            </w:r>
            <w:r>
              <w:rPr>
                <w:rFonts w:hint="default" w:ascii="Times New Roman" w:hAnsi="Times New Roman" w:cs="Times New Roman"/>
                <w:color w:val="auto"/>
                <w:spacing w:val="-3"/>
                <w:sz w:val="21"/>
                <w:szCs w:val="21"/>
              </w:rPr>
              <w:t>10</w:t>
            </w:r>
            <w:r>
              <w:rPr>
                <w:rFonts w:hint="eastAsia"/>
                <w:color w:val="auto"/>
                <w:spacing w:val="-3"/>
                <w:sz w:val="21"/>
                <w:szCs w:val="21"/>
              </w:rPr>
              <w:t>月</w:t>
            </w:r>
            <w:r>
              <w:rPr>
                <w:rFonts w:hint="default" w:ascii="Times New Roman" w:hAnsi="Times New Roman" w:cs="Times New Roman"/>
                <w:color w:val="auto"/>
                <w:spacing w:val="-3"/>
                <w:sz w:val="21"/>
                <w:szCs w:val="21"/>
              </w:rPr>
              <w:t>1</w:t>
            </w:r>
            <w:r>
              <w:rPr>
                <w:rFonts w:hint="eastAsia"/>
                <w:color w:val="auto"/>
                <w:spacing w:val="-3"/>
                <w:sz w:val="21"/>
                <w:szCs w:val="21"/>
              </w:rPr>
              <w:t>日-</w:t>
            </w:r>
            <w:r>
              <w:rPr>
                <w:rFonts w:hint="default" w:ascii="Times New Roman" w:hAnsi="Times New Roman" w:cs="Times New Roman"/>
                <w:color w:val="auto"/>
                <w:spacing w:val="-3"/>
                <w:sz w:val="21"/>
                <w:szCs w:val="21"/>
              </w:rPr>
              <w:t>7</w:t>
            </w:r>
            <w:r>
              <w:rPr>
                <w:rFonts w:hint="eastAsia"/>
                <w:color w:val="auto"/>
                <w:spacing w:val="-3"/>
                <w:sz w:val="21"/>
                <w:szCs w:val="21"/>
              </w:rPr>
              <w:t>日)</w:t>
            </w:r>
          </w:p>
        </w:tc>
        <w:tc>
          <w:tcPr>
            <w:tcW w:w="1699" w:type="dxa"/>
            <w:tcBorders>
              <w:top w:val="single" w:color="000000" w:sz="4" w:space="0"/>
              <w:left w:val="single" w:color="000000" w:sz="4" w:space="0"/>
              <w:bottom w:val="single" w:color="000000" w:sz="4" w:space="0"/>
              <w:right w:val="single" w:color="000000" w:sz="4" w:space="0"/>
            </w:tcBorders>
            <w:vAlign w:val="top"/>
          </w:tcPr>
          <w:p w14:paraId="4EB0F44B">
            <w:pPr>
              <w:pStyle w:val="187"/>
              <w:keepNext w:val="0"/>
              <w:keepLines w:val="0"/>
              <w:pageBreakBefore w:val="0"/>
              <w:kinsoku/>
              <w:wordWrap/>
              <w:overflowPunct/>
              <w:topLinePunct w:val="0"/>
              <w:autoSpaceDE/>
              <w:bidi w:val="0"/>
              <w:spacing w:after="0" w:line="240" w:lineRule="auto"/>
              <w:ind w:firstLine="0"/>
              <w:jc w:val="center"/>
              <w:textAlignment w:val="auto"/>
              <w:rPr>
                <w:rFonts w:hint="default"/>
                <w:color w:val="auto"/>
                <w:spacing w:val="-3"/>
                <w:sz w:val="21"/>
                <w:szCs w:val="21"/>
                <w:lang w:eastAsia="zh-CN"/>
                <w:woUserID w:val="5"/>
              </w:rPr>
            </w:pPr>
            <w:r>
              <w:rPr>
                <w:rFonts w:hint="default"/>
                <w:color w:val="auto"/>
                <w:spacing w:val="-3"/>
                <w:sz w:val="21"/>
                <w:szCs w:val="21"/>
                <w:lang w:eastAsia="zh-CN"/>
                <w:woUserID w:val="5"/>
              </w:rPr>
              <w:t>待定</w:t>
            </w:r>
          </w:p>
          <w:p w14:paraId="35F45B61">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r w14:paraId="647955D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6CD5C30">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446" w:type="dxa"/>
            <w:tcBorders>
              <w:top w:val="single" w:color="000000" w:sz="4" w:space="0"/>
              <w:left w:val="single" w:color="000000" w:sz="4" w:space="0"/>
              <w:bottom w:val="single" w:color="000000" w:sz="4" w:space="0"/>
              <w:right w:val="single" w:color="000000" w:sz="4" w:space="0"/>
            </w:tcBorders>
            <w:vAlign w:val="center"/>
          </w:tcPr>
          <w:p w14:paraId="52C316E1">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10.11</w:t>
            </w:r>
          </w:p>
        </w:tc>
        <w:tc>
          <w:tcPr>
            <w:tcW w:w="5299" w:type="dxa"/>
            <w:tcBorders>
              <w:top w:val="single" w:color="000000" w:sz="4" w:space="0"/>
              <w:left w:val="single" w:color="000000" w:sz="4" w:space="0"/>
              <w:bottom w:val="single" w:color="000000" w:sz="4" w:space="0"/>
              <w:right w:val="single" w:color="000000" w:sz="4" w:space="0"/>
            </w:tcBorders>
            <w:vAlign w:val="center"/>
          </w:tcPr>
          <w:p w14:paraId="009A1971">
            <w:pPr>
              <w:pStyle w:val="187"/>
              <w:keepNext w:val="0"/>
              <w:keepLines w:val="0"/>
              <w:pageBreakBefore w:val="0"/>
              <w:kinsoku/>
              <w:wordWrap/>
              <w:overflowPunct/>
              <w:topLinePunct w:val="0"/>
              <w:autoSpaceDE/>
              <w:bidi w:val="0"/>
              <w:spacing w:after="0" w:line="240" w:lineRule="auto"/>
              <w:ind w:firstLine="0"/>
              <w:jc w:val="both"/>
              <w:textAlignment w:val="auto"/>
              <w:rPr>
                <w:rFonts w:hint="eastAsia"/>
                <w:color w:val="auto"/>
                <w:spacing w:val="-3"/>
                <w:sz w:val="21"/>
                <w:szCs w:val="21"/>
              </w:rPr>
            </w:pPr>
            <w:r>
              <w:rPr>
                <w:rFonts w:hint="eastAsia"/>
                <w:color w:val="auto"/>
                <w:spacing w:val="-3"/>
                <w:sz w:val="21"/>
                <w:szCs w:val="21"/>
                <w:lang w:eastAsia="zh-CN"/>
              </w:rPr>
              <w:t>◎瓯海区中小学教学管理干部研修班活动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40192D26">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tc>
      </w:tr>
      <w:tr w14:paraId="7C767BB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7A1CDDE">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446" w:type="dxa"/>
            <w:tcBorders>
              <w:top w:val="single" w:color="000000" w:sz="4" w:space="0"/>
              <w:left w:val="single" w:color="000000" w:sz="4" w:space="0"/>
              <w:bottom w:val="single" w:color="000000" w:sz="4" w:space="0"/>
              <w:right w:val="single" w:color="000000" w:sz="4" w:space="0"/>
            </w:tcBorders>
            <w:vAlign w:val="center"/>
          </w:tcPr>
          <w:p w14:paraId="1BA6919F">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10.18</w:t>
            </w:r>
          </w:p>
        </w:tc>
        <w:tc>
          <w:tcPr>
            <w:tcW w:w="5299" w:type="dxa"/>
            <w:tcBorders>
              <w:top w:val="single" w:color="000000" w:sz="4" w:space="0"/>
              <w:left w:val="single" w:color="000000" w:sz="4" w:space="0"/>
              <w:bottom w:val="single" w:color="000000" w:sz="4" w:space="0"/>
              <w:right w:val="single" w:color="000000" w:sz="4" w:space="0"/>
            </w:tcBorders>
          </w:tcPr>
          <w:p w14:paraId="6A160FBA">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◎温州市小学语文“素养课堂”教学比赛暨素养课堂教学表评价研讨</w:t>
            </w:r>
          </w:p>
        </w:tc>
        <w:tc>
          <w:tcPr>
            <w:tcW w:w="1699" w:type="dxa"/>
            <w:tcBorders>
              <w:top w:val="single" w:color="000000" w:sz="4" w:space="0"/>
              <w:left w:val="single" w:color="000000" w:sz="4" w:space="0"/>
              <w:bottom w:val="single" w:color="000000" w:sz="4" w:space="0"/>
              <w:right w:val="single" w:color="000000" w:sz="4" w:space="0"/>
            </w:tcBorders>
            <w:vAlign w:val="center"/>
          </w:tcPr>
          <w:p w14:paraId="48187F6E">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苍南</w:t>
            </w:r>
          </w:p>
        </w:tc>
      </w:tr>
      <w:tr w14:paraId="1F0BBD5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C5EC9EF">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446" w:type="dxa"/>
            <w:tcBorders>
              <w:top w:val="single" w:color="000000" w:sz="4" w:space="0"/>
              <w:left w:val="single" w:color="000000" w:sz="4" w:space="0"/>
              <w:bottom w:val="single" w:color="000000" w:sz="4" w:space="0"/>
              <w:right w:val="single" w:color="000000" w:sz="4" w:space="0"/>
            </w:tcBorders>
            <w:vAlign w:val="center"/>
          </w:tcPr>
          <w:p w14:paraId="609A1FB4">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10.25</w:t>
            </w:r>
          </w:p>
        </w:tc>
        <w:tc>
          <w:tcPr>
            <w:tcW w:w="5299" w:type="dxa"/>
            <w:tcBorders>
              <w:top w:val="single" w:color="000000" w:sz="4" w:space="0"/>
              <w:left w:val="single" w:color="000000" w:sz="4" w:space="0"/>
              <w:bottom w:val="single" w:color="000000" w:sz="4" w:space="0"/>
              <w:right w:val="single" w:color="000000" w:sz="4" w:space="0"/>
            </w:tcBorders>
          </w:tcPr>
          <w:p w14:paraId="2DC9A904">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rPr>
              <w:t>◎《区小学语文统编新修订教材研读和实施”》</w:t>
            </w:r>
            <w:r>
              <w:rPr>
                <w:rFonts w:hint="default" w:ascii="Times New Roman" w:hAnsi="Times New Roman" w:cs="Times New Roman"/>
                <w:color w:val="auto"/>
                <w:spacing w:val="-3"/>
                <w:sz w:val="21"/>
                <w:szCs w:val="21"/>
              </w:rPr>
              <w:t>24</w:t>
            </w:r>
            <w:r>
              <w:rPr>
                <w:rFonts w:hint="eastAsia"/>
                <w:color w:val="auto"/>
                <w:spacing w:val="-3"/>
                <w:sz w:val="21"/>
                <w:szCs w:val="21"/>
              </w:rPr>
              <w:t>学时研修活动（</w:t>
            </w:r>
            <w:r>
              <w:rPr>
                <w:rFonts w:hint="eastAsia"/>
                <w:color w:val="auto"/>
                <w:spacing w:val="-3"/>
                <w:sz w:val="21"/>
                <w:szCs w:val="21"/>
                <w:lang w:eastAsia="zh-CN"/>
              </w:rPr>
              <w:t>二</w:t>
            </w:r>
            <w:r>
              <w:rPr>
                <w:rFonts w:hint="eastAsia"/>
                <w:color w:val="auto"/>
                <w:spacing w:val="-3"/>
                <w:sz w:val="21"/>
                <w:szCs w:val="21"/>
              </w:rPr>
              <w:t>）</w:t>
            </w:r>
          </w:p>
          <w:p w14:paraId="7F7A0904">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w:t>
            </w:r>
            <w:r>
              <w:rPr>
                <w:rFonts w:hint="eastAsia"/>
                <w:color w:val="auto"/>
                <w:spacing w:val="-3"/>
                <w:sz w:val="21"/>
                <w:szCs w:val="21"/>
                <w:lang w:eastAsia="zh-CN"/>
              </w:rPr>
              <w:t>区小学语文研修班研修班第</w:t>
            </w:r>
            <w:r>
              <w:rPr>
                <w:rFonts w:hint="default" w:ascii="Times New Roman" w:hAnsi="Times New Roman" w:cs="Times New Roman"/>
                <w:color w:val="auto"/>
                <w:spacing w:val="-3"/>
                <w:sz w:val="21"/>
                <w:szCs w:val="21"/>
                <w:lang w:eastAsia="zh-CN"/>
              </w:rPr>
              <w:t>2</w:t>
            </w:r>
            <w:r>
              <w:rPr>
                <w:rFonts w:hint="eastAsia"/>
                <w:color w:val="auto"/>
                <w:spacing w:val="-3"/>
                <w:sz w:val="21"/>
                <w:szCs w:val="21"/>
                <w:lang w:eastAsia="zh-CN"/>
              </w:rPr>
              <w:t>次活动</w:t>
            </w:r>
          </w:p>
          <w:p w14:paraId="4259F593">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w:t>
            </w:r>
            <w:r>
              <w:rPr>
                <w:rFonts w:hint="eastAsia"/>
                <w:color w:val="auto"/>
                <w:spacing w:val="-3"/>
                <w:sz w:val="21"/>
                <w:szCs w:val="21"/>
                <w:lang w:val="en-US" w:eastAsia="zh-CN"/>
              </w:rPr>
              <w:t>区</w:t>
            </w:r>
            <w:r>
              <w:rPr>
                <w:rFonts w:hint="eastAsia"/>
                <w:color w:val="auto"/>
                <w:spacing w:val="-3"/>
                <w:sz w:val="21"/>
                <w:szCs w:val="21"/>
                <w:lang w:eastAsia="zh-CN"/>
              </w:rPr>
              <w:t>小学教学新常规实施调研暨农村常规“助跑行动”(二）</w:t>
            </w:r>
          </w:p>
        </w:tc>
        <w:tc>
          <w:tcPr>
            <w:tcW w:w="1699" w:type="dxa"/>
            <w:tcBorders>
              <w:top w:val="single" w:color="000000" w:sz="4" w:space="0"/>
              <w:left w:val="single" w:color="000000" w:sz="4" w:space="0"/>
              <w:bottom w:val="single" w:color="000000" w:sz="4" w:space="0"/>
              <w:right w:val="single" w:color="000000" w:sz="4" w:space="0"/>
            </w:tcBorders>
            <w:vAlign w:val="center"/>
          </w:tcPr>
          <w:p w14:paraId="658CC5C8">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p w14:paraId="1812BB0C">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p w14:paraId="4B2A91F7">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南白象新生小学</w:t>
            </w:r>
          </w:p>
        </w:tc>
      </w:tr>
      <w:tr w14:paraId="190AC3E3">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EAE78A7">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446" w:type="dxa"/>
            <w:tcBorders>
              <w:top w:val="single" w:color="000000" w:sz="4" w:space="0"/>
              <w:left w:val="single" w:color="000000" w:sz="4" w:space="0"/>
              <w:bottom w:val="single" w:color="000000" w:sz="4" w:space="0"/>
              <w:right w:val="single" w:color="000000" w:sz="4" w:space="0"/>
            </w:tcBorders>
            <w:vAlign w:val="center"/>
          </w:tcPr>
          <w:p w14:paraId="51FC47AB">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w:t>
            </w:r>
          </w:p>
        </w:tc>
        <w:tc>
          <w:tcPr>
            <w:tcW w:w="5299" w:type="dxa"/>
            <w:tcBorders>
              <w:top w:val="single" w:color="000000" w:sz="4" w:space="0"/>
              <w:left w:val="single" w:color="000000" w:sz="4" w:space="0"/>
              <w:bottom w:val="single" w:color="000000" w:sz="4" w:space="0"/>
              <w:right w:val="single" w:color="000000" w:sz="4" w:space="0"/>
            </w:tcBorders>
            <w:vAlign w:val="center"/>
          </w:tcPr>
          <w:p w14:paraId="6908C537">
            <w:pPr>
              <w:pStyle w:val="187"/>
              <w:keepNext w:val="0"/>
              <w:keepLines w:val="0"/>
              <w:pageBreakBefore w:val="0"/>
              <w:kinsoku/>
              <w:wordWrap/>
              <w:overflowPunct/>
              <w:topLinePunct w:val="0"/>
              <w:autoSpaceDE/>
              <w:bidi w:val="0"/>
              <w:spacing w:after="0" w:line="240" w:lineRule="auto"/>
              <w:ind w:firstLine="0"/>
              <w:jc w:val="both"/>
              <w:textAlignment w:val="auto"/>
              <w:rPr>
                <w:rFonts w:hint="eastAsia"/>
                <w:color w:val="auto"/>
                <w:spacing w:val="-3"/>
                <w:sz w:val="21"/>
                <w:szCs w:val="21"/>
              </w:rPr>
            </w:pPr>
            <w:r>
              <w:rPr>
                <w:rFonts w:hint="eastAsia"/>
                <w:color w:val="auto"/>
                <w:spacing w:val="-3"/>
                <w:sz w:val="21"/>
                <w:szCs w:val="21"/>
                <w:lang w:eastAsia="zh-CN"/>
              </w:rPr>
              <w:t>◎</w:t>
            </w:r>
            <w:r>
              <w:rPr>
                <w:rFonts w:hint="eastAsia" w:ascii="宋体" w:hAnsi="宋体" w:cs="宋体"/>
                <w:color w:val="auto"/>
                <w:sz w:val="21"/>
                <w:szCs w:val="21"/>
                <w:lang w:val="en-US" w:eastAsia="zh-CN"/>
              </w:rPr>
              <w:t>区</w:t>
            </w:r>
            <w:r>
              <w:rPr>
                <w:rFonts w:hint="eastAsia"/>
                <w:color w:val="auto"/>
                <w:spacing w:val="-3"/>
                <w:sz w:val="21"/>
                <w:szCs w:val="21"/>
                <w:lang w:eastAsia="zh-CN"/>
              </w:rPr>
              <w:t>小学各学科新教材使用跟踪指导活动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02A35225">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r w14:paraId="68F60DE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1D97327">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446" w:type="dxa"/>
            <w:tcBorders>
              <w:top w:val="single" w:color="000000" w:sz="4" w:space="0"/>
              <w:left w:val="single" w:color="000000" w:sz="4" w:space="0"/>
              <w:bottom w:val="single" w:color="000000" w:sz="4" w:space="0"/>
              <w:right w:val="single" w:color="000000" w:sz="4" w:space="0"/>
            </w:tcBorders>
            <w:vAlign w:val="center"/>
          </w:tcPr>
          <w:p w14:paraId="470261A7">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11.8</w:t>
            </w:r>
          </w:p>
        </w:tc>
        <w:tc>
          <w:tcPr>
            <w:tcW w:w="5299" w:type="dxa"/>
            <w:tcBorders>
              <w:top w:val="single" w:color="000000" w:sz="4" w:space="0"/>
              <w:left w:val="single" w:color="000000" w:sz="4" w:space="0"/>
              <w:bottom w:val="single" w:color="000000" w:sz="4" w:space="0"/>
              <w:right w:val="single" w:color="000000" w:sz="4" w:space="0"/>
            </w:tcBorders>
          </w:tcPr>
          <w:p w14:paraId="476FC081">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◎区人工智能赋能小学语文教学专题研讨会</w:t>
            </w:r>
          </w:p>
          <w:p w14:paraId="050D4B60">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rPr>
              <w:t>◎《区小学语文统编新修订教材研读和实施”》</w:t>
            </w:r>
            <w:r>
              <w:rPr>
                <w:rFonts w:hint="default" w:ascii="Times New Roman" w:hAnsi="Times New Roman" w:cs="Times New Roman"/>
                <w:color w:val="auto"/>
                <w:spacing w:val="-3"/>
                <w:sz w:val="21"/>
                <w:szCs w:val="21"/>
              </w:rPr>
              <w:t>24</w:t>
            </w:r>
            <w:r>
              <w:rPr>
                <w:rFonts w:hint="eastAsia"/>
                <w:color w:val="auto"/>
                <w:spacing w:val="-3"/>
                <w:sz w:val="21"/>
                <w:szCs w:val="21"/>
              </w:rPr>
              <w:t>学时研修活动（</w:t>
            </w:r>
            <w:r>
              <w:rPr>
                <w:rFonts w:hint="eastAsia"/>
                <w:color w:val="auto"/>
                <w:spacing w:val="-3"/>
                <w:sz w:val="21"/>
                <w:szCs w:val="21"/>
                <w:lang w:eastAsia="zh-CN"/>
              </w:rPr>
              <w:t>三</w:t>
            </w:r>
            <w:r>
              <w:rPr>
                <w:rFonts w:hint="eastAsia"/>
                <w:color w:val="auto"/>
                <w:spacing w:val="-3"/>
                <w:sz w:val="21"/>
                <w:szCs w:val="21"/>
              </w:rPr>
              <w:t>）</w:t>
            </w:r>
          </w:p>
        </w:tc>
        <w:tc>
          <w:tcPr>
            <w:tcW w:w="1699" w:type="dxa"/>
            <w:tcBorders>
              <w:top w:val="single" w:color="000000" w:sz="4" w:space="0"/>
              <w:left w:val="single" w:color="000000" w:sz="4" w:space="0"/>
              <w:bottom w:val="single" w:color="000000" w:sz="4" w:space="0"/>
              <w:right w:val="single" w:color="000000" w:sz="4" w:space="0"/>
            </w:tcBorders>
            <w:vAlign w:val="center"/>
          </w:tcPr>
          <w:p w14:paraId="0A529D4F">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相关学校</w:t>
            </w:r>
          </w:p>
        </w:tc>
      </w:tr>
      <w:tr w14:paraId="372839C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C881F24">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446" w:type="dxa"/>
            <w:tcBorders>
              <w:top w:val="single" w:color="000000" w:sz="4" w:space="0"/>
              <w:left w:val="single" w:color="000000" w:sz="4" w:space="0"/>
              <w:bottom w:val="single" w:color="000000" w:sz="4" w:space="0"/>
              <w:right w:val="single" w:color="000000" w:sz="4" w:space="0"/>
            </w:tcBorders>
            <w:vAlign w:val="center"/>
          </w:tcPr>
          <w:p w14:paraId="18876D6E">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11.15</w:t>
            </w:r>
          </w:p>
        </w:tc>
        <w:tc>
          <w:tcPr>
            <w:tcW w:w="5299" w:type="dxa"/>
            <w:tcBorders>
              <w:top w:val="single" w:color="000000" w:sz="4" w:space="0"/>
              <w:left w:val="single" w:color="000000" w:sz="4" w:space="0"/>
              <w:bottom w:val="single" w:color="000000" w:sz="4" w:space="0"/>
              <w:right w:val="single" w:color="000000" w:sz="4" w:space="0"/>
            </w:tcBorders>
          </w:tcPr>
          <w:p w14:paraId="22BED0C3">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rPr>
              <w:t>◎小学语文“教研共富·城乡共研”活动</w:t>
            </w:r>
            <w:r>
              <w:rPr>
                <w:rFonts w:hint="eastAsia"/>
                <w:color w:val="auto"/>
                <w:spacing w:val="-3"/>
                <w:sz w:val="21"/>
                <w:szCs w:val="21"/>
                <w:lang w:eastAsia="zh-CN"/>
              </w:rPr>
              <w:t>暨作业和评价专题研讨活动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37696750">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瓯海</w:t>
            </w:r>
          </w:p>
        </w:tc>
      </w:tr>
      <w:tr w14:paraId="42B1470E">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4791F66">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446" w:type="dxa"/>
            <w:tcBorders>
              <w:top w:val="single" w:color="000000" w:sz="4" w:space="0"/>
              <w:left w:val="single" w:color="000000" w:sz="4" w:space="0"/>
              <w:bottom w:val="single" w:color="000000" w:sz="4" w:space="0"/>
              <w:right w:val="single" w:color="000000" w:sz="4" w:space="0"/>
            </w:tcBorders>
            <w:vAlign w:val="center"/>
          </w:tcPr>
          <w:p w14:paraId="0504CCF0">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11.22</w:t>
            </w:r>
          </w:p>
        </w:tc>
        <w:tc>
          <w:tcPr>
            <w:tcW w:w="5299" w:type="dxa"/>
            <w:tcBorders>
              <w:top w:val="single" w:color="000000" w:sz="4" w:space="0"/>
              <w:left w:val="single" w:color="000000" w:sz="4" w:space="0"/>
              <w:bottom w:val="single" w:color="000000" w:sz="4" w:space="0"/>
              <w:right w:val="single" w:color="000000" w:sz="4" w:space="0"/>
            </w:tcBorders>
          </w:tcPr>
          <w:p w14:paraId="4D64EA56">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◎区小学语文整本书阅读暨学校阅读课程建设专题研讨活动</w:t>
            </w:r>
          </w:p>
          <w:p w14:paraId="3010D497">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w:t>
            </w:r>
            <w:r>
              <w:rPr>
                <w:rFonts w:hint="eastAsia" w:ascii="宋体" w:hAnsi="宋体" w:cs="宋体"/>
                <w:color w:val="auto"/>
                <w:sz w:val="21"/>
                <w:szCs w:val="21"/>
                <w:lang w:val="en-US" w:eastAsia="zh-CN"/>
              </w:rPr>
              <w:t>区</w:t>
            </w:r>
            <w:r>
              <w:rPr>
                <w:rFonts w:hint="eastAsia"/>
                <w:color w:val="auto"/>
                <w:spacing w:val="-3"/>
                <w:sz w:val="21"/>
                <w:szCs w:val="21"/>
                <w:lang w:eastAsia="zh-CN"/>
              </w:rPr>
              <w:t>小学教学新常规实施调研暨农村常规“助跑行动”(三）</w:t>
            </w:r>
          </w:p>
        </w:tc>
        <w:tc>
          <w:tcPr>
            <w:tcW w:w="1699" w:type="dxa"/>
            <w:tcBorders>
              <w:top w:val="single" w:color="000000" w:sz="4" w:space="0"/>
              <w:left w:val="single" w:color="000000" w:sz="4" w:space="0"/>
              <w:bottom w:val="single" w:color="000000" w:sz="4" w:space="0"/>
              <w:right w:val="single" w:color="000000" w:sz="4" w:space="0"/>
            </w:tcBorders>
            <w:vAlign w:val="center"/>
          </w:tcPr>
          <w:p w14:paraId="306FE57C">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p w14:paraId="2ECEDB40">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tc>
      </w:tr>
      <w:tr w14:paraId="712B109E">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5F4ABE9">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446" w:type="dxa"/>
            <w:tcBorders>
              <w:top w:val="single" w:color="000000" w:sz="4" w:space="0"/>
              <w:left w:val="single" w:color="000000" w:sz="4" w:space="0"/>
              <w:bottom w:val="single" w:color="000000" w:sz="4" w:space="0"/>
              <w:right w:val="single" w:color="000000" w:sz="4" w:space="0"/>
            </w:tcBorders>
            <w:vAlign w:val="center"/>
          </w:tcPr>
          <w:p w14:paraId="1B05CCA4">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11.29</w:t>
            </w:r>
          </w:p>
        </w:tc>
        <w:tc>
          <w:tcPr>
            <w:tcW w:w="5299" w:type="dxa"/>
            <w:tcBorders>
              <w:top w:val="single" w:color="000000" w:sz="4" w:space="0"/>
              <w:left w:val="single" w:color="000000" w:sz="4" w:space="0"/>
              <w:bottom w:val="single" w:color="000000" w:sz="4" w:space="0"/>
              <w:right w:val="single" w:color="000000" w:sz="4" w:space="0"/>
            </w:tcBorders>
          </w:tcPr>
          <w:p w14:paraId="435767C0">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woUserID w:val="5"/>
              </w:rPr>
            </w:pPr>
            <w:r>
              <w:rPr>
                <w:rFonts w:hint="eastAsia"/>
                <w:color w:val="auto"/>
                <w:spacing w:val="-3"/>
                <w:sz w:val="21"/>
                <w:szCs w:val="21"/>
                <w:lang w:eastAsia="zh-CN"/>
                <w:woUserID w:val="5"/>
              </w:rPr>
              <w:t>◎区小学语文跨学科主题教学研究</w:t>
            </w:r>
          </w:p>
          <w:p w14:paraId="48C57118">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w:t>
            </w:r>
            <w:r>
              <w:rPr>
                <w:rFonts w:hint="default" w:ascii="Times New Roman" w:hAnsi="Times New Roman" w:cs="Times New Roman"/>
                <w:color w:val="auto"/>
                <w:spacing w:val="-3"/>
                <w:sz w:val="21"/>
                <w:szCs w:val="21"/>
                <w:lang w:eastAsia="zh-CN"/>
              </w:rPr>
              <w:t>2026</w:t>
            </w:r>
            <w:r>
              <w:rPr>
                <w:rFonts w:hint="eastAsia"/>
                <w:color w:val="auto"/>
                <w:spacing w:val="-3"/>
                <w:sz w:val="21"/>
                <w:szCs w:val="21"/>
                <w:lang w:eastAsia="zh-CN"/>
              </w:rPr>
              <w:t>下半年小学“素养课堂·温州好课”教学设计比赛（四、五、六年级上册）</w:t>
            </w:r>
          </w:p>
        </w:tc>
        <w:tc>
          <w:tcPr>
            <w:tcW w:w="1699" w:type="dxa"/>
            <w:tcBorders>
              <w:top w:val="single" w:color="000000" w:sz="4" w:space="0"/>
              <w:left w:val="single" w:color="000000" w:sz="4" w:space="0"/>
              <w:bottom w:val="single" w:color="000000" w:sz="4" w:space="0"/>
              <w:right w:val="single" w:color="000000" w:sz="4" w:space="0"/>
            </w:tcBorders>
            <w:vAlign w:val="top"/>
          </w:tcPr>
          <w:p w14:paraId="144BBD1A">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woUserID w:val="5"/>
              </w:rPr>
              <w:t>高铁新城实验学校</w:t>
            </w:r>
          </w:p>
        </w:tc>
      </w:tr>
      <w:tr w14:paraId="1DC653B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BDCA8D5">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446" w:type="dxa"/>
            <w:tcBorders>
              <w:top w:val="single" w:color="000000" w:sz="4" w:space="0"/>
              <w:left w:val="single" w:color="000000" w:sz="4" w:space="0"/>
              <w:bottom w:val="single" w:color="000000" w:sz="4" w:space="0"/>
              <w:right w:val="single" w:color="000000" w:sz="4" w:space="0"/>
            </w:tcBorders>
            <w:vAlign w:val="center"/>
          </w:tcPr>
          <w:p w14:paraId="6F7EEEF0">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12.6</w:t>
            </w:r>
          </w:p>
        </w:tc>
        <w:tc>
          <w:tcPr>
            <w:tcW w:w="5299" w:type="dxa"/>
            <w:tcBorders>
              <w:top w:val="single" w:color="000000" w:sz="4" w:space="0"/>
              <w:left w:val="single" w:color="000000" w:sz="4" w:space="0"/>
              <w:bottom w:val="single" w:color="000000" w:sz="4" w:space="0"/>
              <w:right w:val="single" w:color="000000" w:sz="4" w:space="0"/>
            </w:tcBorders>
            <w:vAlign w:val="center"/>
          </w:tcPr>
          <w:p w14:paraId="155CD010">
            <w:pPr>
              <w:pStyle w:val="187"/>
              <w:keepNext w:val="0"/>
              <w:keepLines w:val="0"/>
              <w:pageBreakBefore w:val="0"/>
              <w:kinsoku/>
              <w:wordWrap/>
              <w:overflowPunct/>
              <w:topLinePunct w:val="0"/>
              <w:autoSpaceDE/>
              <w:bidi w:val="0"/>
              <w:spacing w:after="0" w:line="240" w:lineRule="auto"/>
              <w:ind w:firstLine="0"/>
              <w:jc w:val="both"/>
              <w:textAlignment w:val="auto"/>
              <w:rPr>
                <w:rFonts w:hint="eastAsia"/>
                <w:color w:val="auto"/>
                <w:spacing w:val="-3"/>
                <w:sz w:val="21"/>
                <w:szCs w:val="21"/>
              </w:rPr>
            </w:pPr>
            <w:r>
              <w:rPr>
                <w:rFonts w:hint="eastAsia"/>
                <w:color w:val="auto"/>
                <w:spacing w:val="-3"/>
                <w:sz w:val="21"/>
                <w:szCs w:val="21"/>
              </w:rPr>
              <w:t>◎</w:t>
            </w:r>
            <w:r>
              <w:rPr>
                <w:rFonts w:hint="eastAsia"/>
                <w:color w:val="auto"/>
                <w:spacing w:val="-3"/>
                <w:sz w:val="21"/>
                <w:szCs w:val="21"/>
                <w:lang w:eastAsia="zh-CN"/>
              </w:rPr>
              <w:t>区小学语文研修班研修班第</w:t>
            </w:r>
            <w:r>
              <w:rPr>
                <w:rFonts w:hint="default" w:ascii="Times New Roman" w:hAnsi="Times New Roman" w:cs="Times New Roman"/>
                <w:color w:val="auto"/>
                <w:spacing w:val="-3"/>
                <w:sz w:val="21"/>
                <w:szCs w:val="21"/>
                <w:lang w:eastAsia="zh-CN"/>
              </w:rPr>
              <w:t>3</w:t>
            </w:r>
            <w:r>
              <w:rPr>
                <w:rFonts w:hint="eastAsia"/>
                <w:color w:val="auto"/>
                <w:spacing w:val="-3"/>
                <w:sz w:val="21"/>
                <w:szCs w:val="21"/>
                <w:lang w:eastAsia="zh-CN"/>
              </w:rPr>
              <w:t>次活动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44C221C7">
            <w:pPr>
              <w:pStyle w:val="187"/>
              <w:keepNext w:val="0"/>
              <w:keepLines w:val="0"/>
              <w:pageBreakBefore w:val="0"/>
              <w:kinsoku/>
              <w:wordWrap/>
              <w:overflowPunct/>
              <w:topLinePunct w:val="0"/>
              <w:autoSpaceDE/>
              <w:bidi w:val="0"/>
              <w:spacing w:after="0" w:line="240" w:lineRule="auto"/>
              <w:ind w:firstLine="0"/>
              <w:jc w:val="center"/>
              <w:textAlignment w:val="auto"/>
              <w:rPr>
                <w:rFonts w:hint="default"/>
                <w:color w:val="auto"/>
                <w:spacing w:val="-3"/>
                <w:sz w:val="21"/>
                <w:szCs w:val="21"/>
                <w:lang w:eastAsia="zh-CN"/>
                <w:woUserID w:val="5"/>
              </w:rPr>
            </w:pPr>
            <w:r>
              <w:rPr>
                <w:rFonts w:hint="default"/>
                <w:color w:val="auto"/>
                <w:spacing w:val="-3"/>
                <w:sz w:val="21"/>
                <w:szCs w:val="21"/>
                <w:lang w:eastAsia="zh-CN"/>
                <w:woUserID w:val="5"/>
              </w:rPr>
              <w:t>待定</w:t>
            </w:r>
          </w:p>
        </w:tc>
      </w:tr>
      <w:tr w14:paraId="1379887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E1FBFCE">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446" w:type="dxa"/>
            <w:tcBorders>
              <w:top w:val="single" w:color="000000" w:sz="4" w:space="0"/>
              <w:left w:val="single" w:color="000000" w:sz="4" w:space="0"/>
              <w:bottom w:val="single" w:color="000000" w:sz="4" w:space="0"/>
              <w:right w:val="single" w:color="000000" w:sz="4" w:space="0"/>
            </w:tcBorders>
            <w:vAlign w:val="center"/>
          </w:tcPr>
          <w:p w14:paraId="6CBF0A91">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12.13</w:t>
            </w:r>
          </w:p>
        </w:tc>
        <w:tc>
          <w:tcPr>
            <w:tcW w:w="5299" w:type="dxa"/>
            <w:tcBorders>
              <w:top w:val="single" w:color="000000" w:sz="4" w:space="0"/>
              <w:left w:val="single" w:color="000000" w:sz="4" w:space="0"/>
              <w:bottom w:val="single" w:color="000000" w:sz="4" w:space="0"/>
              <w:right w:val="single" w:color="000000" w:sz="4" w:space="0"/>
            </w:tcBorders>
            <w:vAlign w:val="center"/>
          </w:tcPr>
          <w:p w14:paraId="3223D4D1">
            <w:pPr>
              <w:pStyle w:val="187"/>
              <w:keepNext w:val="0"/>
              <w:keepLines w:val="0"/>
              <w:pageBreakBefore w:val="0"/>
              <w:kinsoku/>
              <w:wordWrap/>
              <w:overflowPunct/>
              <w:topLinePunct w:val="0"/>
              <w:autoSpaceDE/>
              <w:bidi w:val="0"/>
              <w:spacing w:after="0" w:line="240" w:lineRule="auto"/>
              <w:ind w:firstLine="0"/>
              <w:jc w:val="both"/>
              <w:textAlignment w:val="auto"/>
              <w:rPr>
                <w:rFonts w:hint="eastAsia"/>
                <w:color w:val="auto"/>
                <w:spacing w:val="-3"/>
                <w:sz w:val="21"/>
                <w:szCs w:val="21"/>
              </w:rPr>
            </w:pPr>
            <w:r>
              <w:rPr>
                <w:rFonts w:hint="eastAsia"/>
                <w:color w:val="auto"/>
                <w:spacing w:val="-3"/>
                <w:sz w:val="21"/>
                <w:szCs w:val="21"/>
                <w:lang w:eastAsia="zh-CN"/>
              </w:rPr>
              <w:t>◎</w:t>
            </w:r>
            <w:r>
              <w:rPr>
                <w:rFonts w:hint="eastAsia" w:ascii="宋体" w:hAnsi="宋体" w:cs="宋体"/>
                <w:color w:val="auto"/>
                <w:sz w:val="21"/>
                <w:szCs w:val="21"/>
                <w:lang w:val="en-US" w:eastAsia="zh-CN"/>
              </w:rPr>
              <w:t>区</w:t>
            </w:r>
            <w:r>
              <w:rPr>
                <w:rFonts w:hint="eastAsia"/>
                <w:color w:val="auto"/>
                <w:spacing w:val="-3"/>
                <w:sz w:val="21"/>
                <w:szCs w:val="21"/>
                <w:lang w:eastAsia="zh-CN"/>
              </w:rPr>
              <w:t>二年级学生规范汉字书写比赛</w:t>
            </w:r>
          </w:p>
        </w:tc>
        <w:tc>
          <w:tcPr>
            <w:tcW w:w="1699" w:type="dxa"/>
            <w:tcBorders>
              <w:top w:val="single" w:color="000000" w:sz="4" w:space="0"/>
              <w:left w:val="single" w:color="000000" w:sz="4" w:space="0"/>
              <w:bottom w:val="single" w:color="000000" w:sz="4" w:space="0"/>
              <w:right w:val="single" w:color="000000" w:sz="4" w:space="0"/>
            </w:tcBorders>
            <w:vAlign w:val="center"/>
          </w:tcPr>
          <w:p w14:paraId="2E4613FA">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tc>
      </w:tr>
      <w:tr w14:paraId="072B8F0E">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BF17159">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446" w:type="dxa"/>
            <w:tcBorders>
              <w:top w:val="single" w:color="000000" w:sz="4" w:space="0"/>
              <w:left w:val="single" w:color="000000" w:sz="4" w:space="0"/>
              <w:bottom w:val="single" w:color="000000" w:sz="4" w:space="0"/>
              <w:right w:val="single" w:color="000000" w:sz="4" w:space="0"/>
            </w:tcBorders>
            <w:vAlign w:val="center"/>
          </w:tcPr>
          <w:p w14:paraId="5C445723">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12.20</w:t>
            </w:r>
          </w:p>
        </w:tc>
        <w:tc>
          <w:tcPr>
            <w:tcW w:w="5299" w:type="dxa"/>
            <w:tcBorders>
              <w:top w:val="single" w:color="000000" w:sz="4" w:space="0"/>
              <w:left w:val="single" w:color="000000" w:sz="4" w:space="0"/>
              <w:bottom w:val="single" w:color="000000" w:sz="4" w:space="0"/>
              <w:right w:val="single" w:color="000000" w:sz="4" w:space="0"/>
            </w:tcBorders>
          </w:tcPr>
          <w:p w14:paraId="707B8A68">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◎小学教学新常规实施调研暨常规“助跑行动”(四）</w:t>
            </w:r>
          </w:p>
        </w:tc>
        <w:tc>
          <w:tcPr>
            <w:tcW w:w="1699" w:type="dxa"/>
            <w:tcBorders>
              <w:top w:val="single" w:color="000000" w:sz="4" w:space="0"/>
              <w:left w:val="single" w:color="000000" w:sz="4" w:space="0"/>
              <w:bottom w:val="single" w:color="000000" w:sz="4" w:space="0"/>
              <w:right w:val="single" w:color="000000" w:sz="4" w:space="0"/>
            </w:tcBorders>
            <w:vAlign w:val="center"/>
          </w:tcPr>
          <w:p w14:paraId="28F69384">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新桥二小</w:t>
            </w:r>
          </w:p>
        </w:tc>
      </w:tr>
      <w:tr w14:paraId="67C9B4C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F4A6D3A">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446" w:type="dxa"/>
            <w:tcBorders>
              <w:top w:val="single" w:color="000000" w:sz="4" w:space="0"/>
              <w:left w:val="single" w:color="000000" w:sz="4" w:space="0"/>
              <w:bottom w:val="single" w:color="000000" w:sz="4" w:space="0"/>
              <w:right w:val="single" w:color="000000" w:sz="4" w:space="0"/>
            </w:tcBorders>
            <w:vAlign w:val="center"/>
          </w:tcPr>
          <w:p w14:paraId="432045DD">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12.27</w:t>
            </w:r>
          </w:p>
        </w:tc>
        <w:tc>
          <w:tcPr>
            <w:tcW w:w="5299" w:type="dxa"/>
            <w:tcBorders>
              <w:top w:val="single" w:color="000000" w:sz="4" w:space="0"/>
              <w:left w:val="single" w:color="000000" w:sz="4" w:space="0"/>
              <w:bottom w:val="single" w:color="000000" w:sz="4" w:space="0"/>
              <w:right w:val="single" w:color="000000" w:sz="4" w:space="0"/>
            </w:tcBorders>
          </w:tcPr>
          <w:p w14:paraId="2EFD1BF0">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rPr>
            </w:pPr>
            <w:r>
              <w:rPr>
                <w:rFonts w:hint="eastAsia"/>
                <w:color w:val="auto"/>
                <w:spacing w:val="-3"/>
                <w:sz w:val="21"/>
                <w:szCs w:val="21"/>
                <w:lang w:eastAsia="zh-CN"/>
              </w:rPr>
              <w:t>◎</w:t>
            </w:r>
            <w:r>
              <w:rPr>
                <w:rFonts w:hint="eastAsia"/>
                <w:color w:val="auto"/>
                <w:spacing w:val="-3"/>
                <w:sz w:val="21"/>
                <w:szCs w:val="21"/>
                <w:lang w:val="en-US" w:eastAsia="zh-CN"/>
              </w:rPr>
              <w:t>区</w:t>
            </w:r>
            <w:r>
              <w:rPr>
                <w:rFonts w:hint="eastAsia"/>
                <w:color w:val="auto"/>
                <w:spacing w:val="-3"/>
                <w:sz w:val="21"/>
                <w:szCs w:val="21"/>
                <w:lang w:eastAsia="zh-CN"/>
              </w:rPr>
              <w:t>小学“素养课堂·温州好课”教学设计比赛（四、五、六年级上册）</w:t>
            </w:r>
          </w:p>
        </w:tc>
        <w:tc>
          <w:tcPr>
            <w:tcW w:w="1699" w:type="dxa"/>
            <w:tcBorders>
              <w:top w:val="single" w:color="000000" w:sz="4" w:space="0"/>
              <w:left w:val="single" w:color="000000" w:sz="4" w:space="0"/>
              <w:bottom w:val="single" w:color="000000" w:sz="4" w:space="0"/>
              <w:right w:val="single" w:color="000000" w:sz="4" w:space="0"/>
            </w:tcBorders>
            <w:vAlign w:val="center"/>
          </w:tcPr>
          <w:p w14:paraId="4F52DE43">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tc>
      </w:tr>
      <w:tr w14:paraId="3E6D84C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72A47F2">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446" w:type="dxa"/>
            <w:tcBorders>
              <w:top w:val="single" w:color="000000" w:sz="4" w:space="0"/>
              <w:left w:val="single" w:color="000000" w:sz="4" w:space="0"/>
              <w:bottom w:val="single" w:color="000000" w:sz="4" w:space="0"/>
              <w:right w:val="single" w:color="000000" w:sz="4" w:space="0"/>
            </w:tcBorders>
            <w:vAlign w:val="center"/>
          </w:tcPr>
          <w:p w14:paraId="1B4070D8">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w:t>
            </w:r>
          </w:p>
        </w:tc>
        <w:tc>
          <w:tcPr>
            <w:tcW w:w="5299" w:type="dxa"/>
            <w:tcBorders>
              <w:top w:val="single" w:color="000000" w:sz="4" w:space="0"/>
              <w:left w:val="single" w:color="000000" w:sz="4" w:space="0"/>
              <w:bottom w:val="single" w:color="000000" w:sz="4" w:space="0"/>
              <w:right w:val="single" w:color="000000" w:sz="4" w:space="0"/>
            </w:tcBorders>
            <w:vAlign w:val="center"/>
          </w:tcPr>
          <w:p w14:paraId="5577B76F">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 xml:space="preserve">◎区小学生“创意表达”征文展示活动         </w:t>
            </w:r>
          </w:p>
        </w:tc>
        <w:tc>
          <w:tcPr>
            <w:tcW w:w="1699" w:type="dxa"/>
            <w:tcBorders>
              <w:top w:val="single" w:color="000000" w:sz="4" w:space="0"/>
              <w:left w:val="single" w:color="000000" w:sz="4" w:space="0"/>
              <w:bottom w:val="single" w:color="000000" w:sz="4" w:space="0"/>
              <w:right w:val="single" w:color="000000" w:sz="4" w:space="0"/>
            </w:tcBorders>
            <w:vAlign w:val="center"/>
          </w:tcPr>
          <w:p w14:paraId="0EC24B6E">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各学校</w:t>
            </w:r>
          </w:p>
        </w:tc>
      </w:tr>
      <w:tr w14:paraId="4FB57D88">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306B43D">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446" w:type="dxa"/>
            <w:tcBorders>
              <w:top w:val="single" w:color="000000" w:sz="4" w:space="0"/>
              <w:left w:val="single" w:color="000000" w:sz="4" w:space="0"/>
              <w:bottom w:val="single" w:color="000000" w:sz="4" w:space="0"/>
              <w:right w:val="single" w:color="000000" w:sz="4" w:space="0"/>
            </w:tcBorders>
            <w:vAlign w:val="center"/>
          </w:tcPr>
          <w:p w14:paraId="79C3C39C">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1.10</w:t>
            </w:r>
          </w:p>
        </w:tc>
        <w:tc>
          <w:tcPr>
            <w:tcW w:w="5299" w:type="dxa"/>
            <w:tcBorders>
              <w:top w:val="single" w:color="000000" w:sz="4" w:space="0"/>
              <w:left w:val="single" w:color="000000" w:sz="4" w:space="0"/>
              <w:bottom w:val="single" w:color="000000" w:sz="4" w:space="0"/>
              <w:right w:val="single" w:color="000000" w:sz="4" w:space="0"/>
            </w:tcBorders>
            <w:vAlign w:val="center"/>
          </w:tcPr>
          <w:p w14:paraId="1F379348">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w:t>
            </w:r>
            <w:r>
              <w:rPr>
                <w:rFonts w:hint="eastAsia" w:ascii="宋体" w:hAnsi="宋体" w:cs="宋体"/>
                <w:color w:val="auto"/>
                <w:sz w:val="21"/>
                <w:szCs w:val="21"/>
                <w:lang w:val="en-US" w:eastAsia="zh-CN"/>
              </w:rPr>
              <w:t>区</w:t>
            </w:r>
            <w:r>
              <w:rPr>
                <w:rFonts w:hint="eastAsia"/>
                <w:color w:val="auto"/>
                <w:spacing w:val="-3"/>
                <w:sz w:val="21"/>
                <w:szCs w:val="21"/>
                <w:lang w:eastAsia="zh-CN"/>
              </w:rPr>
              <w:t>小学教学新常规实施调研暨常规“助跑行动”(五）</w:t>
            </w:r>
          </w:p>
        </w:tc>
        <w:tc>
          <w:tcPr>
            <w:tcW w:w="1699" w:type="dxa"/>
            <w:tcBorders>
              <w:top w:val="single" w:color="000000" w:sz="4" w:space="0"/>
              <w:left w:val="single" w:color="000000" w:sz="4" w:space="0"/>
              <w:bottom w:val="single" w:color="000000" w:sz="4" w:space="0"/>
              <w:right w:val="single" w:color="000000" w:sz="4" w:space="0"/>
            </w:tcBorders>
            <w:vAlign w:val="center"/>
          </w:tcPr>
          <w:p w14:paraId="0BDBB6AC">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r>
              <w:rPr>
                <w:rFonts w:hint="eastAsia"/>
                <w:color w:val="auto"/>
                <w:spacing w:val="-3"/>
                <w:sz w:val="21"/>
                <w:szCs w:val="21"/>
                <w:lang w:eastAsia="zh-CN"/>
              </w:rPr>
              <w:t>待定</w:t>
            </w:r>
          </w:p>
        </w:tc>
      </w:tr>
      <w:tr w14:paraId="7BFC539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408806E">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446" w:type="dxa"/>
            <w:tcBorders>
              <w:top w:val="single" w:color="000000" w:sz="4" w:space="0"/>
              <w:left w:val="single" w:color="000000" w:sz="4" w:space="0"/>
              <w:bottom w:val="single" w:color="000000" w:sz="4" w:space="0"/>
              <w:right w:val="single" w:color="000000" w:sz="4" w:space="0"/>
            </w:tcBorders>
            <w:vAlign w:val="center"/>
          </w:tcPr>
          <w:p w14:paraId="30F46069">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1.17</w:t>
            </w:r>
          </w:p>
        </w:tc>
        <w:tc>
          <w:tcPr>
            <w:tcW w:w="5299" w:type="dxa"/>
            <w:tcBorders>
              <w:top w:val="single" w:color="000000" w:sz="4" w:space="0"/>
              <w:left w:val="single" w:color="000000" w:sz="4" w:space="0"/>
              <w:bottom w:val="single" w:color="000000" w:sz="4" w:space="0"/>
              <w:right w:val="single" w:color="000000" w:sz="4" w:space="0"/>
            </w:tcBorders>
            <w:vAlign w:val="center"/>
          </w:tcPr>
          <w:p w14:paraId="39D28606">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◎温州市小学“素养课堂·温州好课”教学设计比赛（四、五、六年级上册）</w:t>
            </w:r>
          </w:p>
        </w:tc>
        <w:tc>
          <w:tcPr>
            <w:tcW w:w="1699" w:type="dxa"/>
            <w:tcBorders>
              <w:top w:val="single" w:color="000000" w:sz="4" w:space="0"/>
              <w:left w:val="single" w:color="000000" w:sz="4" w:space="0"/>
              <w:bottom w:val="single" w:color="000000" w:sz="4" w:space="0"/>
              <w:right w:val="single" w:color="000000" w:sz="4" w:space="0"/>
            </w:tcBorders>
            <w:vAlign w:val="center"/>
          </w:tcPr>
          <w:p w14:paraId="338DCF0B">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r w14:paraId="683B9A0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726AB75">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446" w:type="dxa"/>
            <w:tcBorders>
              <w:top w:val="single" w:color="000000" w:sz="4" w:space="0"/>
              <w:left w:val="single" w:color="000000" w:sz="4" w:space="0"/>
              <w:bottom w:val="single" w:color="000000" w:sz="4" w:space="0"/>
              <w:right w:val="single" w:color="000000" w:sz="4" w:space="0"/>
            </w:tcBorders>
            <w:vAlign w:val="center"/>
          </w:tcPr>
          <w:p w14:paraId="6F1C8EA5">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1.24</w:t>
            </w:r>
          </w:p>
        </w:tc>
        <w:tc>
          <w:tcPr>
            <w:tcW w:w="5299" w:type="dxa"/>
            <w:tcBorders>
              <w:top w:val="single" w:color="000000" w:sz="4" w:space="0"/>
              <w:left w:val="single" w:color="000000" w:sz="4" w:space="0"/>
              <w:bottom w:val="single" w:color="000000" w:sz="4" w:space="0"/>
              <w:right w:val="single" w:color="000000" w:sz="4" w:space="0"/>
            </w:tcBorders>
            <w:vAlign w:val="center"/>
          </w:tcPr>
          <w:p w14:paraId="09CB8AF7">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机动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6B499A34">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r w14:paraId="110FDDF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A0DCE46">
            <w:pPr>
              <w:keepNext w:val="0"/>
              <w:keepLines w:val="0"/>
              <w:pageBreakBefore w:val="0"/>
              <w:kinsoku/>
              <w:wordWrap/>
              <w:overflowPunct/>
              <w:topLinePunct w:val="0"/>
              <w:autoSpaceDE/>
              <w:autoSpaceDN w:val="0"/>
              <w:bidi w:val="0"/>
              <w:adjustRightInd w:val="0"/>
              <w:snapToGrid w:val="0"/>
              <w:spacing w:line="240" w:lineRule="auto"/>
              <w:ind w:firstLine="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446" w:type="dxa"/>
            <w:tcBorders>
              <w:top w:val="single" w:color="000000" w:sz="4" w:space="0"/>
              <w:left w:val="single" w:color="000000" w:sz="4" w:space="0"/>
              <w:bottom w:val="single" w:color="000000" w:sz="4" w:space="0"/>
              <w:right w:val="single" w:color="000000" w:sz="4" w:space="0"/>
            </w:tcBorders>
            <w:vAlign w:val="center"/>
          </w:tcPr>
          <w:p w14:paraId="6A796A14">
            <w:pPr>
              <w:keepNext w:val="0"/>
              <w:keepLines w:val="0"/>
              <w:pageBreakBefore w:val="0"/>
              <w:widowControl/>
              <w:kinsoku/>
              <w:wordWrap/>
              <w:overflowPunct/>
              <w:topLinePunct w:val="0"/>
              <w:autoSpaceDE/>
              <w:autoSpaceDN w:val="0"/>
              <w:bidi w:val="0"/>
              <w:adjustRightInd w:val="0"/>
              <w:snapToGrid w:val="0"/>
              <w:spacing w:line="240" w:lineRule="auto"/>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1.31</w:t>
            </w:r>
          </w:p>
        </w:tc>
        <w:tc>
          <w:tcPr>
            <w:tcW w:w="5299" w:type="dxa"/>
            <w:tcBorders>
              <w:top w:val="single" w:color="000000" w:sz="4" w:space="0"/>
              <w:left w:val="single" w:color="000000" w:sz="4" w:space="0"/>
              <w:bottom w:val="single" w:color="000000" w:sz="4" w:space="0"/>
              <w:right w:val="single" w:color="000000" w:sz="4" w:space="0"/>
            </w:tcBorders>
            <w:vAlign w:val="center"/>
          </w:tcPr>
          <w:p w14:paraId="35186CC8">
            <w:pPr>
              <w:pStyle w:val="187"/>
              <w:keepNext w:val="0"/>
              <w:keepLines w:val="0"/>
              <w:pageBreakBefore w:val="0"/>
              <w:kinsoku/>
              <w:wordWrap/>
              <w:overflowPunct/>
              <w:topLinePunct w:val="0"/>
              <w:autoSpaceDE/>
              <w:bidi w:val="0"/>
              <w:spacing w:after="0" w:line="240" w:lineRule="auto"/>
              <w:ind w:firstLine="0"/>
              <w:textAlignment w:val="auto"/>
              <w:rPr>
                <w:rFonts w:hint="eastAsia"/>
                <w:color w:val="auto"/>
                <w:spacing w:val="-3"/>
                <w:sz w:val="21"/>
                <w:szCs w:val="21"/>
                <w:lang w:eastAsia="zh-CN"/>
              </w:rPr>
            </w:pPr>
            <w:r>
              <w:rPr>
                <w:rFonts w:hint="eastAsia"/>
                <w:color w:val="auto"/>
                <w:spacing w:val="-3"/>
                <w:sz w:val="21"/>
                <w:szCs w:val="21"/>
                <w:lang w:eastAsia="zh-CN"/>
              </w:rPr>
              <w:t>◎</w:t>
            </w:r>
            <w:r>
              <w:rPr>
                <w:rFonts w:hint="default" w:ascii="Times New Roman" w:hAnsi="Times New Roman" w:cs="Times New Roman"/>
                <w:color w:val="auto"/>
                <w:spacing w:val="-3"/>
                <w:sz w:val="21"/>
                <w:szCs w:val="21"/>
                <w:lang w:eastAsia="zh-CN"/>
              </w:rPr>
              <w:t>1</w:t>
            </w:r>
            <w:r>
              <w:rPr>
                <w:rFonts w:hint="eastAsia"/>
                <w:color w:val="auto"/>
                <w:spacing w:val="-3"/>
                <w:sz w:val="21"/>
                <w:szCs w:val="21"/>
                <w:lang w:eastAsia="zh-CN"/>
              </w:rPr>
              <w:t>月</w:t>
            </w:r>
            <w:r>
              <w:rPr>
                <w:rFonts w:hint="default" w:ascii="Times New Roman" w:hAnsi="Times New Roman" w:cs="Times New Roman"/>
                <w:color w:val="auto"/>
                <w:spacing w:val="-3"/>
                <w:sz w:val="21"/>
                <w:szCs w:val="21"/>
                <w:lang w:eastAsia="zh-CN"/>
              </w:rPr>
              <w:t>30</w:t>
            </w:r>
            <w:r>
              <w:rPr>
                <w:rFonts w:hint="eastAsia"/>
                <w:color w:val="auto"/>
                <w:spacing w:val="-3"/>
                <w:sz w:val="21"/>
                <w:szCs w:val="21"/>
                <w:lang w:eastAsia="zh-CN"/>
              </w:rPr>
              <w:t>日寒假开始</w:t>
            </w:r>
          </w:p>
        </w:tc>
        <w:tc>
          <w:tcPr>
            <w:tcW w:w="1699" w:type="dxa"/>
            <w:tcBorders>
              <w:top w:val="single" w:color="000000" w:sz="4" w:space="0"/>
              <w:left w:val="single" w:color="000000" w:sz="4" w:space="0"/>
              <w:bottom w:val="single" w:color="000000" w:sz="4" w:space="0"/>
              <w:right w:val="single" w:color="000000" w:sz="4" w:space="0"/>
            </w:tcBorders>
            <w:vAlign w:val="center"/>
          </w:tcPr>
          <w:p w14:paraId="5C00C625">
            <w:pPr>
              <w:pStyle w:val="187"/>
              <w:keepNext w:val="0"/>
              <w:keepLines w:val="0"/>
              <w:pageBreakBefore w:val="0"/>
              <w:kinsoku/>
              <w:wordWrap/>
              <w:overflowPunct/>
              <w:topLinePunct w:val="0"/>
              <w:autoSpaceDE/>
              <w:bidi w:val="0"/>
              <w:spacing w:after="0" w:line="240" w:lineRule="auto"/>
              <w:ind w:firstLine="0"/>
              <w:jc w:val="center"/>
              <w:textAlignment w:val="auto"/>
              <w:rPr>
                <w:rFonts w:hint="eastAsia"/>
                <w:color w:val="auto"/>
                <w:spacing w:val="-3"/>
                <w:sz w:val="21"/>
                <w:szCs w:val="21"/>
                <w:lang w:eastAsia="zh-CN"/>
              </w:rPr>
            </w:pPr>
          </w:p>
        </w:tc>
      </w:tr>
    </w:tbl>
    <w:p w14:paraId="54ADC4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B5EB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BA3BA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F943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2C2EA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715F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62568E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B192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2282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37F76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8391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8337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1CD23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FB45D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6200D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0613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08608B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学科：小学数学   执行人：金海跃</w:t>
      </w:r>
    </w:p>
    <w:p w14:paraId="3019BF80">
      <w:pPr>
        <w:keepNext w:val="0"/>
        <w:keepLines w:val="0"/>
        <w:pageBreakBefore w:val="0"/>
        <w:numPr>
          <w:ilvl w:val="0"/>
          <w:numId w:val="0"/>
        </w:numPr>
        <w:kinsoku/>
        <w:wordWrap/>
        <w:overflowPunct/>
        <w:topLinePunct w:val="0"/>
        <w:autoSpaceDE/>
        <w:autoSpaceDN w:val="0"/>
        <w:bidi w:val="0"/>
        <w:adjustRightInd w:val="0"/>
        <w:snapToGrid w:val="0"/>
        <w:spacing w:line="42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kern w:val="2"/>
          <w:sz w:val="28"/>
          <w:szCs w:val="28"/>
          <w:lang w:val="en-US" w:eastAsia="zh-CN" w:bidi="ar-SA"/>
        </w:rPr>
        <w:t>一、</w:t>
      </w:r>
      <w:r>
        <w:rPr>
          <w:rFonts w:hint="eastAsia" w:ascii="黑体" w:hAnsi="黑体" w:eastAsia="黑体" w:cs="黑体"/>
          <w:b w:val="0"/>
          <w:bCs/>
          <w:color w:val="auto"/>
          <w:sz w:val="28"/>
          <w:szCs w:val="28"/>
          <w:lang w:bidi="ar"/>
        </w:rPr>
        <w:t>工作重点</w:t>
      </w:r>
    </w:p>
    <w:p w14:paraId="042E9CC1">
      <w:pPr>
        <w:keepNext w:val="0"/>
        <w:keepLines w:val="0"/>
        <w:pageBreakBefore w:val="0"/>
        <w:kinsoku/>
        <w:wordWrap/>
        <w:overflowPunct/>
        <w:topLinePunct w:val="0"/>
        <w:autoSpaceDE/>
        <w:autoSpaceDN w:val="0"/>
        <w:bidi w:val="0"/>
        <w:adjustRightInd w:val="0"/>
        <w:snapToGrid w:val="0"/>
        <w:spacing w:after="0" w:line="42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深耕常规建设，提升学习品质。</w:t>
      </w:r>
      <w:r>
        <w:rPr>
          <w:rFonts w:hint="default" w:ascii="Times New Roman" w:hAnsi="Times New Roman" w:eastAsia="仿宋_GB2312" w:cs="Times New Roman"/>
          <w:color w:val="auto"/>
          <w:sz w:val="28"/>
          <w:szCs w:val="28"/>
        </w:rPr>
        <w:t>深入贯彻落实《温州市小学课程教学管理指引（2025年版）》及学科教学常规要求，聚焦“备课、上课、作业评价”等关键环节，系统开展专题研讨活动。强化对学科教研组及教师个体的过程性指导与动态反馈，注重培育和推广优秀常规实践经验。全面推进小学生综合评价改革，深入开展专题命题与分项评价研修，以评促教，助力教学质量与学习品质整体提升。</w:t>
      </w:r>
    </w:p>
    <w:p w14:paraId="23DB5A59">
      <w:pPr>
        <w:keepNext w:val="0"/>
        <w:keepLines w:val="0"/>
        <w:pageBreakBefore w:val="0"/>
        <w:kinsoku/>
        <w:wordWrap/>
        <w:overflowPunct/>
        <w:topLinePunct w:val="0"/>
        <w:autoSpaceDE/>
        <w:autoSpaceDN w:val="0"/>
        <w:bidi w:val="0"/>
        <w:adjustRightInd w:val="0"/>
        <w:snapToGrid w:val="0"/>
        <w:spacing w:after="0" w:line="420" w:lineRule="exact"/>
        <w:ind w:firstLine="562" w:firstLineChars="200"/>
        <w:textAlignment w:val="auto"/>
        <w:rPr>
          <w:rFonts w:hint="default" w:ascii="Times New Roman" w:hAnsi="Times New Roman" w:eastAsia="仿宋_GB2312" w:cs="Times New Roman"/>
          <w:color w:val="auto"/>
          <w:sz w:val="28"/>
          <w:szCs w:val="28"/>
          <w:shd w:val="clear" w:color="auto" w:fill="FFFFFF"/>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注重学科实践，推进课堂变革。</w:t>
      </w:r>
      <w:r>
        <w:rPr>
          <w:rFonts w:hint="default" w:ascii="Times New Roman" w:hAnsi="Times New Roman" w:eastAsia="仿宋_GB2312" w:cs="Times New Roman"/>
          <w:color w:val="auto"/>
          <w:sz w:val="28"/>
          <w:szCs w:val="28"/>
        </w:rPr>
        <w:t>深化“学科实践”理念，聚焦关键环</w:t>
      </w:r>
      <w:r>
        <w:rPr>
          <w:rFonts w:hint="default" w:ascii="Times New Roman" w:hAnsi="Times New Roman" w:eastAsia="仿宋_GB2312" w:cs="Times New Roman"/>
          <w:color w:val="auto"/>
          <w:kern w:val="0"/>
          <w:sz w:val="28"/>
          <w:szCs w:val="28"/>
        </w:rPr>
        <w:t>节，持续探索“素养课堂”的实施路径与方法。</w:t>
      </w:r>
      <w:r>
        <w:rPr>
          <w:rFonts w:hint="default" w:ascii="Times New Roman" w:hAnsi="Times New Roman" w:eastAsia="仿宋_GB2312" w:cs="Times New Roman"/>
          <w:color w:val="auto"/>
          <w:sz w:val="28"/>
          <w:szCs w:val="28"/>
        </w:rPr>
        <w:t>组织开展小学数学四至六年级上册新修订教材、作业本使用培训与研究</w:t>
      </w:r>
      <w:r>
        <w:rPr>
          <w:rFonts w:hint="default" w:ascii="Times New Roman" w:hAnsi="Times New Roman" w:eastAsia="仿宋_GB2312" w:cs="Times New Roman"/>
          <w:color w:val="auto"/>
          <w:kern w:val="0"/>
          <w:sz w:val="28"/>
          <w:szCs w:val="28"/>
        </w:rPr>
        <w:t>，开展“素养课堂·瓯海好课”教学设计比赛等活动，着力引导教师提升常态课教学质量。</w:t>
      </w:r>
      <w:r>
        <w:rPr>
          <w:rFonts w:hint="default" w:ascii="Times New Roman" w:hAnsi="Times New Roman" w:eastAsia="仿宋_GB2312" w:cs="Times New Roman"/>
          <w:color w:val="auto"/>
          <w:sz w:val="28"/>
          <w:szCs w:val="28"/>
          <w:shd w:val="clear" w:color="auto" w:fill="FFFFFF"/>
        </w:rPr>
        <w:t xml:space="preserve">同时，持续深化跨学科主题学习、小班化教育探索及人工智能赋能教学等实践研究，推动课堂变革走深走实。 </w:t>
      </w:r>
    </w:p>
    <w:p w14:paraId="7219C8C4">
      <w:pPr>
        <w:keepNext w:val="0"/>
        <w:keepLines w:val="0"/>
        <w:pageBreakBefore w:val="0"/>
        <w:kinsoku/>
        <w:wordWrap/>
        <w:overflowPunct/>
        <w:topLinePunct w:val="0"/>
        <w:autoSpaceDE/>
        <w:autoSpaceDN w:val="0"/>
        <w:bidi w:val="0"/>
        <w:adjustRightInd w:val="0"/>
        <w:snapToGrid w:val="0"/>
        <w:spacing w:after="0" w:line="420" w:lineRule="exact"/>
        <w:ind w:firstLine="562" w:firstLineChars="200"/>
        <w:textAlignment w:val="auto"/>
        <w:rPr>
          <w:rFonts w:hint="default" w:ascii="Times New Roman" w:hAnsi="Times New Roman" w:eastAsia="仿宋_GB2312" w:cs="Times New Roman"/>
          <w:color w:val="auto"/>
          <w:sz w:val="28"/>
          <w:szCs w:val="28"/>
          <w:shd w:val="clear" w:color="auto" w:fill="FFFFFF"/>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强化队伍建设，推进教育共富。</w:t>
      </w:r>
      <w:r>
        <w:rPr>
          <w:rFonts w:hint="default" w:ascii="Times New Roman" w:hAnsi="Times New Roman" w:eastAsia="仿宋_GB2312" w:cs="Times New Roman"/>
          <w:color w:val="auto"/>
          <w:sz w:val="28"/>
          <w:szCs w:val="28"/>
          <w:shd w:val="clear" w:color="auto" w:fill="FFFFFF"/>
        </w:rPr>
        <w:t>持续推进小学数学名优教师团队及研修班建设，通过任务驱动、项目认领等方式，加速骨干教师专业成长。开展“晒教研计划、晒教研活动”双晒行动，赋能校本教研提质增效。组织区小学数学教师学科素养大赛，深化与永嘉教研共富合作及“名师移动课堂”送教活动，强化骨干教师的示范引领与辐射带动，推动优质教育资源下沉共享，助力区域教育均衡发展。</w:t>
      </w:r>
    </w:p>
    <w:p w14:paraId="75112BB7">
      <w:pPr>
        <w:keepNext w:val="0"/>
        <w:keepLines w:val="0"/>
        <w:pageBreakBefore w:val="0"/>
        <w:kinsoku/>
        <w:wordWrap/>
        <w:overflowPunct/>
        <w:topLinePunct w:val="0"/>
        <w:autoSpaceDE/>
        <w:autoSpaceDN w:val="0"/>
        <w:bidi w:val="0"/>
        <w:adjustRightInd w:val="0"/>
        <w:snapToGrid w:val="0"/>
        <w:spacing w:after="0" w:line="420" w:lineRule="exact"/>
        <w:ind w:firstLine="562" w:firstLineChars="200"/>
        <w:textAlignment w:val="auto"/>
        <w:rPr>
          <w:rFonts w:hint="default" w:ascii="Times New Roman" w:hAnsi="Times New Roman" w:eastAsia="仿宋_GB2312" w:cs="Times New Roman"/>
          <w:color w:val="auto"/>
          <w:kern w:val="0"/>
          <w:sz w:val="28"/>
          <w:szCs w:val="28"/>
          <w:shd w:val="clear" w:color="auto" w:fill="FFFFFF"/>
          <w:lang w:bidi="ar"/>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创新学科活动，赋能素养成长。</w:t>
      </w:r>
      <w:r>
        <w:rPr>
          <w:rFonts w:hint="default" w:ascii="Times New Roman" w:hAnsi="Times New Roman" w:eastAsia="仿宋_GB2312" w:cs="Times New Roman"/>
          <w:color w:val="auto"/>
          <w:kern w:val="0"/>
          <w:sz w:val="28"/>
          <w:szCs w:val="28"/>
          <w:shd w:val="clear" w:color="auto" w:fill="FFFFFF"/>
          <w:lang w:bidi="ar"/>
        </w:rPr>
        <w:t>开展小学“数学家摇篮工程领军学校”专题教学研讨及小学生数学说题、小课题（论文）比赛活动，培养小学生的数学创新精神与实践能力。引导学校优化“小数学家”培养路径，丰富校园“数学文化节”内容，建设校园数学场馆，</w:t>
      </w:r>
      <w:r>
        <w:rPr>
          <w:rFonts w:hint="default" w:ascii="Times New Roman" w:hAnsi="Times New Roman" w:eastAsia="仿宋_GB2312" w:cs="Times New Roman"/>
          <w:color w:val="auto"/>
          <w:sz w:val="28"/>
          <w:szCs w:val="28"/>
          <w:shd w:val="clear" w:color="auto" w:fill="FFFFFF"/>
        </w:rPr>
        <w:t>开发校本特色课程资源</w:t>
      </w:r>
      <w:r>
        <w:rPr>
          <w:rFonts w:hint="default" w:ascii="Times New Roman" w:hAnsi="Times New Roman" w:eastAsia="仿宋_GB2312" w:cs="Times New Roman"/>
          <w:color w:val="auto"/>
          <w:kern w:val="0"/>
          <w:sz w:val="28"/>
          <w:szCs w:val="28"/>
          <w:shd w:val="clear" w:color="auto" w:fill="FFFFFF"/>
          <w:lang w:bidi="ar"/>
        </w:rPr>
        <w:t>，通过多维路径引领学生亲近数学</w:t>
      </w:r>
      <w:r>
        <w:rPr>
          <w:rFonts w:hint="default" w:ascii="Times New Roman" w:hAnsi="Times New Roman" w:eastAsia="仿宋_GB2312" w:cs="Times New Roman"/>
          <w:color w:val="auto"/>
          <w:sz w:val="28"/>
          <w:szCs w:val="28"/>
          <w:shd w:val="clear" w:color="auto" w:fill="FFFFFF"/>
        </w:rPr>
        <w:t>、热爱数学</w:t>
      </w:r>
      <w:r>
        <w:rPr>
          <w:rFonts w:hint="default" w:ascii="Times New Roman" w:hAnsi="Times New Roman" w:eastAsia="仿宋_GB2312" w:cs="Times New Roman"/>
          <w:color w:val="auto"/>
          <w:kern w:val="0"/>
          <w:sz w:val="28"/>
          <w:szCs w:val="28"/>
          <w:shd w:val="clear" w:color="auto" w:fill="FFFFFF"/>
          <w:lang w:bidi="ar"/>
        </w:rPr>
        <w:t>，扎实推进瓯海“数学家之乡”建设。</w:t>
      </w:r>
    </w:p>
    <w:p w14:paraId="647CE329">
      <w:pPr>
        <w:keepNext w:val="0"/>
        <w:keepLines w:val="0"/>
        <w:pageBreakBefore w:val="0"/>
        <w:numPr>
          <w:ilvl w:val="0"/>
          <w:numId w:val="0"/>
        </w:numPr>
        <w:kinsoku/>
        <w:wordWrap/>
        <w:overflowPunct/>
        <w:topLinePunct w:val="0"/>
        <w:autoSpaceDE/>
        <w:autoSpaceDN w:val="0"/>
        <w:bidi w:val="0"/>
        <w:adjustRightInd w:val="0"/>
        <w:snapToGrid w:val="0"/>
        <w:spacing w:line="420" w:lineRule="exact"/>
        <w:ind w:firstLine="560" w:firstLineChars="200"/>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二、措施和方法</w:t>
      </w:r>
    </w:p>
    <w:p w14:paraId="2E8029A5">
      <w:pPr>
        <w:keepNext w:val="0"/>
        <w:keepLines w:val="0"/>
        <w:pageBreakBefore w:val="0"/>
        <w:kinsoku/>
        <w:wordWrap/>
        <w:overflowPunct/>
        <w:topLinePunct w:val="0"/>
        <w:autoSpaceDE/>
        <w:bidi w:val="0"/>
        <w:spacing w:line="420" w:lineRule="exact"/>
        <w:ind w:firstLine="560" w:firstLineChars="200"/>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通过调研、访谈、听课、评课等多种形式，把握教学动态，实施精准教研。</w:t>
      </w:r>
    </w:p>
    <w:p w14:paraId="27B4C723">
      <w:pPr>
        <w:keepNext w:val="0"/>
        <w:keepLines w:val="0"/>
        <w:pageBreakBefore w:val="0"/>
        <w:kinsoku/>
        <w:wordWrap/>
        <w:overflowPunct/>
        <w:topLinePunct w:val="0"/>
        <w:autoSpaceDE/>
        <w:autoSpaceDN w:val="0"/>
        <w:bidi w:val="0"/>
        <w:adjustRightInd w:val="0"/>
        <w:snapToGrid w:val="0"/>
        <w:spacing w:line="42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bidi="ar"/>
        </w:rPr>
        <w:t xml:space="preserve">三、研究项目  </w:t>
      </w:r>
    </w:p>
    <w:p w14:paraId="69CE032C">
      <w:pPr>
        <w:keepNext w:val="0"/>
        <w:keepLines w:val="0"/>
        <w:pageBreakBefore w:val="0"/>
        <w:widowControl/>
        <w:kinsoku/>
        <w:wordWrap/>
        <w:overflowPunct/>
        <w:topLinePunct w:val="0"/>
        <w:autoSpaceDE/>
        <w:bidi w:val="0"/>
        <w:spacing w:after="0" w:line="420" w:lineRule="exact"/>
        <w:ind w:firstLine="560" w:firstLineChars="200"/>
        <w:jc w:val="left"/>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1. 聚焦学科实践，深化小学数学教学改革</w:t>
      </w:r>
    </w:p>
    <w:p w14:paraId="10D6AF58">
      <w:pPr>
        <w:keepNext w:val="0"/>
        <w:keepLines w:val="0"/>
        <w:pageBreakBefore w:val="0"/>
        <w:widowControl/>
        <w:kinsoku/>
        <w:wordWrap/>
        <w:overflowPunct/>
        <w:topLinePunct w:val="0"/>
        <w:autoSpaceDE/>
        <w:bidi w:val="0"/>
        <w:spacing w:after="0" w:line="420" w:lineRule="exact"/>
        <w:ind w:firstLine="560" w:firstLineChars="200"/>
        <w:jc w:val="left"/>
        <w:textAlignment w:val="auto"/>
        <w:rPr>
          <w:rFonts w:hint="default" w:ascii="Times New Roman" w:hAnsi="Times New Roman" w:eastAsia="仿宋_GB2312" w:cs="Times New Roman"/>
          <w:color w:val="auto"/>
          <w:kern w:val="0"/>
          <w:sz w:val="28"/>
          <w:szCs w:val="28"/>
          <w:shd w:val="clear" w:color="auto" w:fill="FFFFFF"/>
          <w:lang w:bidi="ar"/>
        </w:rPr>
      </w:pPr>
      <w:r>
        <w:rPr>
          <w:rFonts w:hint="default" w:ascii="Times New Roman" w:hAnsi="Times New Roman" w:eastAsia="仿宋_GB2312" w:cs="Times New Roman"/>
          <w:color w:val="auto"/>
          <w:kern w:val="0"/>
          <w:sz w:val="28"/>
          <w:szCs w:val="28"/>
          <w:shd w:val="clear" w:color="auto" w:fill="FFFFFF"/>
          <w:lang w:bidi="ar"/>
        </w:rPr>
        <w:t>2. 小学数学教-学-评一致性的实践研究</w:t>
      </w:r>
    </w:p>
    <w:p w14:paraId="4C2502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auto"/>
          <w:sz w:val="32"/>
          <w:szCs w:val="32"/>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年下半年小学数学研训工作行事历</w:t>
      </w:r>
    </w:p>
    <w:tbl>
      <w:tblPr>
        <w:tblStyle w:val="36"/>
        <w:tblW w:w="91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431"/>
        <w:gridCol w:w="5333"/>
        <w:gridCol w:w="1706"/>
      </w:tblGrid>
      <w:tr w14:paraId="06B8B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720" w:type="dxa"/>
            <w:tcBorders>
              <w:tl2br w:val="nil"/>
              <w:tr2bl w:val="nil"/>
            </w:tcBorders>
            <w:shd w:val="clear" w:color="auto" w:fill="D7D7D7" w:themeFill="background1" w:themeFillShade="D8"/>
            <w:vAlign w:val="center"/>
          </w:tcPr>
          <w:p w14:paraId="3F6C51F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周次</w:t>
            </w:r>
          </w:p>
        </w:tc>
        <w:tc>
          <w:tcPr>
            <w:tcW w:w="1431" w:type="dxa"/>
            <w:tcBorders>
              <w:tl2br w:val="nil"/>
              <w:tr2bl w:val="nil"/>
            </w:tcBorders>
            <w:shd w:val="clear" w:color="auto" w:fill="D7D7D7" w:themeFill="background1" w:themeFillShade="D8"/>
            <w:vAlign w:val="center"/>
          </w:tcPr>
          <w:p w14:paraId="046D407B">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日期</w:t>
            </w:r>
          </w:p>
        </w:tc>
        <w:tc>
          <w:tcPr>
            <w:tcW w:w="5333" w:type="dxa"/>
            <w:tcBorders>
              <w:tl2br w:val="nil"/>
              <w:tr2bl w:val="nil"/>
            </w:tcBorders>
            <w:shd w:val="clear" w:color="auto" w:fill="D7D7D7" w:themeFill="background1" w:themeFillShade="D8"/>
            <w:vAlign w:val="center"/>
          </w:tcPr>
          <w:p w14:paraId="71FCC5F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活动内容</w:t>
            </w:r>
          </w:p>
        </w:tc>
        <w:tc>
          <w:tcPr>
            <w:tcW w:w="1706" w:type="dxa"/>
            <w:tcBorders>
              <w:tl2br w:val="nil"/>
              <w:tr2bl w:val="nil"/>
            </w:tcBorders>
            <w:shd w:val="clear" w:color="auto" w:fill="D7D7D7" w:themeFill="background1" w:themeFillShade="D8"/>
            <w:vAlign w:val="center"/>
          </w:tcPr>
          <w:p w14:paraId="14B2767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活动地点</w:t>
            </w:r>
          </w:p>
        </w:tc>
      </w:tr>
      <w:tr w14:paraId="63BA1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5064FAF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b/>
                <w:color w:val="auto"/>
                <w:szCs w:val="21"/>
              </w:rPr>
            </w:pPr>
            <w:r>
              <w:rPr>
                <w:rFonts w:hint="eastAsia" w:ascii="宋体" w:hAnsi="宋体" w:cs="宋体"/>
                <w:color w:val="auto"/>
                <w:sz w:val="16"/>
                <w:szCs w:val="16"/>
              </w:rPr>
              <w:t>预备周</w:t>
            </w:r>
          </w:p>
        </w:tc>
        <w:tc>
          <w:tcPr>
            <w:tcW w:w="1431" w:type="dxa"/>
            <w:tcBorders>
              <w:tl2br w:val="nil"/>
              <w:tr2bl w:val="nil"/>
            </w:tcBorders>
            <w:vAlign w:val="center"/>
          </w:tcPr>
          <w:p w14:paraId="712E08D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b/>
                <w:color w:val="auto"/>
                <w:szCs w:val="21"/>
              </w:rPr>
            </w:pPr>
            <w:r>
              <w:rPr>
                <w:rFonts w:hint="default" w:ascii="Times New Roman" w:hAnsi="Times New Roman" w:cs="Times New Roman"/>
                <w:color w:val="auto"/>
                <w:szCs w:val="21"/>
              </w:rPr>
              <w:t>8.24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8.30</w:t>
            </w:r>
          </w:p>
        </w:tc>
        <w:tc>
          <w:tcPr>
            <w:tcW w:w="5333" w:type="dxa"/>
            <w:tcBorders>
              <w:tl2br w:val="nil"/>
              <w:tr2bl w:val="nil"/>
            </w:tcBorders>
            <w:vAlign w:val="center"/>
          </w:tcPr>
          <w:p w14:paraId="5A31C09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rPr>
            </w:pPr>
            <w:r>
              <w:rPr>
                <w:rFonts w:hint="eastAsia" w:ascii="宋体" w:hAnsi="宋体" w:cs="宋体"/>
                <w:color w:val="auto"/>
                <w:szCs w:val="21"/>
              </w:rPr>
              <w:t>◎人教社新教材网络培训</w:t>
            </w:r>
          </w:p>
        </w:tc>
        <w:tc>
          <w:tcPr>
            <w:tcW w:w="1706" w:type="dxa"/>
            <w:tcBorders>
              <w:tl2br w:val="nil"/>
              <w:tr2bl w:val="nil"/>
            </w:tcBorders>
            <w:vAlign w:val="center"/>
          </w:tcPr>
          <w:p w14:paraId="6D89585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线上</w:t>
            </w:r>
          </w:p>
        </w:tc>
      </w:tr>
      <w:tr w14:paraId="55BCF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4BA830C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w:t>
            </w:r>
          </w:p>
        </w:tc>
        <w:tc>
          <w:tcPr>
            <w:tcW w:w="1431" w:type="dxa"/>
            <w:vMerge w:val="restart"/>
            <w:tcBorders>
              <w:tl2br w:val="nil"/>
              <w:tr2bl w:val="nil"/>
            </w:tcBorders>
            <w:vAlign w:val="center"/>
          </w:tcPr>
          <w:p w14:paraId="3B1651E6">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8.31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9.6</w:t>
            </w:r>
          </w:p>
        </w:tc>
        <w:tc>
          <w:tcPr>
            <w:tcW w:w="5333" w:type="dxa"/>
            <w:tcBorders>
              <w:tl2br w:val="nil"/>
              <w:tr2bl w:val="nil"/>
            </w:tcBorders>
            <w:vAlign w:val="center"/>
          </w:tcPr>
          <w:p w14:paraId="084FFBDC">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default" w:ascii="Times New Roman" w:hAnsi="Times New Roman" w:cs="Times New Roman"/>
                <w:color w:val="auto"/>
                <w:szCs w:val="21"/>
              </w:rPr>
              <w:t>8</w:t>
            </w:r>
            <w:r>
              <w:rPr>
                <w:rFonts w:hint="eastAsia" w:ascii="宋体" w:hAnsi="宋体" w:cs="宋体"/>
                <w:color w:val="auto"/>
                <w:szCs w:val="21"/>
              </w:rPr>
              <w:t>月</w:t>
            </w:r>
            <w:r>
              <w:rPr>
                <w:rFonts w:hint="default" w:ascii="Times New Roman" w:hAnsi="Times New Roman" w:cs="Times New Roman"/>
                <w:color w:val="auto"/>
                <w:szCs w:val="21"/>
              </w:rPr>
              <w:t>31</w:t>
            </w:r>
            <w:r>
              <w:rPr>
                <w:rFonts w:hint="eastAsia" w:ascii="宋体" w:hAnsi="宋体" w:cs="宋体"/>
                <w:color w:val="auto"/>
                <w:szCs w:val="21"/>
              </w:rPr>
              <w:t>日中小学报到注册，</w:t>
            </w:r>
            <w:r>
              <w:rPr>
                <w:rFonts w:hint="default" w:ascii="Times New Roman" w:hAnsi="Times New Roman" w:cs="Times New Roman"/>
                <w:color w:val="auto"/>
                <w:szCs w:val="21"/>
              </w:rPr>
              <w:t>9</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日正式上课。</w:t>
            </w:r>
          </w:p>
        </w:tc>
        <w:tc>
          <w:tcPr>
            <w:tcW w:w="1706" w:type="dxa"/>
            <w:tcBorders>
              <w:tl2br w:val="nil"/>
              <w:tr2bl w:val="nil"/>
            </w:tcBorders>
            <w:vAlign w:val="center"/>
          </w:tcPr>
          <w:p w14:paraId="637450D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r>
      <w:tr w14:paraId="59163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081C17A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143579E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6B2B7FD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◎市</w:t>
            </w:r>
            <w:r>
              <w:rPr>
                <w:rFonts w:hint="eastAsia" w:ascii="宋体" w:hAnsi="宋体" w:cs="宋体"/>
                <w:color w:val="auto"/>
                <w:szCs w:val="21"/>
                <w:lang w:eastAsia="zh-Hans"/>
              </w:rPr>
              <w:t>学科学期教研工作会议</w:t>
            </w:r>
          </w:p>
        </w:tc>
        <w:tc>
          <w:tcPr>
            <w:tcW w:w="1706" w:type="dxa"/>
            <w:tcBorders>
              <w:tl2br w:val="nil"/>
              <w:tr2bl w:val="nil"/>
            </w:tcBorders>
            <w:vAlign w:val="center"/>
          </w:tcPr>
          <w:p w14:paraId="47B46EE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龙港</w:t>
            </w:r>
          </w:p>
        </w:tc>
      </w:tr>
      <w:tr w14:paraId="1DD5A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271414B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2</w:t>
            </w:r>
          </w:p>
        </w:tc>
        <w:tc>
          <w:tcPr>
            <w:tcW w:w="1431" w:type="dxa"/>
            <w:vMerge w:val="restart"/>
            <w:tcBorders>
              <w:tl2br w:val="nil"/>
              <w:tr2bl w:val="nil"/>
            </w:tcBorders>
            <w:vAlign w:val="center"/>
          </w:tcPr>
          <w:p w14:paraId="30B81A55">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9.13</w:t>
            </w:r>
          </w:p>
        </w:tc>
        <w:tc>
          <w:tcPr>
            <w:tcW w:w="5333" w:type="dxa"/>
            <w:tcBorders>
              <w:tl2br w:val="nil"/>
              <w:tr2bl w:val="nil"/>
            </w:tcBorders>
            <w:vAlign w:val="center"/>
          </w:tcPr>
          <w:p w14:paraId="090614E4">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◎瓯海区小学教育教学工作会议</w:t>
            </w:r>
          </w:p>
        </w:tc>
        <w:tc>
          <w:tcPr>
            <w:tcW w:w="1706" w:type="dxa"/>
            <w:tcBorders>
              <w:tl2br w:val="nil"/>
              <w:tr2bl w:val="nil"/>
            </w:tcBorders>
            <w:vAlign w:val="center"/>
          </w:tcPr>
          <w:p w14:paraId="053D2CB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r>
      <w:tr w14:paraId="0AAA0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63F6013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7CA9A28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31F66B4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◎小学数学教研组长会议暨小学数学研修班第</w:t>
            </w:r>
            <w:r>
              <w:rPr>
                <w:rFonts w:hint="default" w:ascii="Times New Roman" w:hAnsi="Times New Roman" w:cs="Times New Roman"/>
                <w:color w:val="auto"/>
                <w:szCs w:val="21"/>
              </w:rPr>
              <w:t>5</w:t>
            </w:r>
            <w:r>
              <w:rPr>
                <w:rFonts w:hint="eastAsia" w:ascii="宋体" w:hAnsi="宋体" w:cs="宋体"/>
                <w:color w:val="auto"/>
                <w:szCs w:val="21"/>
              </w:rPr>
              <w:t>次活动</w:t>
            </w:r>
          </w:p>
        </w:tc>
        <w:tc>
          <w:tcPr>
            <w:tcW w:w="1706" w:type="dxa"/>
            <w:tcBorders>
              <w:tl2br w:val="nil"/>
              <w:tr2bl w:val="nil"/>
            </w:tcBorders>
            <w:vAlign w:val="center"/>
          </w:tcPr>
          <w:p w14:paraId="20059D0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瞿溪二小</w:t>
            </w:r>
          </w:p>
        </w:tc>
      </w:tr>
      <w:tr w14:paraId="3C47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0E7EF1E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3</w:t>
            </w:r>
          </w:p>
        </w:tc>
        <w:tc>
          <w:tcPr>
            <w:tcW w:w="1431" w:type="dxa"/>
            <w:vMerge w:val="restart"/>
            <w:tcBorders>
              <w:tl2br w:val="nil"/>
              <w:tr2bl w:val="nil"/>
            </w:tcBorders>
            <w:vAlign w:val="center"/>
          </w:tcPr>
          <w:p w14:paraId="1D896C1A">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9.20</w:t>
            </w:r>
          </w:p>
        </w:tc>
        <w:tc>
          <w:tcPr>
            <w:tcW w:w="5333" w:type="dxa"/>
            <w:tcBorders>
              <w:tl2br w:val="nil"/>
              <w:tr2bl w:val="nil"/>
            </w:tcBorders>
            <w:vAlign w:val="center"/>
          </w:tcPr>
          <w:p w14:paraId="7CF113A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◎“践行新课标·赋能新教学”新教材使用市级研训活动暨浙江省“关键问题”研训活动</w:t>
            </w:r>
          </w:p>
        </w:tc>
        <w:tc>
          <w:tcPr>
            <w:tcW w:w="1706" w:type="dxa"/>
            <w:tcBorders>
              <w:tl2br w:val="nil"/>
              <w:tr2bl w:val="nil"/>
            </w:tcBorders>
            <w:vAlign w:val="center"/>
          </w:tcPr>
          <w:p w14:paraId="2F81759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平阳</w:t>
            </w:r>
          </w:p>
        </w:tc>
      </w:tr>
      <w:tr w14:paraId="7609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67EA14B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1AB406DF">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74B4C8E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 w:val="21"/>
                <w:szCs w:val="21"/>
                <w:lang w:val="en-US" w:eastAsia="zh-CN"/>
              </w:rPr>
              <w:t>区</w:t>
            </w:r>
            <w:r>
              <w:rPr>
                <w:rFonts w:hint="eastAsia" w:ascii="宋体" w:hAnsi="宋体" w:cs="宋体"/>
                <w:color w:val="auto"/>
                <w:szCs w:val="21"/>
              </w:rPr>
              <w:t>小学教学新常规实施调研暨常规“助跑行动”(一）</w:t>
            </w:r>
          </w:p>
        </w:tc>
        <w:tc>
          <w:tcPr>
            <w:tcW w:w="1706" w:type="dxa"/>
            <w:tcBorders>
              <w:tl2br w:val="nil"/>
              <w:tr2bl w:val="nil"/>
            </w:tcBorders>
            <w:vAlign w:val="center"/>
          </w:tcPr>
          <w:p w14:paraId="4EDC2A2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15"/>
                <w:szCs w:val="15"/>
              </w:rPr>
            </w:pPr>
            <w:r>
              <w:rPr>
                <w:rFonts w:hint="eastAsia" w:ascii="宋体" w:hAnsi="宋体" w:cs="宋体"/>
                <w:color w:val="auto"/>
                <w:sz w:val="21"/>
                <w:szCs w:val="21"/>
              </w:rPr>
              <w:t>娄桥二小；瓯海特殊教育学校</w:t>
            </w:r>
          </w:p>
        </w:tc>
      </w:tr>
      <w:tr w14:paraId="063B1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7FD41A4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4</w:t>
            </w:r>
          </w:p>
        </w:tc>
        <w:tc>
          <w:tcPr>
            <w:tcW w:w="1431" w:type="dxa"/>
            <w:tcBorders>
              <w:tl2br w:val="nil"/>
              <w:tr2bl w:val="nil"/>
            </w:tcBorders>
            <w:vAlign w:val="center"/>
          </w:tcPr>
          <w:p w14:paraId="35582AF7">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9.27</w:t>
            </w:r>
          </w:p>
        </w:tc>
        <w:tc>
          <w:tcPr>
            <w:tcW w:w="5333" w:type="dxa"/>
            <w:tcBorders>
              <w:tl2br w:val="nil"/>
              <w:tr2bl w:val="nil"/>
            </w:tcBorders>
            <w:vAlign w:val="center"/>
          </w:tcPr>
          <w:p w14:paraId="4BF4CE6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rPr>
              <w:t>◎中秋节放假（</w:t>
            </w:r>
            <w:r>
              <w:rPr>
                <w:rFonts w:hint="default" w:ascii="Times New Roman" w:hAnsi="Times New Roman" w:cs="Times New Roman"/>
                <w:color w:val="auto"/>
              </w:rPr>
              <w:t>9</w:t>
            </w:r>
            <w:r>
              <w:rPr>
                <w:rFonts w:hint="eastAsia" w:ascii="宋体" w:hAnsi="宋体" w:cs="宋体"/>
                <w:color w:val="auto"/>
              </w:rPr>
              <w:t>月</w:t>
            </w:r>
            <w:r>
              <w:rPr>
                <w:rFonts w:hint="default" w:ascii="Times New Roman" w:hAnsi="Times New Roman" w:cs="Times New Roman"/>
                <w:color w:val="auto"/>
              </w:rPr>
              <w:t>25</w:t>
            </w:r>
            <w:r>
              <w:rPr>
                <w:rFonts w:hint="eastAsia" w:ascii="宋体" w:hAnsi="宋体" w:cs="宋体"/>
                <w:color w:val="auto"/>
              </w:rPr>
              <w:t>日-</w:t>
            </w:r>
            <w:r>
              <w:rPr>
                <w:rFonts w:hint="default" w:ascii="Times New Roman" w:hAnsi="Times New Roman" w:cs="Times New Roman"/>
                <w:color w:val="auto"/>
              </w:rPr>
              <w:t>27</w:t>
            </w:r>
            <w:r>
              <w:rPr>
                <w:rFonts w:hint="eastAsia" w:ascii="宋体" w:hAnsi="宋体" w:cs="宋体"/>
                <w:color w:val="auto"/>
              </w:rPr>
              <w:t>日）</w:t>
            </w:r>
          </w:p>
        </w:tc>
        <w:tc>
          <w:tcPr>
            <w:tcW w:w="1706" w:type="dxa"/>
            <w:tcBorders>
              <w:tl2br w:val="nil"/>
              <w:tr2bl w:val="nil"/>
            </w:tcBorders>
            <w:vAlign w:val="center"/>
          </w:tcPr>
          <w:p w14:paraId="5C9BDA1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15"/>
                <w:szCs w:val="15"/>
              </w:rPr>
            </w:pPr>
          </w:p>
        </w:tc>
      </w:tr>
      <w:tr w14:paraId="651D4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2FF789B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5</w:t>
            </w:r>
          </w:p>
        </w:tc>
        <w:tc>
          <w:tcPr>
            <w:tcW w:w="1431" w:type="dxa"/>
            <w:tcBorders>
              <w:tl2br w:val="nil"/>
              <w:tr2bl w:val="nil"/>
            </w:tcBorders>
            <w:vAlign w:val="center"/>
          </w:tcPr>
          <w:p w14:paraId="28CCD9A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10.4</w:t>
            </w:r>
          </w:p>
        </w:tc>
        <w:tc>
          <w:tcPr>
            <w:tcW w:w="5333" w:type="dxa"/>
            <w:tcBorders>
              <w:tl2br w:val="nil"/>
              <w:tr2bl w:val="nil"/>
            </w:tcBorders>
            <w:vAlign w:val="center"/>
          </w:tcPr>
          <w:p w14:paraId="309AF7B4">
            <w:pPr>
              <w:keepNext w:val="0"/>
              <w:keepLines w:val="0"/>
              <w:pageBreakBefore w:val="0"/>
              <w:kinsoku/>
              <w:wordWrap/>
              <w:overflowPunct/>
              <w:topLinePunct w:val="0"/>
              <w:autoSpaceDE/>
              <w:bidi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rPr>
              <w:t xml:space="preserve">国庆节放假调休（ </w:t>
            </w:r>
            <w:r>
              <w:rPr>
                <w:rFonts w:hint="default" w:ascii="Times New Roman" w:hAnsi="Times New Roman" w:cs="Times New Roman"/>
                <w:color w:val="auto"/>
              </w:rPr>
              <w:t>10</w:t>
            </w:r>
            <w:r>
              <w:rPr>
                <w:rFonts w:hint="eastAsia" w:ascii="宋体" w:hAnsi="宋体" w:cs="宋体"/>
                <w:color w:val="auto"/>
              </w:rPr>
              <w:t>月</w:t>
            </w:r>
            <w:r>
              <w:rPr>
                <w:rFonts w:hint="default" w:ascii="Times New Roman" w:hAnsi="Times New Roman" w:cs="Times New Roman"/>
                <w:color w:val="auto"/>
              </w:rPr>
              <w:t>1</w:t>
            </w:r>
            <w:r>
              <w:rPr>
                <w:rFonts w:hint="eastAsia" w:ascii="宋体" w:hAnsi="宋体" w:cs="宋体"/>
                <w:color w:val="auto"/>
              </w:rPr>
              <w:t xml:space="preserve"> 日—</w:t>
            </w:r>
            <w:r>
              <w:rPr>
                <w:rFonts w:hint="default" w:ascii="Times New Roman" w:hAnsi="Times New Roman" w:cs="Times New Roman"/>
                <w:color w:val="auto"/>
              </w:rPr>
              <w:t>7</w:t>
            </w:r>
            <w:r>
              <w:rPr>
                <w:rFonts w:hint="eastAsia" w:ascii="宋体" w:hAnsi="宋体" w:cs="宋体"/>
                <w:color w:val="auto"/>
              </w:rPr>
              <w:t>日）</w:t>
            </w:r>
          </w:p>
        </w:tc>
        <w:tc>
          <w:tcPr>
            <w:tcW w:w="1706" w:type="dxa"/>
            <w:tcBorders>
              <w:tl2br w:val="nil"/>
              <w:tr2bl w:val="nil"/>
            </w:tcBorders>
            <w:vAlign w:val="center"/>
          </w:tcPr>
          <w:p w14:paraId="5612DF5A">
            <w:pPr>
              <w:keepNext w:val="0"/>
              <w:keepLines w:val="0"/>
              <w:pageBreakBefore w:val="0"/>
              <w:kinsoku/>
              <w:wordWrap/>
              <w:overflowPunct/>
              <w:topLinePunct w:val="0"/>
              <w:autoSpaceDE/>
              <w:bidi w:val="0"/>
              <w:spacing w:line="240" w:lineRule="auto"/>
              <w:ind w:firstLine="0" w:firstLineChars="0"/>
              <w:jc w:val="center"/>
              <w:textAlignment w:val="auto"/>
              <w:rPr>
                <w:rFonts w:hint="eastAsia" w:ascii="宋体" w:hAnsi="宋体" w:cs="宋体"/>
                <w:color w:val="auto"/>
              </w:rPr>
            </w:pPr>
          </w:p>
        </w:tc>
      </w:tr>
      <w:tr w14:paraId="566F6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0538A13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6</w:t>
            </w:r>
          </w:p>
        </w:tc>
        <w:tc>
          <w:tcPr>
            <w:tcW w:w="1431" w:type="dxa"/>
            <w:vMerge w:val="restart"/>
            <w:tcBorders>
              <w:tl2br w:val="nil"/>
              <w:tr2bl w:val="nil"/>
            </w:tcBorders>
            <w:vAlign w:val="center"/>
          </w:tcPr>
          <w:p w14:paraId="5A58642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10.11</w:t>
            </w:r>
          </w:p>
        </w:tc>
        <w:tc>
          <w:tcPr>
            <w:tcW w:w="5333" w:type="dxa"/>
            <w:tcBorders>
              <w:tl2br w:val="nil"/>
              <w:tr2bl w:val="nil"/>
            </w:tcBorders>
            <w:vAlign w:val="center"/>
          </w:tcPr>
          <w:p w14:paraId="1E177FF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◎“践行新课标·赋能新教学”新教材培训会（四上）暨《指向学科实践的小学数学学习任务设计与实施能力提升》</w:t>
            </w:r>
            <w:r>
              <w:rPr>
                <w:rFonts w:hint="default" w:ascii="Times New Roman" w:hAnsi="Times New Roman" w:cs="Times New Roman"/>
                <w:color w:val="auto"/>
                <w:szCs w:val="21"/>
              </w:rPr>
              <w:t>24</w:t>
            </w:r>
            <w:r>
              <w:rPr>
                <w:rFonts w:hint="eastAsia" w:ascii="宋体" w:hAnsi="宋体" w:cs="宋体"/>
                <w:color w:val="auto"/>
                <w:szCs w:val="21"/>
              </w:rPr>
              <w:t>学时培训第</w:t>
            </w:r>
            <w:r>
              <w:rPr>
                <w:rFonts w:hint="default" w:ascii="Times New Roman" w:hAnsi="Times New Roman" w:cs="Times New Roman"/>
                <w:color w:val="auto"/>
                <w:szCs w:val="21"/>
              </w:rPr>
              <w:t>1</w:t>
            </w:r>
            <w:r>
              <w:rPr>
                <w:rFonts w:hint="eastAsia" w:ascii="宋体" w:hAnsi="宋体" w:cs="宋体"/>
                <w:color w:val="auto"/>
                <w:szCs w:val="21"/>
              </w:rPr>
              <w:t>次活动</w:t>
            </w:r>
          </w:p>
        </w:tc>
        <w:tc>
          <w:tcPr>
            <w:tcW w:w="1706" w:type="dxa"/>
            <w:tcBorders>
              <w:tl2br w:val="nil"/>
              <w:tr2bl w:val="nil"/>
            </w:tcBorders>
            <w:vAlign w:val="center"/>
          </w:tcPr>
          <w:p w14:paraId="3FA41B9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瓯海外国语学校</w:t>
            </w:r>
          </w:p>
        </w:tc>
      </w:tr>
      <w:tr w14:paraId="26272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3261B71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3BABAB5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032FB24C">
            <w:pPr>
              <w:pStyle w:val="20"/>
              <w:keepNext w:val="0"/>
              <w:keepLines w:val="0"/>
              <w:pageBreakBefore w:val="0"/>
              <w:kinsoku/>
              <w:wordWrap/>
              <w:overflowPunct/>
              <w:topLinePunct w:val="0"/>
              <w:autoSpaceDE/>
              <w:bidi w:val="0"/>
              <w:adjustRightInd w:val="0"/>
              <w:snapToGrid w:val="0"/>
              <w:spacing w:after="0" w:line="240" w:lineRule="auto"/>
              <w:ind w:firstLine="0" w:firstLineChars="0"/>
              <w:textAlignment w:val="auto"/>
              <w:rPr>
                <w:rFonts w:hint="eastAsia" w:ascii="宋体" w:hAnsi="宋体" w:cs="宋体"/>
                <w:color w:val="auto"/>
              </w:rPr>
            </w:pPr>
            <w:r>
              <w:rPr>
                <w:rFonts w:hint="eastAsia" w:ascii="宋体" w:hAnsi="宋体" w:cs="宋体"/>
                <w:bCs/>
                <w:snapToGrid w:val="0"/>
                <w:color w:val="auto"/>
                <w:kern w:val="0"/>
              </w:rPr>
              <w:t>◎小学“爱数学家庭”征集活动</w:t>
            </w:r>
          </w:p>
        </w:tc>
        <w:tc>
          <w:tcPr>
            <w:tcW w:w="1706" w:type="dxa"/>
            <w:tcBorders>
              <w:tl2br w:val="nil"/>
              <w:tr2bl w:val="nil"/>
            </w:tcBorders>
            <w:vAlign w:val="center"/>
          </w:tcPr>
          <w:p w14:paraId="1108238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线上</w:t>
            </w:r>
          </w:p>
        </w:tc>
      </w:tr>
      <w:tr w14:paraId="7F7FA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6627520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7</w:t>
            </w:r>
          </w:p>
        </w:tc>
        <w:tc>
          <w:tcPr>
            <w:tcW w:w="1431" w:type="dxa"/>
            <w:vMerge w:val="restart"/>
            <w:tcBorders>
              <w:tl2br w:val="nil"/>
              <w:tr2bl w:val="nil"/>
            </w:tcBorders>
            <w:vAlign w:val="center"/>
          </w:tcPr>
          <w:p w14:paraId="49F24247">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10.18</w:t>
            </w:r>
          </w:p>
        </w:tc>
        <w:tc>
          <w:tcPr>
            <w:tcW w:w="5333" w:type="dxa"/>
            <w:tcBorders>
              <w:tl2br w:val="nil"/>
              <w:tr2bl w:val="nil"/>
            </w:tcBorders>
            <w:vAlign w:val="center"/>
          </w:tcPr>
          <w:p w14:paraId="2D44B421">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◎素养导向的小学数学“教学评一致性”单元教学实践</w:t>
            </w:r>
            <w:r>
              <w:rPr>
                <w:rFonts w:hint="default" w:ascii="Times New Roman" w:hAnsi="Times New Roman" w:cs="Times New Roman"/>
                <w:color w:val="auto"/>
                <w:szCs w:val="21"/>
              </w:rPr>
              <w:t>24</w:t>
            </w:r>
            <w:r>
              <w:rPr>
                <w:rFonts w:hint="eastAsia" w:ascii="宋体" w:hAnsi="宋体" w:cs="宋体"/>
                <w:color w:val="auto"/>
                <w:szCs w:val="21"/>
              </w:rPr>
              <w:t>学时培训暨小学数学研修班第</w:t>
            </w:r>
            <w:r>
              <w:rPr>
                <w:rFonts w:hint="default" w:ascii="Times New Roman" w:hAnsi="Times New Roman" w:cs="Times New Roman"/>
                <w:color w:val="auto"/>
                <w:szCs w:val="21"/>
              </w:rPr>
              <w:t>6</w:t>
            </w:r>
            <w:r>
              <w:rPr>
                <w:rFonts w:hint="eastAsia" w:ascii="宋体" w:hAnsi="宋体" w:cs="宋体"/>
                <w:color w:val="auto"/>
                <w:szCs w:val="21"/>
              </w:rPr>
              <w:t>次活动</w:t>
            </w:r>
          </w:p>
        </w:tc>
        <w:tc>
          <w:tcPr>
            <w:tcW w:w="1706" w:type="dxa"/>
            <w:tcBorders>
              <w:tl2br w:val="nil"/>
              <w:tr2bl w:val="nil"/>
            </w:tcBorders>
            <w:vAlign w:val="center"/>
          </w:tcPr>
          <w:p w14:paraId="1A2C251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永嘉</w:t>
            </w:r>
          </w:p>
        </w:tc>
      </w:tr>
      <w:tr w14:paraId="12F35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3784982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67EF9E72">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04100BA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woUserID w:val="4"/>
              </w:rPr>
              <w:t>“</w:t>
            </w:r>
            <w:r>
              <w:rPr>
                <w:rFonts w:hint="eastAsia" w:ascii="宋体" w:hAnsi="宋体" w:cs="宋体"/>
                <w:color w:val="auto"/>
                <w:szCs w:val="21"/>
              </w:rPr>
              <w:t>瓯海·永嘉</w:t>
            </w:r>
            <w:r>
              <w:rPr>
                <w:rFonts w:hint="default" w:ascii="宋体" w:hAnsi="宋体" w:cs="宋体"/>
                <w:color w:val="auto"/>
                <w:szCs w:val="21"/>
                <w:woUserID w:val="8"/>
              </w:rPr>
              <w:t>”</w:t>
            </w:r>
            <w:r>
              <w:rPr>
                <w:rFonts w:hint="eastAsia" w:ascii="宋体" w:hAnsi="宋体" w:cs="宋体"/>
                <w:color w:val="auto"/>
                <w:szCs w:val="21"/>
              </w:rPr>
              <w:t>教研共富活动</w:t>
            </w:r>
          </w:p>
        </w:tc>
        <w:tc>
          <w:tcPr>
            <w:tcW w:w="1706" w:type="dxa"/>
            <w:tcBorders>
              <w:tl2br w:val="nil"/>
              <w:tr2bl w:val="nil"/>
            </w:tcBorders>
            <w:vAlign w:val="center"/>
          </w:tcPr>
          <w:p w14:paraId="44778DB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永嘉</w:t>
            </w:r>
          </w:p>
        </w:tc>
      </w:tr>
      <w:tr w14:paraId="4DDA4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410FB41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8</w:t>
            </w:r>
          </w:p>
        </w:tc>
        <w:tc>
          <w:tcPr>
            <w:tcW w:w="1431" w:type="dxa"/>
            <w:vMerge w:val="restart"/>
            <w:tcBorders>
              <w:tl2br w:val="nil"/>
              <w:tr2bl w:val="nil"/>
            </w:tcBorders>
            <w:vAlign w:val="center"/>
          </w:tcPr>
          <w:p w14:paraId="7AC0BD76">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10.25</w:t>
            </w:r>
          </w:p>
        </w:tc>
        <w:tc>
          <w:tcPr>
            <w:tcW w:w="5333" w:type="dxa"/>
            <w:tcBorders>
              <w:tl2br w:val="nil"/>
              <w:tr2bl w:val="nil"/>
            </w:tcBorders>
            <w:vAlign w:val="center"/>
          </w:tcPr>
          <w:p w14:paraId="60D6921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pacing w:val="-6"/>
                <w:szCs w:val="21"/>
              </w:rPr>
              <w:t>◎</w:t>
            </w:r>
            <w:r>
              <w:rPr>
                <w:rFonts w:hint="eastAsia" w:ascii="宋体" w:hAnsi="宋体" w:cs="宋体"/>
                <w:color w:val="auto"/>
                <w:szCs w:val="21"/>
              </w:rPr>
              <w:t>“践行新课标·赋能新教学”新教材培训会（五上）暨《指向学科实践的小学数学学习任务设计与实施能力提升》</w:t>
            </w:r>
            <w:r>
              <w:rPr>
                <w:rFonts w:hint="default" w:ascii="Times New Roman" w:hAnsi="Times New Roman" w:cs="Times New Roman"/>
                <w:color w:val="auto"/>
                <w:szCs w:val="21"/>
              </w:rPr>
              <w:t>24</w:t>
            </w:r>
            <w:r>
              <w:rPr>
                <w:rFonts w:hint="eastAsia" w:ascii="宋体" w:hAnsi="宋体" w:cs="宋体"/>
                <w:color w:val="auto"/>
                <w:szCs w:val="21"/>
              </w:rPr>
              <w:t>学时培训第</w:t>
            </w:r>
            <w:r>
              <w:rPr>
                <w:rFonts w:hint="default" w:ascii="Times New Roman" w:hAnsi="Times New Roman" w:cs="Times New Roman"/>
                <w:color w:val="auto"/>
                <w:szCs w:val="21"/>
              </w:rPr>
              <w:t>2</w:t>
            </w:r>
            <w:r>
              <w:rPr>
                <w:rFonts w:hint="eastAsia" w:ascii="宋体" w:hAnsi="宋体" w:cs="宋体"/>
                <w:color w:val="auto"/>
                <w:szCs w:val="21"/>
              </w:rPr>
              <w:t>次活动</w:t>
            </w:r>
          </w:p>
        </w:tc>
        <w:tc>
          <w:tcPr>
            <w:tcW w:w="1706" w:type="dxa"/>
            <w:tcBorders>
              <w:tl2br w:val="nil"/>
              <w:tr2bl w:val="nil"/>
            </w:tcBorders>
            <w:vAlign w:val="center"/>
          </w:tcPr>
          <w:p w14:paraId="3F1D0DC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温州高铁新城实验学校</w:t>
            </w:r>
          </w:p>
        </w:tc>
      </w:tr>
      <w:tr w14:paraId="326D6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281BA9C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4B7E384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0FC6A4F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pacing w:val="-6"/>
                <w:szCs w:val="21"/>
              </w:rPr>
            </w:pPr>
            <w:r>
              <w:rPr>
                <w:rFonts w:hint="eastAsia" w:ascii="宋体" w:hAnsi="宋体" w:cs="宋体"/>
                <w:bCs/>
                <w:snapToGrid w:val="0"/>
                <w:color w:val="auto"/>
                <w:kern w:val="0"/>
                <w:szCs w:val="21"/>
              </w:rPr>
              <w:t>◎小学学校数学场馆教学设计征集活动</w:t>
            </w:r>
          </w:p>
        </w:tc>
        <w:tc>
          <w:tcPr>
            <w:tcW w:w="1706" w:type="dxa"/>
            <w:tcBorders>
              <w:tl2br w:val="nil"/>
              <w:tr2bl w:val="nil"/>
            </w:tcBorders>
            <w:vAlign w:val="center"/>
          </w:tcPr>
          <w:p w14:paraId="0ABAB9F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线上</w:t>
            </w:r>
          </w:p>
        </w:tc>
      </w:tr>
      <w:tr w14:paraId="2DD45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4AD50AD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0F9E634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73AAB830">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 w:val="21"/>
                <w:szCs w:val="21"/>
                <w:lang w:val="en-US" w:eastAsia="zh-CN"/>
              </w:rPr>
              <w:t>区</w:t>
            </w:r>
            <w:r>
              <w:rPr>
                <w:rFonts w:hint="eastAsia" w:ascii="宋体" w:hAnsi="宋体" w:cs="宋体"/>
                <w:color w:val="auto"/>
                <w:szCs w:val="21"/>
              </w:rPr>
              <w:t>小学教学新常规实施调研暨常规“助跑行动”(二）</w:t>
            </w:r>
          </w:p>
        </w:tc>
        <w:tc>
          <w:tcPr>
            <w:tcW w:w="1706" w:type="dxa"/>
            <w:tcBorders>
              <w:tl2br w:val="nil"/>
              <w:tr2bl w:val="nil"/>
            </w:tcBorders>
            <w:vAlign w:val="center"/>
          </w:tcPr>
          <w:p w14:paraId="4F32CD2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15"/>
                <w:szCs w:val="15"/>
              </w:rPr>
            </w:pPr>
            <w:r>
              <w:rPr>
                <w:rFonts w:hint="eastAsia" w:ascii="宋体" w:hAnsi="宋体" w:cs="宋体"/>
                <w:color w:val="auto"/>
                <w:sz w:val="21"/>
                <w:szCs w:val="21"/>
              </w:rPr>
              <w:t>南白象新生小学</w:t>
            </w:r>
          </w:p>
        </w:tc>
      </w:tr>
      <w:tr w14:paraId="42D9F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4D9A074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9</w:t>
            </w:r>
          </w:p>
        </w:tc>
        <w:tc>
          <w:tcPr>
            <w:tcW w:w="1431" w:type="dxa"/>
            <w:tcBorders>
              <w:tl2br w:val="nil"/>
              <w:tr2bl w:val="nil"/>
            </w:tcBorders>
            <w:vAlign w:val="center"/>
          </w:tcPr>
          <w:p w14:paraId="316A415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10.26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w:t>
            </w:r>
          </w:p>
        </w:tc>
        <w:tc>
          <w:tcPr>
            <w:tcW w:w="5333" w:type="dxa"/>
            <w:tcBorders>
              <w:tl2br w:val="nil"/>
              <w:tr2bl w:val="nil"/>
            </w:tcBorders>
            <w:vAlign w:val="center"/>
          </w:tcPr>
          <w:p w14:paraId="52B61FF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◎“践行新课标·赋能新教学”新教材培训会暨《指向学科实践的小学数学学习任务设计与实施能力提升》</w:t>
            </w:r>
            <w:r>
              <w:rPr>
                <w:rFonts w:hint="default" w:ascii="Times New Roman" w:hAnsi="Times New Roman" w:cs="Times New Roman"/>
                <w:color w:val="auto"/>
                <w:szCs w:val="21"/>
              </w:rPr>
              <w:t>24</w:t>
            </w:r>
            <w:r>
              <w:rPr>
                <w:rFonts w:hint="eastAsia" w:ascii="宋体" w:hAnsi="宋体" w:cs="宋体"/>
                <w:color w:val="auto"/>
                <w:szCs w:val="21"/>
              </w:rPr>
              <w:t>学时培训第</w:t>
            </w:r>
            <w:r>
              <w:rPr>
                <w:rFonts w:hint="default" w:ascii="Times New Roman" w:hAnsi="Times New Roman" w:cs="Times New Roman"/>
                <w:color w:val="auto"/>
                <w:szCs w:val="21"/>
              </w:rPr>
              <w:t>3</w:t>
            </w:r>
            <w:r>
              <w:rPr>
                <w:rFonts w:hint="eastAsia" w:ascii="宋体" w:hAnsi="宋体" w:cs="宋体"/>
                <w:color w:val="auto"/>
                <w:szCs w:val="21"/>
              </w:rPr>
              <w:t>次活动</w:t>
            </w:r>
          </w:p>
        </w:tc>
        <w:tc>
          <w:tcPr>
            <w:tcW w:w="1706" w:type="dxa"/>
            <w:tcBorders>
              <w:tl2br w:val="nil"/>
              <w:tr2bl w:val="nil"/>
            </w:tcBorders>
            <w:vAlign w:val="center"/>
          </w:tcPr>
          <w:p w14:paraId="1C422F6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温州大学城附属学校</w:t>
            </w:r>
          </w:p>
        </w:tc>
      </w:tr>
      <w:tr w14:paraId="6BD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3D0A4EB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10</w:t>
            </w:r>
          </w:p>
        </w:tc>
        <w:tc>
          <w:tcPr>
            <w:tcW w:w="1431" w:type="dxa"/>
            <w:tcBorders>
              <w:tl2br w:val="nil"/>
              <w:tr2bl w:val="nil"/>
            </w:tcBorders>
            <w:vAlign w:val="center"/>
          </w:tcPr>
          <w:p w14:paraId="44BDF51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11.8</w:t>
            </w:r>
          </w:p>
        </w:tc>
        <w:tc>
          <w:tcPr>
            <w:tcW w:w="5333" w:type="dxa"/>
            <w:tcBorders>
              <w:tl2br w:val="nil"/>
              <w:tr2bl w:val="nil"/>
            </w:tcBorders>
            <w:vAlign w:val="center"/>
          </w:tcPr>
          <w:p w14:paraId="6A922DE5">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◎区“瓯知行”课堂改革展示活动</w:t>
            </w:r>
          </w:p>
        </w:tc>
        <w:tc>
          <w:tcPr>
            <w:tcW w:w="1706" w:type="dxa"/>
            <w:tcBorders>
              <w:tl2br w:val="nil"/>
              <w:tr2bl w:val="nil"/>
            </w:tcBorders>
            <w:vAlign w:val="center"/>
          </w:tcPr>
          <w:p w14:paraId="799FB04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15"/>
                <w:szCs w:val="15"/>
              </w:rPr>
            </w:pPr>
            <w:r>
              <w:rPr>
                <w:rFonts w:hint="eastAsia" w:ascii="宋体" w:hAnsi="宋体" w:cs="宋体"/>
                <w:color w:val="auto"/>
                <w:sz w:val="21"/>
                <w:szCs w:val="21"/>
              </w:rPr>
              <w:t>温州大学附属茶山实验小学</w:t>
            </w:r>
          </w:p>
        </w:tc>
      </w:tr>
      <w:tr w14:paraId="149C1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0D75ED6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11</w:t>
            </w:r>
          </w:p>
        </w:tc>
        <w:tc>
          <w:tcPr>
            <w:tcW w:w="1431" w:type="dxa"/>
            <w:tcBorders>
              <w:tl2br w:val="nil"/>
              <w:tr2bl w:val="nil"/>
            </w:tcBorders>
            <w:vAlign w:val="center"/>
          </w:tcPr>
          <w:p w14:paraId="479A439D">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11.15</w:t>
            </w:r>
          </w:p>
        </w:tc>
        <w:tc>
          <w:tcPr>
            <w:tcW w:w="5333" w:type="dxa"/>
            <w:tcBorders>
              <w:tl2br w:val="nil"/>
              <w:tr2bl w:val="nil"/>
            </w:tcBorders>
            <w:vAlign w:val="center"/>
          </w:tcPr>
          <w:p w14:paraId="6B5BBE1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◎素养导向的小学数学“教学评一致性”单元教学实践</w:t>
            </w:r>
            <w:r>
              <w:rPr>
                <w:rFonts w:hint="default" w:ascii="Times New Roman" w:hAnsi="Times New Roman" w:cs="Times New Roman"/>
                <w:color w:val="auto"/>
                <w:szCs w:val="21"/>
              </w:rPr>
              <w:t>24</w:t>
            </w:r>
            <w:r>
              <w:rPr>
                <w:rFonts w:hint="eastAsia" w:ascii="宋体" w:hAnsi="宋体" w:cs="宋体"/>
                <w:color w:val="auto"/>
                <w:szCs w:val="21"/>
              </w:rPr>
              <w:t>学时培训暨小学数学研修班第</w:t>
            </w:r>
            <w:r>
              <w:rPr>
                <w:rFonts w:hint="default" w:ascii="Times New Roman" w:hAnsi="Times New Roman" w:cs="Times New Roman"/>
                <w:color w:val="auto"/>
                <w:szCs w:val="21"/>
              </w:rPr>
              <w:t>7</w:t>
            </w:r>
            <w:r>
              <w:rPr>
                <w:rFonts w:hint="eastAsia" w:ascii="宋体" w:hAnsi="宋体" w:cs="宋体"/>
                <w:color w:val="auto"/>
                <w:szCs w:val="21"/>
              </w:rPr>
              <w:t>次活动</w:t>
            </w:r>
          </w:p>
        </w:tc>
        <w:tc>
          <w:tcPr>
            <w:tcW w:w="1706" w:type="dxa"/>
            <w:tcBorders>
              <w:tl2br w:val="nil"/>
              <w:tr2bl w:val="nil"/>
            </w:tcBorders>
            <w:vAlign w:val="center"/>
          </w:tcPr>
          <w:p w14:paraId="0E7DF4A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新桥一小</w:t>
            </w:r>
          </w:p>
        </w:tc>
      </w:tr>
      <w:tr w14:paraId="11B8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21DE4CD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12</w:t>
            </w:r>
          </w:p>
        </w:tc>
        <w:tc>
          <w:tcPr>
            <w:tcW w:w="1431" w:type="dxa"/>
            <w:vMerge w:val="restart"/>
            <w:tcBorders>
              <w:tl2br w:val="nil"/>
              <w:tr2bl w:val="nil"/>
            </w:tcBorders>
            <w:vAlign w:val="center"/>
          </w:tcPr>
          <w:p w14:paraId="003786A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11.22</w:t>
            </w:r>
          </w:p>
        </w:tc>
        <w:tc>
          <w:tcPr>
            <w:tcW w:w="5333" w:type="dxa"/>
            <w:tcBorders>
              <w:tl2br w:val="nil"/>
              <w:tr2bl w:val="nil"/>
            </w:tcBorders>
            <w:vAlign w:val="center"/>
          </w:tcPr>
          <w:p w14:paraId="57BE70D0">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 w:val="21"/>
                <w:szCs w:val="21"/>
                <w:lang w:val="en-US" w:eastAsia="zh-CN"/>
              </w:rPr>
              <w:t>区</w:t>
            </w:r>
            <w:r>
              <w:rPr>
                <w:rFonts w:hint="eastAsia" w:ascii="宋体" w:hAnsi="宋体" w:cs="宋体"/>
                <w:color w:val="auto"/>
                <w:szCs w:val="21"/>
              </w:rPr>
              <w:t>小学教学新常规实施调研暨常规“助跑行动”(三）</w:t>
            </w:r>
          </w:p>
        </w:tc>
        <w:tc>
          <w:tcPr>
            <w:tcW w:w="1706" w:type="dxa"/>
            <w:tcBorders>
              <w:tl2br w:val="nil"/>
              <w:tr2bl w:val="nil"/>
            </w:tcBorders>
            <w:vAlign w:val="center"/>
          </w:tcPr>
          <w:p w14:paraId="2047410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15"/>
                <w:szCs w:val="15"/>
              </w:rPr>
            </w:pPr>
            <w:r>
              <w:rPr>
                <w:rFonts w:hint="eastAsia" w:ascii="宋体" w:hAnsi="宋体" w:cs="宋体"/>
                <w:color w:val="auto"/>
                <w:sz w:val="21"/>
                <w:szCs w:val="21"/>
              </w:rPr>
              <w:t>温州高铁新城站西小学</w:t>
            </w:r>
          </w:p>
        </w:tc>
      </w:tr>
      <w:tr w14:paraId="5C6BE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795FC1C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74F31958">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3DF21C2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bCs/>
                <w:snapToGrid w:val="0"/>
                <w:color w:val="auto"/>
                <w:kern w:val="0"/>
                <w:szCs w:val="21"/>
              </w:rPr>
              <w:t>◎区小学数学说题比赛活动</w:t>
            </w:r>
          </w:p>
        </w:tc>
        <w:tc>
          <w:tcPr>
            <w:tcW w:w="1706" w:type="dxa"/>
            <w:tcBorders>
              <w:tl2br w:val="nil"/>
              <w:tr2bl w:val="nil"/>
            </w:tcBorders>
            <w:vAlign w:val="center"/>
          </w:tcPr>
          <w:p w14:paraId="55475E0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瓯海外国语学校</w:t>
            </w:r>
          </w:p>
        </w:tc>
      </w:tr>
      <w:tr w14:paraId="5B20C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33457A2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13</w:t>
            </w:r>
          </w:p>
        </w:tc>
        <w:tc>
          <w:tcPr>
            <w:tcW w:w="1431" w:type="dxa"/>
            <w:vMerge w:val="restart"/>
            <w:tcBorders>
              <w:tl2br w:val="nil"/>
              <w:tr2bl w:val="nil"/>
            </w:tcBorders>
            <w:vAlign w:val="center"/>
          </w:tcPr>
          <w:p w14:paraId="7E0D9A0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11.23</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11.29</w:t>
            </w:r>
          </w:p>
        </w:tc>
        <w:tc>
          <w:tcPr>
            <w:tcW w:w="5333" w:type="dxa"/>
            <w:tcBorders>
              <w:tl2br w:val="nil"/>
              <w:tr2bl w:val="nil"/>
            </w:tcBorders>
            <w:vAlign w:val="center"/>
          </w:tcPr>
          <w:p w14:paraId="560E890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◎素养导向的小学数学“教学评一致性”单元教学实践</w:t>
            </w:r>
            <w:r>
              <w:rPr>
                <w:rFonts w:hint="default" w:ascii="Times New Roman" w:hAnsi="Times New Roman" w:cs="Times New Roman"/>
                <w:color w:val="auto"/>
                <w:szCs w:val="21"/>
              </w:rPr>
              <w:t>24</w:t>
            </w:r>
            <w:r>
              <w:rPr>
                <w:rFonts w:hint="eastAsia" w:ascii="宋体" w:hAnsi="宋体" w:cs="宋体"/>
                <w:color w:val="auto"/>
                <w:szCs w:val="21"/>
              </w:rPr>
              <w:t>学时培训暨小学数学研修班第</w:t>
            </w:r>
            <w:r>
              <w:rPr>
                <w:rFonts w:hint="default" w:ascii="Times New Roman" w:hAnsi="Times New Roman" w:cs="Times New Roman"/>
                <w:color w:val="auto"/>
                <w:szCs w:val="21"/>
              </w:rPr>
              <w:t>8</w:t>
            </w:r>
            <w:r>
              <w:rPr>
                <w:rFonts w:hint="eastAsia" w:ascii="宋体" w:hAnsi="宋体" w:cs="宋体"/>
                <w:color w:val="auto"/>
                <w:szCs w:val="21"/>
              </w:rPr>
              <w:t>次活动</w:t>
            </w:r>
          </w:p>
        </w:tc>
        <w:tc>
          <w:tcPr>
            <w:tcW w:w="1706" w:type="dxa"/>
            <w:tcBorders>
              <w:tl2br w:val="nil"/>
              <w:tr2bl w:val="nil"/>
            </w:tcBorders>
            <w:vAlign w:val="center"/>
          </w:tcPr>
          <w:p w14:paraId="0036EFA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温州华和学校</w:t>
            </w:r>
          </w:p>
        </w:tc>
      </w:tr>
      <w:tr w14:paraId="7E5A0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7F8FB41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517E89D0">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19F7683E">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 xml:space="preserve">◎区小学“素养课堂·瓯海好课”教学设计比赛（四、五、六年级上册） </w:t>
            </w:r>
          </w:p>
        </w:tc>
        <w:tc>
          <w:tcPr>
            <w:tcW w:w="1706" w:type="dxa"/>
            <w:tcBorders>
              <w:tl2br w:val="nil"/>
              <w:tr2bl w:val="nil"/>
            </w:tcBorders>
            <w:vAlign w:val="center"/>
          </w:tcPr>
          <w:p w14:paraId="5AF43C2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线上</w:t>
            </w:r>
          </w:p>
        </w:tc>
      </w:tr>
      <w:tr w14:paraId="70CF1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367FE01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14</w:t>
            </w:r>
          </w:p>
        </w:tc>
        <w:tc>
          <w:tcPr>
            <w:tcW w:w="1431" w:type="dxa"/>
            <w:tcBorders>
              <w:tl2br w:val="nil"/>
              <w:tr2bl w:val="nil"/>
            </w:tcBorders>
            <w:vAlign w:val="center"/>
          </w:tcPr>
          <w:p w14:paraId="4394FF0D">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11.30</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12.6</w:t>
            </w:r>
          </w:p>
        </w:tc>
        <w:tc>
          <w:tcPr>
            <w:tcW w:w="5333" w:type="dxa"/>
            <w:tcBorders>
              <w:tl2br w:val="nil"/>
              <w:tr2bl w:val="nil"/>
            </w:tcBorders>
            <w:vAlign w:val="center"/>
          </w:tcPr>
          <w:p w14:paraId="655EB5C8">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◎小学数学名师移动课堂送教活动</w:t>
            </w:r>
          </w:p>
        </w:tc>
        <w:tc>
          <w:tcPr>
            <w:tcW w:w="1706" w:type="dxa"/>
            <w:tcBorders>
              <w:tl2br w:val="nil"/>
              <w:tr2bl w:val="nil"/>
            </w:tcBorders>
            <w:vAlign w:val="center"/>
          </w:tcPr>
          <w:p w14:paraId="7E768B8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郭溪七小</w:t>
            </w:r>
          </w:p>
        </w:tc>
      </w:tr>
      <w:tr w14:paraId="412CD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30C712E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15</w:t>
            </w:r>
          </w:p>
        </w:tc>
        <w:tc>
          <w:tcPr>
            <w:tcW w:w="1431" w:type="dxa"/>
            <w:tcBorders>
              <w:tl2br w:val="nil"/>
              <w:tr2bl w:val="nil"/>
            </w:tcBorders>
            <w:vAlign w:val="center"/>
          </w:tcPr>
          <w:p w14:paraId="2A34123A">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12.13</w:t>
            </w:r>
          </w:p>
        </w:tc>
        <w:tc>
          <w:tcPr>
            <w:tcW w:w="5333" w:type="dxa"/>
            <w:tcBorders>
              <w:tl2br w:val="nil"/>
              <w:tr2bl w:val="nil"/>
            </w:tcBorders>
            <w:vAlign w:val="center"/>
          </w:tcPr>
          <w:p w14:paraId="0A96D293">
            <w:pPr>
              <w:keepNext w:val="0"/>
              <w:keepLines w:val="0"/>
              <w:pageBreakBefore w:val="0"/>
              <w:kinsoku/>
              <w:wordWrap/>
              <w:overflowPunct/>
              <w:topLinePunct w:val="0"/>
              <w:autoSpaceDE/>
              <w:bidi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◎小学数学命题小组活动</w:t>
            </w:r>
          </w:p>
        </w:tc>
        <w:tc>
          <w:tcPr>
            <w:tcW w:w="1706" w:type="dxa"/>
            <w:tcBorders>
              <w:tl2br w:val="nil"/>
              <w:tr2bl w:val="nil"/>
            </w:tcBorders>
            <w:vAlign w:val="center"/>
          </w:tcPr>
          <w:p w14:paraId="3FDF1315">
            <w:pPr>
              <w:keepNext w:val="0"/>
              <w:keepLines w:val="0"/>
              <w:pageBreakBefore w:val="0"/>
              <w:kinsoku/>
              <w:wordWrap/>
              <w:overflowPunct/>
              <w:topLinePunct w:val="0"/>
              <w:autoSpaceDE/>
              <w:bidi w:val="0"/>
              <w:spacing w:line="240" w:lineRule="auto"/>
              <w:ind w:firstLine="0" w:firstLineChars="0"/>
              <w:jc w:val="center"/>
              <w:textAlignment w:val="auto"/>
              <w:rPr>
                <w:rFonts w:hint="eastAsia" w:ascii="宋体" w:hAnsi="宋体" w:cs="宋体"/>
                <w:color w:val="auto"/>
              </w:rPr>
            </w:pPr>
            <w:r>
              <w:rPr>
                <w:rFonts w:hint="eastAsia" w:ascii="宋体" w:hAnsi="宋体" w:cs="宋体"/>
                <w:color w:val="auto"/>
              </w:rPr>
              <w:t>区教研院</w:t>
            </w:r>
          </w:p>
        </w:tc>
      </w:tr>
      <w:tr w14:paraId="46468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restart"/>
            <w:tcBorders>
              <w:tl2br w:val="nil"/>
              <w:tr2bl w:val="nil"/>
            </w:tcBorders>
            <w:vAlign w:val="center"/>
          </w:tcPr>
          <w:p w14:paraId="6E6C360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16</w:t>
            </w:r>
          </w:p>
        </w:tc>
        <w:tc>
          <w:tcPr>
            <w:tcW w:w="1431" w:type="dxa"/>
            <w:vMerge w:val="restart"/>
            <w:tcBorders>
              <w:tl2br w:val="nil"/>
              <w:tr2bl w:val="nil"/>
            </w:tcBorders>
            <w:vAlign w:val="center"/>
          </w:tcPr>
          <w:p w14:paraId="7EEEAC0A">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12.20</w:t>
            </w:r>
          </w:p>
        </w:tc>
        <w:tc>
          <w:tcPr>
            <w:tcW w:w="5333" w:type="dxa"/>
            <w:tcBorders>
              <w:tl2br w:val="nil"/>
              <w:tr2bl w:val="nil"/>
            </w:tcBorders>
            <w:vAlign w:val="center"/>
          </w:tcPr>
          <w:p w14:paraId="64B95E3A">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 w:val="21"/>
                <w:szCs w:val="21"/>
                <w:lang w:val="en-US" w:eastAsia="zh-CN"/>
              </w:rPr>
              <w:t>区</w:t>
            </w:r>
            <w:r>
              <w:rPr>
                <w:rFonts w:hint="eastAsia" w:ascii="宋体" w:hAnsi="宋体" w:cs="宋体"/>
                <w:color w:val="auto"/>
                <w:szCs w:val="21"/>
              </w:rPr>
              <w:t>小学教学新常规实施调研暨常规“助跑行动”(四）</w:t>
            </w:r>
          </w:p>
        </w:tc>
        <w:tc>
          <w:tcPr>
            <w:tcW w:w="1706" w:type="dxa"/>
            <w:tcBorders>
              <w:tl2br w:val="nil"/>
              <w:tr2bl w:val="nil"/>
            </w:tcBorders>
            <w:vAlign w:val="center"/>
          </w:tcPr>
          <w:p w14:paraId="2B3EE5E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新桥二小</w:t>
            </w:r>
          </w:p>
        </w:tc>
      </w:tr>
      <w:tr w14:paraId="12BF9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vMerge w:val="continue"/>
            <w:tcBorders>
              <w:tl2br w:val="nil"/>
              <w:tr2bl w:val="nil"/>
            </w:tcBorders>
            <w:vAlign w:val="center"/>
          </w:tcPr>
          <w:p w14:paraId="6D2AAFC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c>
          <w:tcPr>
            <w:tcW w:w="1431" w:type="dxa"/>
            <w:vMerge w:val="continue"/>
            <w:tcBorders>
              <w:tl2br w:val="nil"/>
              <w:tr2bl w:val="nil"/>
            </w:tcBorders>
            <w:vAlign w:val="center"/>
          </w:tcPr>
          <w:p w14:paraId="0EA397F9">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p>
        </w:tc>
        <w:tc>
          <w:tcPr>
            <w:tcW w:w="5333" w:type="dxa"/>
            <w:tcBorders>
              <w:tl2br w:val="nil"/>
              <w:tr2bl w:val="nil"/>
            </w:tcBorders>
            <w:vAlign w:val="center"/>
          </w:tcPr>
          <w:p w14:paraId="0B4C4B3B">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bCs/>
                <w:snapToGrid w:val="0"/>
                <w:color w:val="auto"/>
                <w:kern w:val="0"/>
                <w:szCs w:val="21"/>
              </w:rPr>
              <w:t>◎市小学数学说题比赛活动</w:t>
            </w:r>
          </w:p>
        </w:tc>
        <w:tc>
          <w:tcPr>
            <w:tcW w:w="1706" w:type="dxa"/>
            <w:tcBorders>
              <w:tl2br w:val="nil"/>
              <w:tr2bl w:val="nil"/>
            </w:tcBorders>
            <w:vAlign w:val="center"/>
          </w:tcPr>
          <w:p w14:paraId="25852CD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市教研院</w:t>
            </w:r>
          </w:p>
        </w:tc>
      </w:tr>
      <w:tr w14:paraId="36905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051124A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17</w:t>
            </w:r>
          </w:p>
        </w:tc>
        <w:tc>
          <w:tcPr>
            <w:tcW w:w="1431" w:type="dxa"/>
            <w:tcBorders>
              <w:tl2br w:val="nil"/>
              <w:tr2bl w:val="nil"/>
            </w:tcBorders>
            <w:vAlign w:val="center"/>
          </w:tcPr>
          <w:p w14:paraId="3B3AA87D">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12.27</w:t>
            </w:r>
          </w:p>
        </w:tc>
        <w:tc>
          <w:tcPr>
            <w:tcW w:w="5333" w:type="dxa"/>
            <w:tcBorders>
              <w:tl2br w:val="nil"/>
              <w:tr2bl w:val="nil"/>
            </w:tcBorders>
            <w:vAlign w:val="center"/>
          </w:tcPr>
          <w:p w14:paraId="77AAB873">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◎市小学“素养课堂·温州好课”教学设计比赛（四、五、六年级上册）</w:t>
            </w:r>
          </w:p>
        </w:tc>
        <w:tc>
          <w:tcPr>
            <w:tcW w:w="1706" w:type="dxa"/>
            <w:tcBorders>
              <w:tl2br w:val="nil"/>
              <w:tr2bl w:val="nil"/>
            </w:tcBorders>
            <w:vAlign w:val="center"/>
          </w:tcPr>
          <w:p w14:paraId="4FD0B12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市教研院</w:t>
            </w:r>
          </w:p>
        </w:tc>
      </w:tr>
      <w:tr w14:paraId="5A9F6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188C7FC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18</w:t>
            </w:r>
          </w:p>
        </w:tc>
        <w:tc>
          <w:tcPr>
            <w:tcW w:w="1431" w:type="dxa"/>
            <w:tcBorders>
              <w:tl2br w:val="nil"/>
              <w:tr2bl w:val="nil"/>
            </w:tcBorders>
            <w:vAlign w:val="center"/>
          </w:tcPr>
          <w:p w14:paraId="25B13513">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w:t>
            </w:r>
          </w:p>
        </w:tc>
        <w:tc>
          <w:tcPr>
            <w:tcW w:w="5333" w:type="dxa"/>
            <w:tcBorders>
              <w:tl2br w:val="nil"/>
              <w:tr2bl w:val="nil"/>
            </w:tcBorders>
            <w:vAlign w:val="center"/>
          </w:tcPr>
          <w:p w14:paraId="734D44D9">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default" w:ascii="Times New Roman" w:hAnsi="Times New Roman" w:cs="Times New Roman"/>
                <w:color w:val="auto"/>
                <w:szCs w:val="21"/>
              </w:rPr>
              <w:t>2027</w:t>
            </w:r>
            <w:r>
              <w:rPr>
                <w:rFonts w:hint="eastAsia" w:ascii="宋体" w:hAnsi="宋体" w:cs="宋体"/>
                <w:color w:val="auto"/>
                <w:szCs w:val="21"/>
              </w:rPr>
              <w:t>年元旦放假（</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3</w:t>
            </w:r>
            <w:r>
              <w:rPr>
                <w:rFonts w:hint="eastAsia" w:ascii="宋体" w:hAnsi="宋体" w:cs="宋体"/>
                <w:color w:val="auto"/>
                <w:szCs w:val="21"/>
              </w:rPr>
              <w:t>日）</w:t>
            </w:r>
          </w:p>
        </w:tc>
        <w:tc>
          <w:tcPr>
            <w:tcW w:w="1706" w:type="dxa"/>
            <w:tcBorders>
              <w:tl2br w:val="nil"/>
              <w:tr2bl w:val="nil"/>
            </w:tcBorders>
            <w:vAlign w:val="center"/>
          </w:tcPr>
          <w:p w14:paraId="3F53093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p>
        </w:tc>
      </w:tr>
      <w:tr w14:paraId="027A3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5C55594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19</w:t>
            </w:r>
          </w:p>
        </w:tc>
        <w:tc>
          <w:tcPr>
            <w:tcW w:w="1431" w:type="dxa"/>
            <w:tcBorders>
              <w:tl2br w:val="nil"/>
              <w:tr2bl w:val="nil"/>
            </w:tcBorders>
            <w:vAlign w:val="center"/>
          </w:tcPr>
          <w:p w14:paraId="5B739206">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1.10</w:t>
            </w:r>
          </w:p>
        </w:tc>
        <w:tc>
          <w:tcPr>
            <w:tcW w:w="5333" w:type="dxa"/>
            <w:tcBorders>
              <w:tl2br w:val="nil"/>
              <w:tr2bl w:val="nil"/>
            </w:tcBorders>
            <w:vAlign w:val="center"/>
          </w:tcPr>
          <w:p w14:paraId="4BBBBDD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 w:val="21"/>
                <w:szCs w:val="21"/>
                <w:lang w:val="en-US" w:eastAsia="zh-CN"/>
              </w:rPr>
              <w:t>区</w:t>
            </w:r>
            <w:r>
              <w:rPr>
                <w:rFonts w:hint="eastAsia" w:ascii="宋体" w:hAnsi="宋体" w:cs="宋体"/>
                <w:color w:val="auto"/>
                <w:szCs w:val="21"/>
              </w:rPr>
              <w:t>小学教学新常规实施调研暨常规“助跑行动”(五）</w:t>
            </w:r>
          </w:p>
        </w:tc>
        <w:tc>
          <w:tcPr>
            <w:tcW w:w="1706" w:type="dxa"/>
            <w:tcBorders>
              <w:tl2br w:val="nil"/>
              <w:tr2bl w:val="nil"/>
            </w:tcBorders>
            <w:vAlign w:val="center"/>
          </w:tcPr>
          <w:p w14:paraId="1F6D99E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另定</w:t>
            </w:r>
          </w:p>
        </w:tc>
      </w:tr>
      <w:tr w14:paraId="37DCE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36C0441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20</w:t>
            </w:r>
          </w:p>
        </w:tc>
        <w:tc>
          <w:tcPr>
            <w:tcW w:w="1431" w:type="dxa"/>
            <w:tcBorders>
              <w:tl2br w:val="nil"/>
              <w:tr2bl w:val="nil"/>
            </w:tcBorders>
            <w:vAlign w:val="center"/>
          </w:tcPr>
          <w:p w14:paraId="3168326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1.17</w:t>
            </w:r>
          </w:p>
        </w:tc>
        <w:tc>
          <w:tcPr>
            <w:tcW w:w="5333" w:type="dxa"/>
            <w:tcBorders>
              <w:tl2br w:val="nil"/>
              <w:tr2bl w:val="nil"/>
            </w:tcBorders>
            <w:vAlign w:val="center"/>
          </w:tcPr>
          <w:p w14:paraId="25250ED7">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◎期末综合评价调研</w:t>
            </w:r>
          </w:p>
        </w:tc>
        <w:tc>
          <w:tcPr>
            <w:tcW w:w="1706" w:type="dxa"/>
            <w:tcBorders>
              <w:tl2br w:val="nil"/>
              <w:tr2bl w:val="nil"/>
            </w:tcBorders>
            <w:vAlign w:val="center"/>
          </w:tcPr>
          <w:p w14:paraId="68427D0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各校</w:t>
            </w:r>
          </w:p>
        </w:tc>
      </w:tr>
      <w:tr w14:paraId="41088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36DAC12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21</w:t>
            </w:r>
          </w:p>
        </w:tc>
        <w:tc>
          <w:tcPr>
            <w:tcW w:w="1431" w:type="dxa"/>
            <w:tcBorders>
              <w:tl2br w:val="nil"/>
              <w:tr2bl w:val="nil"/>
            </w:tcBorders>
            <w:vAlign w:val="center"/>
          </w:tcPr>
          <w:p w14:paraId="28478A11">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1.24</w:t>
            </w:r>
          </w:p>
        </w:tc>
        <w:tc>
          <w:tcPr>
            <w:tcW w:w="5333" w:type="dxa"/>
            <w:tcBorders>
              <w:tl2br w:val="nil"/>
              <w:tr2bl w:val="nil"/>
            </w:tcBorders>
            <w:vAlign w:val="center"/>
          </w:tcPr>
          <w:p w14:paraId="7B6613D2">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r>
              <w:rPr>
                <w:rFonts w:hint="eastAsia" w:ascii="宋体" w:hAnsi="宋体" w:cs="宋体"/>
                <w:color w:val="auto"/>
                <w:szCs w:val="21"/>
              </w:rPr>
              <w:t>◎期末考试</w:t>
            </w:r>
          </w:p>
        </w:tc>
        <w:tc>
          <w:tcPr>
            <w:tcW w:w="1706" w:type="dxa"/>
            <w:tcBorders>
              <w:tl2br w:val="nil"/>
              <w:tr2bl w:val="nil"/>
            </w:tcBorders>
            <w:vAlign w:val="center"/>
          </w:tcPr>
          <w:p w14:paraId="043D9C9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eastAsia" w:ascii="宋体" w:hAnsi="宋体" w:cs="宋体"/>
                <w:color w:val="auto"/>
                <w:szCs w:val="21"/>
              </w:rPr>
              <w:t>各校</w:t>
            </w:r>
          </w:p>
        </w:tc>
      </w:tr>
      <w:tr w14:paraId="27BF0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20" w:type="dxa"/>
            <w:tcBorders>
              <w:tl2br w:val="nil"/>
              <w:tr2bl w:val="nil"/>
            </w:tcBorders>
            <w:vAlign w:val="center"/>
          </w:tcPr>
          <w:p w14:paraId="654CB94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Cs w:val="21"/>
              </w:rPr>
            </w:pPr>
            <w:r>
              <w:rPr>
                <w:rFonts w:hint="default" w:ascii="Times New Roman" w:hAnsi="Times New Roman" w:cs="Times New Roman"/>
                <w:color w:val="auto"/>
                <w:szCs w:val="21"/>
              </w:rPr>
              <w:t>22</w:t>
            </w:r>
          </w:p>
        </w:tc>
        <w:tc>
          <w:tcPr>
            <w:tcW w:w="1431" w:type="dxa"/>
            <w:tcBorders>
              <w:tl2br w:val="nil"/>
              <w:tr2bl w:val="nil"/>
            </w:tcBorders>
            <w:vAlign w:val="center"/>
          </w:tcPr>
          <w:p w14:paraId="42D714F6">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1.31</w:t>
            </w:r>
          </w:p>
        </w:tc>
        <w:tc>
          <w:tcPr>
            <w:tcW w:w="5333" w:type="dxa"/>
            <w:tcBorders>
              <w:tl2br w:val="nil"/>
              <w:tr2bl w:val="nil"/>
            </w:tcBorders>
            <w:vAlign w:val="center"/>
          </w:tcPr>
          <w:p w14:paraId="5DEF585D">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rPr>
            </w:pPr>
            <w:r>
              <w:rPr>
                <w:rFonts w:hint="eastAsia" w:ascii="宋体" w:hAnsi="宋体" w:cs="宋体"/>
                <w:color w:val="auto"/>
                <w:szCs w:val="21"/>
              </w:rPr>
              <w:t>◎</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28</w:t>
            </w:r>
            <w:r>
              <w:rPr>
                <w:rFonts w:hint="eastAsia" w:ascii="宋体" w:hAnsi="宋体" w:cs="宋体"/>
                <w:color w:val="auto"/>
                <w:szCs w:val="21"/>
              </w:rPr>
              <w:t>日寒假开始</w:t>
            </w:r>
          </w:p>
        </w:tc>
        <w:tc>
          <w:tcPr>
            <w:tcW w:w="1706" w:type="dxa"/>
            <w:tcBorders>
              <w:tl2br w:val="nil"/>
              <w:tr2bl w:val="nil"/>
            </w:tcBorders>
            <w:vAlign w:val="center"/>
          </w:tcPr>
          <w:p w14:paraId="4FD56550">
            <w:pPr>
              <w:keepNext w:val="0"/>
              <w:keepLines w:val="0"/>
              <w:pageBreakBefore w:val="0"/>
              <w:kinsoku/>
              <w:wordWrap/>
              <w:overflowPunct/>
              <w:topLinePunct w:val="0"/>
              <w:autoSpaceDE/>
              <w:autoSpaceDN w:val="0"/>
              <w:bidi w:val="0"/>
              <w:adjustRightInd w:val="0"/>
              <w:snapToGrid w:val="0"/>
              <w:spacing w:line="240" w:lineRule="auto"/>
              <w:ind w:firstLine="0" w:firstLineChars="0"/>
              <w:textAlignment w:val="auto"/>
              <w:rPr>
                <w:rFonts w:hint="eastAsia" w:ascii="宋体" w:hAnsi="宋体" w:cs="宋体"/>
                <w:color w:val="auto"/>
                <w:szCs w:val="21"/>
              </w:rPr>
            </w:pPr>
          </w:p>
        </w:tc>
      </w:tr>
    </w:tbl>
    <w:p w14:paraId="01D96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C9D2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601E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72D97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09E02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2BE43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F937F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84C5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E037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6CBB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8014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DD59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C25F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D7E5F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D0A3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CA56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65A6D2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3B33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学科：小学英语   执行人：丁邱邱</w:t>
      </w:r>
    </w:p>
    <w:p w14:paraId="09E94F0B">
      <w:pPr>
        <w:keepNext w:val="0"/>
        <w:keepLines w:val="0"/>
        <w:pageBreakBefore w:val="0"/>
        <w:widowControl w:val="0"/>
        <w:kinsoku/>
        <w:wordWrap/>
        <w:overflowPunct/>
        <w:topLinePunct w:val="0"/>
        <w:autoSpaceDE w:val="0"/>
        <w:autoSpaceDN/>
        <w:bidi w:val="0"/>
        <w:adjustRightInd w:val="0"/>
        <w:spacing w:after="0" w:line="400" w:lineRule="exact"/>
        <w:ind w:firstLine="560" w:firstLineChars="200"/>
        <w:textAlignment w:val="auto"/>
        <w:outlineLvl w:val="0"/>
        <w:rPr>
          <w:rFonts w:hint="eastAsia" w:ascii="黑体" w:hAnsi="黑体" w:eastAsia="黑体" w:cs="黑体"/>
          <w:b w:val="0"/>
          <w:bCs/>
          <w:color w:val="auto"/>
          <w:spacing w:val="-3"/>
          <w:sz w:val="28"/>
          <w:szCs w:val="28"/>
        </w:rPr>
      </w:pPr>
      <w:r>
        <w:rPr>
          <w:rFonts w:hint="eastAsia" w:ascii="黑体" w:hAnsi="黑体" w:eastAsia="黑体" w:cs="黑体"/>
          <w:b w:val="0"/>
          <w:bCs/>
          <w:color w:val="auto"/>
          <w:sz w:val="28"/>
          <w:szCs w:val="28"/>
        </w:rPr>
        <w:t>一、工作重点</w:t>
      </w:r>
    </w:p>
    <w:p w14:paraId="7F83A997">
      <w:pPr>
        <w:keepNext w:val="0"/>
        <w:keepLines w:val="0"/>
        <w:pageBreakBefore w:val="0"/>
        <w:widowControl w:val="0"/>
        <w:kinsoku/>
        <w:wordWrap/>
        <w:overflowPunct/>
        <w:topLinePunct w:val="0"/>
        <w:autoSpaceDN/>
        <w:bidi w:val="0"/>
        <w:spacing w:after="0" w:line="400" w:lineRule="exact"/>
        <w:ind w:firstLine="550" w:firstLineChars="200"/>
        <w:textAlignment w:val="auto"/>
        <w:rPr>
          <w:rFonts w:hint="default" w:ascii="Times New Roman" w:hAnsi="Times New Roman" w:eastAsia="楷体_GB2312" w:cs="Times New Roman"/>
          <w:b/>
          <w:bCs/>
          <w:color w:val="auto"/>
          <w:spacing w:val="-3"/>
          <w:sz w:val="28"/>
          <w:szCs w:val="28"/>
        </w:rPr>
      </w:pPr>
      <w:r>
        <w:rPr>
          <w:rFonts w:hint="eastAsia" w:ascii="Times New Roman" w:hAnsi="Times New Roman" w:eastAsia="楷体_GB2312" w:cs="Times New Roman"/>
          <w:b/>
          <w:bCs/>
          <w:color w:val="auto"/>
          <w:spacing w:val="-3"/>
          <w:sz w:val="28"/>
          <w:szCs w:val="28"/>
          <w:lang w:val="en-US" w:eastAsia="zh-CN"/>
        </w:rPr>
        <w:t>(</w:t>
      </w:r>
      <w:r>
        <w:rPr>
          <w:rFonts w:hint="default" w:ascii="Times New Roman" w:hAnsi="Times New Roman" w:eastAsia="楷体_GB2312" w:cs="Times New Roman"/>
          <w:b/>
          <w:bCs/>
          <w:color w:val="auto"/>
          <w:spacing w:val="-3"/>
          <w:sz w:val="28"/>
          <w:szCs w:val="28"/>
        </w:rPr>
        <w:t>一</w:t>
      </w:r>
      <w:r>
        <w:rPr>
          <w:rFonts w:hint="eastAsia" w:ascii="Times New Roman" w:hAnsi="Times New Roman" w:eastAsia="楷体_GB2312" w:cs="Times New Roman"/>
          <w:b/>
          <w:bCs/>
          <w:color w:val="auto"/>
          <w:spacing w:val="-3"/>
          <w:sz w:val="28"/>
          <w:szCs w:val="28"/>
          <w:lang w:val="en-US" w:eastAsia="zh-CN"/>
        </w:rPr>
        <w:t xml:space="preserve">) </w:t>
      </w:r>
      <w:r>
        <w:rPr>
          <w:rFonts w:hint="default" w:ascii="Times New Roman" w:hAnsi="Times New Roman" w:eastAsia="楷体_GB2312" w:cs="Times New Roman"/>
          <w:b/>
          <w:bCs/>
          <w:color w:val="auto"/>
          <w:spacing w:val="-3"/>
          <w:sz w:val="28"/>
          <w:szCs w:val="28"/>
        </w:rPr>
        <w:t>立足常规，深化课堂变革</w:t>
      </w:r>
    </w:p>
    <w:p w14:paraId="10F0E13A">
      <w:pPr>
        <w:keepNext w:val="0"/>
        <w:keepLines w:val="0"/>
        <w:pageBreakBefore w:val="0"/>
        <w:widowControl w:val="0"/>
        <w:kinsoku/>
        <w:wordWrap/>
        <w:overflowPunct/>
        <w:topLinePunct w:val="0"/>
        <w:autoSpaceDN/>
        <w:bidi w:val="0"/>
        <w:spacing w:after="0" w:line="400" w:lineRule="exact"/>
        <w:ind w:firstLine="548"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pacing w:val="-3"/>
          <w:sz w:val="28"/>
          <w:szCs w:val="28"/>
        </w:rPr>
        <w:t>深入学习并实践《义务教育英语课程标准（2025修订版）》，</w:t>
      </w:r>
      <w:r>
        <w:rPr>
          <w:rFonts w:hint="default" w:ascii="Times New Roman" w:hAnsi="Times New Roman" w:eastAsia="仿宋_GB2312" w:cs="Times New Roman"/>
          <w:color w:val="auto"/>
          <w:spacing w:val="-1"/>
          <w:sz w:val="28"/>
          <w:szCs w:val="28"/>
        </w:rPr>
        <w:t>准确理解英语课标精神，守正创新，精准把</w:t>
      </w:r>
      <w:r>
        <w:rPr>
          <w:rFonts w:hint="default" w:ascii="Times New Roman" w:hAnsi="Times New Roman" w:eastAsia="仿宋_GB2312" w:cs="Times New Roman"/>
          <w:color w:val="auto"/>
          <w:spacing w:val="-2"/>
          <w:sz w:val="28"/>
          <w:szCs w:val="28"/>
        </w:rPr>
        <w:t>握学科教学正确方向。落实</w:t>
      </w:r>
      <w:r>
        <w:rPr>
          <w:rFonts w:hint="default" w:ascii="Times New Roman" w:hAnsi="Times New Roman" w:eastAsia="仿宋_GB2312" w:cs="Times New Roman"/>
          <w:color w:val="auto"/>
          <w:spacing w:val="-55"/>
          <w:sz w:val="28"/>
          <w:szCs w:val="28"/>
        </w:rPr>
        <w:t xml:space="preserve"> </w:t>
      </w:r>
      <w:r>
        <w:rPr>
          <w:rFonts w:hint="default" w:ascii="Times New Roman" w:hAnsi="Times New Roman" w:eastAsia="仿宋_GB2312" w:cs="Times New Roman"/>
          <w:color w:val="auto"/>
          <w:spacing w:val="-2"/>
          <w:sz w:val="28"/>
          <w:szCs w:val="28"/>
        </w:rPr>
        <w:t>2025年版《温州市小学英语教学常规》，推进“综合</w:t>
      </w:r>
      <w:r>
        <w:rPr>
          <w:rFonts w:hint="default" w:ascii="Times New Roman" w:hAnsi="Times New Roman" w:eastAsia="仿宋_GB2312" w:cs="Times New Roman"/>
          <w:color w:val="auto"/>
          <w:spacing w:val="-3"/>
          <w:sz w:val="28"/>
          <w:szCs w:val="28"/>
        </w:rPr>
        <w:t>与实践</w:t>
      </w:r>
      <w:r>
        <w:rPr>
          <w:rFonts w:hint="default" w:ascii="Times New Roman" w:hAnsi="Times New Roman" w:eastAsia="仿宋_GB2312" w:cs="Times New Roman"/>
          <w:color w:val="auto"/>
          <w:spacing w:val="-85"/>
          <w:sz w:val="28"/>
          <w:szCs w:val="28"/>
        </w:rPr>
        <w:t xml:space="preserve"> </w:t>
      </w:r>
      <w:r>
        <w:rPr>
          <w:rFonts w:hint="default" w:ascii="Times New Roman" w:hAnsi="Times New Roman" w:eastAsia="仿宋_GB2312" w:cs="Times New Roman"/>
          <w:color w:val="auto"/>
          <w:spacing w:val="-3"/>
          <w:sz w:val="28"/>
          <w:szCs w:val="28"/>
        </w:rPr>
        <w:t>”领域跨学科主</w:t>
      </w:r>
      <w:r>
        <w:rPr>
          <w:rFonts w:hint="default" w:ascii="Times New Roman" w:hAnsi="Times New Roman" w:eastAsia="仿宋_GB2312" w:cs="Times New Roman"/>
          <w:color w:val="auto"/>
          <w:sz w:val="28"/>
          <w:szCs w:val="28"/>
        </w:rPr>
        <w:t>题学习，开展</w:t>
      </w:r>
      <w:r>
        <w:rPr>
          <w:rFonts w:hint="default" w:ascii="Times New Roman" w:hAnsi="Times New Roman" w:eastAsia="仿宋_GB2312" w:cs="Times New Roman"/>
          <w:color w:val="auto"/>
          <w:spacing w:val="-2"/>
          <w:sz w:val="28"/>
          <w:szCs w:val="28"/>
        </w:rPr>
        <w:t>开展省级“语篇教学”实验区（瓯海）新教材研讨活动。</w:t>
      </w:r>
      <w:r>
        <w:rPr>
          <w:rFonts w:hint="default" w:ascii="Times New Roman" w:hAnsi="Times New Roman" w:eastAsia="仿宋_GB2312" w:cs="Times New Roman"/>
          <w:color w:val="auto"/>
          <w:sz w:val="28"/>
          <w:szCs w:val="28"/>
        </w:rPr>
        <w:t>全面推进小学生综合评价改革，开展英语教师命题能力研修</w:t>
      </w:r>
      <w:r>
        <w:rPr>
          <w:rFonts w:hint="default" w:ascii="Times New Roman" w:hAnsi="Times New Roman" w:eastAsia="仿宋_GB2312" w:cs="Times New Roman"/>
          <w:color w:val="auto"/>
          <w:spacing w:val="-1"/>
          <w:sz w:val="28"/>
          <w:szCs w:val="28"/>
        </w:rPr>
        <w:t>和团队命题活动。</w:t>
      </w:r>
    </w:p>
    <w:p w14:paraId="0198CABE">
      <w:pPr>
        <w:keepNext w:val="0"/>
        <w:keepLines w:val="0"/>
        <w:pageBreakBefore w:val="0"/>
        <w:widowControl w:val="0"/>
        <w:kinsoku/>
        <w:wordWrap/>
        <w:overflowPunct/>
        <w:topLinePunct w:val="0"/>
        <w:autoSpaceDN/>
        <w:bidi w:val="0"/>
        <w:spacing w:after="0" w:line="400" w:lineRule="exact"/>
        <w:ind w:firstLine="550" w:firstLineChars="200"/>
        <w:textAlignment w:val="auto"/>
        <w:rPr>
          <w:rFonts w:hint="default" w:ascii="Times New Roman" w:hAnsi="Times New Roman" w:eastAsia="楷体_GB2312" w:cs="Times New Roman"/>
          <w:b/>
          <w:bCs/>
          <w:color w:val="auto"/>
          <w:spacing w:val="-3"/>
          <w:sz w:val="28"/>
          <w:szCs w:val="28"/>
        </w:rPr>
      </w:pPr>
      <w:r>
        <w:rPr>
          <w:rFonts w:hint="eastAsia" w:ascii="Times New Roman" w:hAnsi="Times New Roman" w:eastAsia="楷体_GB2312" w:cs="Times New Roman"/>
          <w:b/>
          <w:bCs/>
          <w:color w:val="auto"/>
          <w:spacing w:val="-3"/>
          <w:sz w:val="28"/>
          <w:szCs w:val="28"/>
          <w:lang w:val="en-US" w:eastAsia="zh-CN"/>
        </w:rPr>
        <w:t>(</w:t>
      </w:r>
      <w:r>
        <w:rPr>
          <w:rFonts w:hint="default" w:ascii="Times New Roman" w:hAnsi="Times New Roman" w:eastAsia="楷体_GB2312" w:cs="Times New Roman"/>
          <w:b/>
          <w:bCs/>
          <w:color w:val="auto"/>
          <w:spacing w:val="-3"/>
          <w:sz w:val="28"/>
          <w:szCs w:val="28"/>
        </w:rPr>
        <w:t>二</w:t>
      </w:r>
      <w:r>
        <w:rPr>
          <w:rFonts w:hint="eastAsia" w:ascii="Times New Roman" w:hAnsi="Times New Roman" w:eastAsia="楷体_GB2312" w:cs="Times New Roman"/>
          <w:b/>
          <w:bCs/>
          <w:color w:val="auto"/>
          <w:spacing w:val="-3"/>
          <w:sz w:val="28"/>
          <w:szCs w:val="28"/>
          <w:lang w:val="en-US" w:eastAsia="zh-CN"/>
        </w:rPr>
        <w:t xml:space="preserve">) </w:t>
      </w:r>
      <w:r>
        <w:rPr>
          <w:rFonts w:hint="default" w:ascii="Times New Roman" w:hAnsi="Times New Roman" w:eastAsia="楷体_GB2312" w:cs="Times New Roman"/>
          <w:b/>
          <w:bCs/>
          <w:color w:val="auto"/>
          <w:spacing w:val="-3"/>
          <w:sz w:val="28"/>
          <w:szCs w:val="28"/>
        </w:rPr>
        <w:t>聚焦教材，打造瓯海好课样板</w:t>
      </w:r>
    </w:p>
    <w:p w14:paraId="14ED988F">
      <w:pPr>
        <w:keepNext w:val="0"/>
        <w:keepLines w:val="0"/>
        <w:pageBreakBefore w:val="0"/>
        <w:widowControl w:val="0"/>
        <w:kinsoku/>
        <w:wordWrap/>
        <w:overflowPunct/>
        <w:topLinePunct w:val="0"/>
        <w:autoSpaceDN/>
        <w:bidi w:val="0"/>
        <w:spacing w:after="0" w:line="400" w:lineRule="exact"/>
        <w:ind w:firstLine="548" w:firstLineChars="200"/>
        <w:textAlignment w:val="auto"/>
        <w:rPr>
          <w:rFonts w:hint="default" w:ascii="Times New Roman" w:hAnsi="Times New Roman" w:eastAsia="仿宋_GB2312" w:cs="Times New Roman"/>
          <w:color w:val="auto"/>
          <w:spacing w:val="-10"/>
          <w:sz w:val="28"/>
          <w:szCs w:val="28"/>
        </w:rPr>
      </w:pPr>
      <w:r>
        <w:rPr>
          <w:rFonts w:hint="default" w:ascii="Times New Roman" w:hAnsi="Times New Roman" w:eastAsia="仿宋_GB2312" w:cs="Times New Roman"/>
          <w:color w:val="auto"/>
          <w:spacing w:val="-3"/>
          <w:sz w:val="28"/>
          <w:szCs w:val="28"/>
        </w:rPr>
        <w:t>抓实</w:t>
      </w:r>
      <w:r>
        <w:rPr>
          <w:rFonts w:hint="default" w:ascii="Times New Roman" w:hAnsi="Times New Roman" w:eastAsia="仿宋_GB2312" w:cs="Times New Roman"/>
          <w:color w:val="auto"/>
          <w:sz w:val="28"/>
          <w:szCs w:val="28"/>
        </w:rPr>
        <w:t xml:space="preserve"> PEP</w:t>
      </w:r>
      <w:r>
        <w:rPr>
          <w:rFonts w:hint="default" w:ascii="Times New Roman" w:hAnsi="Times New Roman" w:eastAsia="仿宋_GB2312" w:cs="Times New Roman"/>
          <w:color w:val="auto"/>
          <w:spacing w:val="-49"/>
          <w:sz w:val="28"/>
          <w:szCs w:val="28"/>
        </w:rPr>
        <w:t xml:space="preserve"> </w:t>
      </w:r>
      <w:r>
        <w:rPr>
          <w:rFonts w:hint="default" w:ascii="Times New Roman" w:hAnsi="Times New Roman" w:eastAsia="仿宋_GB2312" w:cs="Times New Roman"/>
          <w:color w:val="auto"/>
          <w:sz w:val="28"/>
          <w:szCs w:val="28"/>
        </w:rPr>
        <w:t>新课标教材（五上、六上）培训和研究，征集和整理三年级至四年级各册优秀教学设计资源</w:t>
      </w:r>
      <w:r>
        <w:rPr>
          <w:rFonts w:hint="default" w:ascii="Times New Roman" w:hAnsi="Times New Roman" w:eastAsia="仿宋_GB2312" w:cs="Times New Roman"/>
          <w:color w:val="auto"/>
          <w:spacing w:val="-1"/>
          <w:sz w:val="28"/>
          <w:szCs w:val="28"/>
        </w:rPr>
        <w:t>。聚焦“好课</w:t>
      </w:r>
      <w:r>
        <w:rPr>
          <w:rFonts w:hint="default" w:ascii="Times New Roman" w:hAnsi="Times New Roman" w:eastAsia="仿宋_GB2312" w:cs="Times New Roman"/>
          <w:color w:val="auto"/>
          <w:spacing w:val="-88"/>
          <w:sz w:val="28"/>
          <w:szCs w:val="28"/>
        </w:rPr>
        <w:t xml:space="preserve"> </w:t>
      </w:r>
      <w:r>
        <w:rPr>
          <w:rFonts w:hint="default" w:ascii="Times New Roman" w:hAnsi="Times New Roman" w:eastAsia="仿宋_GB2312" w:cs="Times New Roman"/>
          <w:color w:val="auto"/>
          <w:spacing w:val="-1"/>
          <w:sz w:val="28"/>
          <w:szCs w:val="28"/>
        </w:rPr>
        <w:t>”研究，深化课例和教学重难点研讨，参与编写省《小学英语课堂教学设计与案例》（PEP新教材五上、六上）。</w:t>
      </w:r>
      <w:r>
        <w:rPr>
          <w:rFonts w:hint="default" w:ascii="Times New Roman" w:hAnsi="Times New Roman" w:eastAsia="仿宋_GB2312" w:cs="Times New Roman"/>
          <w:color w:val="auto"/>
          <w:sz w:val="28"/>
          <w:szCs w:val="28"/>
        </w:rPr>
        <w:t>立足素养导向与学科实践，</w:t>
      </w:r>
      <w:r>
        <w:rPr>
          <w:rFonts w:hint="default" w:ascii="Times New Roman" w:hAnsi="Times New Roman" w:eastAsia="仿宋_GB2312" w:cs="Times New Roman"/>
          <w:color w:val="auto"/>
          <w:spacing w:val="-10"/>
          <w:sz w:val="28"/>
          <w:szCs w:val="28"/>
        </w:rPr>
        <w:t>探索数智赋能路径，打造促进个性化学习的“素养课堂・瓯海好课”范式。</w:t>
      </w:r>
    </w:p>
    <w:p w14:paraId="1FD93163">
      <w:pPr>
        <w:keepNext w:val="0"/>
        <w:keepLines w:val="0"/>
        <w:pageBreakBefore w:val="0"/>
        <w:widowControl w:val="0"/>
        <w:kinsoku/>
        <w:wordWrap/>
        <w:overflowPunct/>
        <w:topLinePunct w:val="0"/>
        <w:autoSpaceDN/>
        <w:bidi w:val="0"/>
        <w:spacing w:after="0" w:line="400" w:lineRule="exact"/>
        <w:ind w:firstLine="550" w:firstLineChars="200"/>
        <w:textAlignment w:val="auto"/>
        <w:rPr>
          <w:rFonts w:hint="default" w:ascii="Times New Roman" w:hAnsi="Times New Roman" w:eastAsia="楷体_GB2312" w:cs="Times New Roman"/>
          <w:b/>
          <w:bCs/>
          <w:color w:val="auto"/>
          <w:spacing w:val="-3"/>
          <w:sz w:val="28"/>
          <w:szCs w:val="28"/>
        </w:rPr>
      </w:pPr>
      <w:r>
        <w:rPr>
          <w:rFonts w:hint="eastAsia" w:ascii="Times New Roman" w:hAnsi="Times New Roman" w:eastAsia="楷体_GB2312" w:cs="Times New Roman"/>
          <w:b/>
          <w:bCs/>
          <w:color w:val="auto"/>
          <w:spacing w:val="-3"/>
          <w:sz w:val="28"/>
          <w:szCs w:val="28"/>
          <w:lang w:val="en-US" w:eastAsia="zh-CN"/>
        </w:rPr>
        <w:t>(</w:t>
      </w:r>
      <w:r>
        <w:rPr>
          <w:rFonts w:hint="default" w:ascii="Times New Roman" w:hAnsi="Times New Roman" w:eastAsia="楷体_GB2312" w:cs="Times New Roman"/>
          <w:b/>
          <w:bCs/>
          <w:color w:val="auto"/>
          <w:spacing w:val="-3"/>
          <w:sz w:val="28"/>
          <w:szCs w:val="28"/>
        </w:rPr>
        <w:t>三</w:t>
      </w:r>
      <w:r>
        <w:rPr>
          <w:rFonts w:hint="eastAsia" w:ascii="Times New Roman" w:hAnsi="Times New Roman" w:eastAsia="楷体_GB2312" w:cs="Times New Roman"/>
          <w:b/>
          <w:bCs/>
          <w:color w:val="auto"/>
          <w:spacing w:val="-3"/>
          <w:sz w:val="28"/>
          <w:szCs w:val="28"/>
          <w:lang w:val="en-US" w:eastAsia="zh-CN"/>
        </w:rPr>
        <w:t xml:space="preserve">) </w:t>
      </w:r>
      <w:r>
        <w:rPr>
          <w:rFonts w:hint="default" w:ascii="Times New Roman" w:hAnsi="Times New Roman" w:eastAsia="楷体_GB2312" w:cs="Times New Roman"/>
          <w:b/>
          <w:bCs/>
          <w:color w:val="auto"/>
          <w:spacing w:val="-3"/>
          <w:sz w:val="28"/>
          <w:szCs w:val="28"/>
        </w:rPr>
        <w:t>扩面赋能，培育学科骨干力量</w:t>
      </w:r>
    </w:p>
    <w:p w14:paraId="397F40D2">
      <w:pPr>
        <w:keepNext w:val="0"/>
        <w:keepLines w:val="0"/>
        <w:pageBreakBefore w:val="0"/>
        <w:widowControl w:val="0"/>
        <w:kinsoku/>
        <w:wordWrap/>
        <w:overflowPunct/>
        <w:topLinePunct w:val="0"/>
        <w:autoSpaceDN/>
        <w:bidi w:val="0"/>
        <w:spacing w:after="0" w:line="400" w:lineRule="exact"/>
        <w:ind w:firstLine="544"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pacing w:val="-4"/>
          <w:sz w:val="28"/>
          <w:szCs w:val="28"/>
        </w:rPr>
        <w:t>开展第三期小学英语研修班及区名师工作室专</w:t>
      </w:r>
      <w:r>
        <w:rPr>
          <w:rFonts w:hint="default" w:ascii="Times New Roman" w:hAnsi="Times New Roman" w:eastAsia="仿宋_GB2312" w:cs="Times New Roman"/>
          <w:color w:val="auto"/>
          <w:spacing w:val="-2"/>
          <w:sz w:val="28"/>
          <w:szCs w:val="28"/>
        </w:rPr>
        <w:t>题研讨活动，以项目驱动教研创新。</w:t>
      </w:r>
      <w:r>
        <w:rPr>
          <w:rFonts w:hint="default" w:ascii="Times New Roman" w:hAnsi="Times New Roman" w:eastAsia="仿宋_GB2312" w:cs="Times New Roman"/>
          <w:color w:val="auto"/>
          <w:spacing w:val="-5"/>
          <w:sz w:val="28"/>
          <w:szCs w:val="28"/>
        </w:rPr>
        <w:t>围绕以下核心课题开展研究：基于语篇的新教材教学设计、素养导向的教学评活动设计、单元整体教学、跨学科学习，以及小学英语“素养课堂”建模。</w:t>
      </w:r>
      <w:r>
        <w:rPr>
          <w:rFonts w:hint="default" w:ascii="Times New Roman" w:hAnsi="Times New Roman" w:eastAsia="仿宋_GB2312" w:cs="Times New Roman"/>
          <w:color w:val="auto"/>
          <w:spacing w:val="-3"/>
          <w:sz w:val="28"/>
          <w:szCs w:val="28"/>
        </w:rPr>
        <w:t>探</w:t>
      </w:r>
      <w:r>
        <w:rPr>
          <w:rFonts w:hint="default" w:ascii="Times New Roman" w:hAnsi="Times New Roman" w:eastAsia="仿宋_GB2312" w:cs="Times New Roman"/>
          <w:color w:val="auto"/>
          <w:spacing w:val="-4"/>
          <w:sz w:val="28"/>
          <w:szCs w:val="28"/>
        </w:rPr>
        <w:t>索教</w:t>
      </w:r>
      <w:r>
        <w:rPr>
          <w:rFonts w:hint="default" w:ascii="Times New Roman" w:hAnsi="Times New Roman" w:eastAsia="仿宋_GB2312" w:cs="Times New Roman"/>
          <w:color w:val="auto"/>
          <w:spacing w:val="-2"/>
          <w:sz w:val="28"/>
          <w:szCs w:val="28"/>
        </w:rPr>
        <w:t>学创新和评价改革，在研究实践中培养学科骨干力量，</w:t>
      </w:r>
      <w:r>
        <w:rPr>
          <w:rFonts w:hint="default" w:ascii="Times New Roman" w:hAnsi="Times New Roman" w:eastAsia="仿宋_GB2312" w:cs="Times New Roman"/>
          <w:color w:val="auto"/>
          <w:sz w:val="28"/>
          <w:szCs w:val="28"/>
        </w:rPr>
        <w:t>形成“以好教研催生好课、培育好教师”的教研工作思路。</w:t>
      </w:r>
    </w:p>
    <w:p w14:paraId="14016B60">
      <w:pPr>
        <w:keepNext w:val="0"/>
        <w:keepLines w:val="0"/>
        <w:pageBreakBefore w:val="0"/>
        <w:widowControl w:val="0"/>
        <w:kinsoku/>
        <w:wordWrap/>
        <w:overflowPunct/>
        <w:topLinePunct w:val="0"/>
        <w:autoSpaceDN/>
        <w:bidi w:val="0"/>
        <w:spacing w:after="0" w:line="400" w:lineRule="exact"/>
        <w:ind w:firstLine="550" w:firstLineChars="200"/>
        <w:textAlignment w:val="auto"/>
        <w:rPr>
          <w:rFonts w:hint="default" w:ascii="Times New Roman" w:hAnsi="Times New Roman" w:eastAsia="楷体_GB2312" w:cs="Times New Roman"/>
          <w:b/>
          <w:bCs/>
          <w:color w:val="auto"/>
          <w:spacing w:val="-3"/>
          <w:sz w:val="28"/>
          <w:szCs w:val="28"/>
        </w:rPr>
      </w:pPr>
      <w:r>
        <w:rPr>
          <w:rFonts w:hint="eastAsia" w:ascii="Times New Roman" w:hAnsi="Times New Roman" w:eastAsia="楷体_GB2312" w:cs="Times New Roman"/>
          <w:b/>
          <w:bCs/>
          <w:color w:val="auto"/>
          <w:spacing w:val="-3"/>
          <w:sz w:val="28"/>
          <w:szCs w:val="28"/>
          <w:lang w:val="en-US" w:eastAsia="zh-CN"/>
        </w:rPr>
        <w:t>(</w:t>
      </w:r>
      <w:r>
        <w:rPr>
          <w:rFonts w:hint="default" w:ascii="Times New Roman" w:hAnsi="Times New Roman" w:eastAsia="楷体_GB2312" w:cs="Times New Roman"/>
          <w:b/>
          <w:bCs/>
          <w:color w:val="auto"/>
          <w:spacing w:val="-3"/>
          <w:sz w:val="28"/>
          <w:szCs w:val="28"/>
        </w:rPr>
        <w:t>四</w:t>
      </w:r>
      <w:r>
        <w:rPr>
          <w:rFonts w:hint="eastAsia" w:ascii="Times New Roman" w:hAnsi="Times New Roman" w:eastAsia="楷体_GB2312" w:cs="Times New Roman"/>
          <w:b/>
          <w:bCs/>
          <w:color w:val="auto"/>
          <w:spacing w:val="-3"/>
          <w:sz w:val="28"/>
          <w:szCs w:val="28"/>
          <w:lang w:val="en-US" w:eastAsia="zh-CN"/>
        </w:rPr>
        <w:t xml:space="preserve">) </w:t>
      </w:r>
      <w:r>
        <w:rPr>
          <w:rFonts w:hint="default" w:ascii="Times New Roman" w:hAnsi="Times New Roman" w:eastAsia="楷体_GB2312" w:cs="Times New Roman"/>
          <w:b/>
          <w:bCs/>
          <w:color w:val="auto"/>
          <w:spacing w:val="-3"/>
          <w:sz w:val="28"/>
          <w:szCs w:val="28"/>
        </w:rPr>
        <w:t xml:space="preserve">融合人工智能，创新技术赋能路径 </w:t>
      </w:r>
    </w:p>
    <w:p w14:paraId="0148C819">
      <w:pPr>
        <w:keepNext w:val="0"/>
        <w:keepLines w:val="0"/>
        <w:pageBreakBefore w:val="0"/>
        <w:widowControl w:val="0"/>
        <w:kinsoku/>
        <w:wordWrap/>
        <w:overflowPunct/>
        <w:topLinePunct w:val="0"/>
        <w:autoSpaceDN/>
        <w:bidi w:val="0"/>
        <w:spacing w:after="0" w:line="400" w:lineRule="exact"/>
        <w:ind w:firstLine="540" w:firstLineChars="200"/>
        <w:textAlignment w:val="auto"/>
        <w:rPr>
          <w:rFonts w:hint="default" w:ascii="Times New Roman" w:hAnsi="Times New Roman" w:eastAsia="仿宋_GB2312" w:cs="Times New Roman"/>
          <w:color w:val="auto"/>
          <w:spacing w:val="-5"/>
          <w:sz w:val="28"/>
          <w:szCs w:val="28"/>
        </w:rPr>
      </w:pPr>
      <w:r>
        <w:rPr>
          <w:rFonts w:hint="default" w:ascii="Times New Roman" w:hAnsi="Times New Roman" w:eastAsia="仿宋_GB2312" w:cs="Times New Roman"/>
          <w:color w:val="auto"/>
          <w:spacing w:val="-5"/>
          <w:sz w:val="28"/>
          <w:szCs w:val="28"/>
        </w:rPr>
        <w:t>鼓励教学教研与AI技术深度融合，推进人工智能赋能教研及教学常规各环节。借助AI智能测评、AI语音识别、趣味动画课件等手段，创设沉浸式语言环境，激发学生英语表达兴趣。依托AI辅助校本教研，开展基于数据的精准听评课与教学反思，提升教研实效。以技术赋能课堂创新，让小学英语教学焕发新活力，助力教师优化日常教学，提升学生英语学习品质。</w:t>
      </w:r>
    </w:p>
    <w:p w14:paraId="029E8486">
      <w:pPr>
        <w:keepNext w:val="0"/>
        <w:keepLines w:val="0"/>
        <w:pageBreakBefore w:val="0"/>
        <w:widowControl w:val="0"/>
        <w:kinsoku/>
        <w:wordWrap/>
        <w:overflowPunct/>
        <w:topLinePunct w:val="0"/>
        <w:autoSpaceDN/>
        <w:bidi w:val="0"/>
        <w:spacing w:after="0" w:line="400" w:lineRule="exact"/>
        <w:ind w:firstLine="548" w:firstLineChars="200"/>
        <w:jc w:val="left"/>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pacing w:val="-3"/>
          <w:sz w:val="28"/>
          <w:szCs w:val="28"/>
        </w:rPr>
        <w:t>二、措施和方法</w:t>
      </w:r>
    </w:p>
    <w:p w14:paraId="4ECC59C5">
      <w:pPr>
        <w:keepNext w:val="0"/>
        <w:keepLines w:val="0"/>
        <w:pageBreakBefore w:val="0"/>
        <w:widowControl w:val="0"/>
        <w:kinsoku/>
        <w:wordWrap/>
        <w:overflowPunct/>
        <w:topLinePunct w:val="0"/>
        <w:autoSpaceDN/>
        <w:bidi w:val="0"/>
        <w:spacing w:after="0" w:line="400" w:lineRule="exact"/>
        <w:ind w:firstLine="536"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pacing w:val="-6"/>
          <w:sz w:val="28"/>
          <w:szCs w:val="28"/>
        </w:rPr>
        <w:t>通过听课、评课、调研、访谈、问卷等方式，把握英语教学动态，实现精准教研。</w:t>
      </w:r>
    </w:p>
    <w:p w14:paraId="37133014">
      <w:pPr>
        <w:keepNext w:val="0"/>
        <w:keepLines w:val="0"/>
        <w:pageBreakBefore w:val="0"/>
        <w:widowControl w:val="0"/>
        <w:kinsoku/>
        <w:wordWrap/>
        <w:overflowPunct/>
        <w:topLinePunct w:val="0"/>
        <w:autoSpaceDN/>
        <w:bidi w:val="0"/>
        <w:spacing w:after="0" w:line="400" w:lineRule="exact"/>
        <w:ind w:firstLine="548" w:firstLineChars="200"/>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pacing w:val="-3"/>
          <w:sz w:val="28"/>
          <w:szCs w:val="28"/>
        </w:rPr>
        <w:t>三、研究项目</w:t>
      </w:r>
    </w:p>
    <w:p w14:paraId="308C1EEE">
      <w:pPr>
        <w:keepNext w:val="0"/>
        <w:keepLines w:val="0"/>
        <w:pageBreakBefore w:val="0"/>
        <w:widowControl w:val="0"/>
        <w:kinsoku/>
        <w:wordWrap/>
        <w:overflowPunct/>
        <w:topLinePunct w:val="0"/>
        <w:autoSpaceDN/>
        <w:bidi w:val="0"/>
        <w:adjustRightInd w:val="0"/>
        <w:snapToGrid w:val="0"/>
        <w:spacing w:after="0" w:line="400" w:lineRule="exact"/>
        <w:ind w:firstLine="560" w:firstLineChars="200"/>
        <w:textAlignment w:val="auto"/>
        <w:outlineLvl w:val="0"/>
        <w:rPr>
          <w:rFonts w:hint="default" w:ascii="Times New Roman" w:hAnsi="Times New Roman" w:eastAsia="仿宋_GB2312" w:cs="Times New Roman"/>
          <w:b/>
          <w:bCs/>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基于语篇的小学英语素养课堂研究</w:t>
      </w:r>
    </w:p>
    <w:p w14:paraId="69DD93F0">
      <w:pPr>
        <w:keepNext w:val="0"/>
        <w:keepLines w:val="0"/>
        <w:pageBreakBefore w:val="0"/>
        <w:widowControl w:val="0"/>
        <w:kinsoku/>
        <w:wordWrap/>
        <w:overflowPunct/>
        <w:topLinePunct w:val="0"/>
        <w:autoSpaceDE w:val="0"/>
        <w:autoSpaceDN/>
        <w:bidi w:val="0"/>
        <w:adjustRightInd w:val="0"/>
        <w:snapToGrid w:val="0"/>
        <w:spacing w:after="0" w:line="400" w:lineRule="exact"/>
        <w:ind w:firstLine="560" w:firstLineChars="200"/>
        <w:textAlignment w:val="auto"/>
        <w:rPr>
          <w:rFonts w:hint="eastAsia" w:ascii="宋体" w:hAnsi="宋体" w:cs="宋体"/>
          <w:b/>
          <w:bCs/>
          <w:color w:val="auto"/>
          <w:kern w:val="0"/>
          <w:sz w:val="24"/>
          <w:lang w:bidi="ar"/>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 xml:space="preserve">基于素养导向的小学英语命题研究 </w:t>
      </w:r>
      <w:r>
        <w:rPr>
          <w:rFonts w:hint="eastAsia" w:ascii="宋体" w:hAnsi="宋体" w:cs="宋体"/>
          <w:color w:val="auto"/>
          <w:sz w:val="24"/>
        </w:rPr>
        <w:t xml:space="preserve"> </w:t>
      </w:r>
    </w:p>
    <w:p w14:paraId="5E33C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 w:val="24"/>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年下半年小学英语研训工作行事历</w:t>
      </w:r>
    </w:p>
    <w:tbl>
      <w:tblPr>
        <w:tblStyle w:val="36"/>
        <w:tblW w:w="9197" w:type="dxa"/>
        <w:tblInd w:w="0" w:type="dxa"/>
        <w:tblLayout w:type="fixed"/>
        <w:tblCellMar>
          <w:top w:w="0" w:type="dxa"/>
          <w:left w:w="108" w:type="dxa"/>
          <w:bottom w:w="0" w:type="dxa"/>
          <w:right w:w="108" w:type="dxa"/>
        </w:tblCellMar>
      </w:tblPr>
      <w:tblGrid>
        <w:gridCol w:w="734"/>
        <w:gridCol w:w="1445"/>
        <w:gridCol w:w="5305"/>
        <w:gridCol w:w="1713"/>
      </w:tblGrid>
      <w:tr w14:paraId="5B2507B9">
        <w:tblPrEx>
          <w:tblCellMar>
            <w:top w:w="0" w:type="dxa"/>
            <w:left w:w="108" w:type="dxa"/>
            <w:bottom w:w="0" w:type="dxa"/>
            <w:right w:w="108" w:type="dxa"/>
          </w:tblCellMar>
        </w:tblPrEx>
        <w:trPr>
          <w:trHeight w:val="397" w:hRule="atLeast"/>
          <w:tblHeader/>
        </w:trPr>
        <w:tc>
          <w:tcPr>
            <w:tcW w:w="734"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10BC9F7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5"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C844C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日期</w:t>
            </w:r>
          </w:p>
        </w:tc>
        <w:tc>
          <w:tcPr>
            <w:tcW w:w="5305"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12639D1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13"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0380DAF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4EA7812C">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E50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45" w:type="dxa"/>
            <w:tcBorders>
              <w:top w:val="single" w:color="000000" w:sz="4" w:space="0"/>
              <w:left w:val="single" w:color="000000" w:sz="4" w:space="0"/>
              <w:bottom w:val="single" w:color="000000" w:sz="4" w:space="0"/>
              <w:right w:val="single" w:color="000000" w:sz="4" w:space="0"/>
            </w:tcBorders>
            <w:vAlign w:val="center"/>
          </w:tcPr>
          <w:p w14:paraId="2F416B19">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8</w:t>
            </w:r>
            <w:r>
              <w:rPr>
                <w:color w:val="auto"/>
                <w:sz w:val="21"/>
                <w:szCs w:val="21"/>
              </w:rPr>
              <w:t>.</w:t>
            </w:r>
            <w:r>
              <w:rPr>
                <w:rFonts w:hint="default" w:ascii="Times New Roman" w:hAnsi="Times New Roman" w:cs="Times New Roman"/>
                <w:color w:val="auto"/>
                <w:sz w:val="21"/>
                <w:szCs w:val="21"/>
              </w:rPr>
              <w:t>24</w:t>
            </w:r>
            <w:r>
              <w:rPr>
                <w:rFonts w:hint="eastAsia"/>
                <w:color w:val="auto"/>
                <w:sz w:val="21"/>
                <w:szCs w:val="21"/>
                <w:lang w:eastAsia="zh-CN"/>
              </w:rPr>
              <w:t>—</w:t>
            </w:r>
            <w:r>
              <w:rPr>
                <w:rFonts w:hint="default" w:ascii="Times New Roman" w:hAnsi="Times New Roman" w:cs="Times New Roman"/>
                <w:color w:val="auto"/>
                <w:sz w:val="21"/>
                <w:szCs w:val="21"/>
              </w:rPr>
              <w:t>8</w:t>
            </w:r>
            <w:r>
              <w:rPr>
                <w:color w:val="auto"/>
                <w:sz w:val="21"/>
                <w:szCs w:val="21"/>
              </w:rPr>
              <w:t>.</w:t>
            </w:r>
            <w:r>
              <w:rPr>
                <w:rFonts w:hint="default" w:ascii="Times New Roman" w:hAnsi="Times New Roman" w:cs="Times New Roman"/>
                <w:color w:val="auto"/>
                <w:sz w:val="21"/>
                <w:szCs w:val="21"/>
              </w:rPr>
              <w:t>30</w:t>
            </w:r>
          </w:p>
        </w:tc>
        <w:tc>
          <w:tcPr>
            <w:tcW w:w="5305" w:type="dxa"/>
            <w:tcBorders>
              <w:top w:val="single" w:color="000000" w:sz="4" w:space="0"/>
              <w:left w:val="single" w:color="000000" w:sz="4" w:space="0"/>
              <w:bottom w:val="single" w:color="000000" w:sz="4" w:space="0"/>
              <w:right w:val="single" w:color="000000" w:sz="4" w:space="0"/>
            </w:tcBorders>
            <w:vAlign w:val="center"/>
          </w:tcPr>
          <w:p w14:paraId="0FF6A5B0">
            <w:pPr>
              <w:widowControl/>
              <w:adjustRightInd w:val="0"/>
              <w:snapToGrid w:val="0"/>
              <w:spacing w:after="0" w:line="240" w:lineRule="auto"/>
              <w:rPr>
                <w:color w:val="auto"/>
                <w:sz w:val="21"/>
                <w:szCs w:val="21"/>
              </w:rPr>
            </w:pPr>
            <w:r>
              <w:rPr>
                <w:rFonts w:hint="eastAsia" w:ascii="宋体" w:hAnsi="宋体" w:cs="宋体"/>
                <w:color w:val="auto"/>
                <w:sz w:val="21"/>
                <w:szCs w:val="21"/>
              </w:rPr>
              <w:t>◎区小学英语名优骨干教师暨研修班项目活动(一)</w:t>
            </w:r>
          </w:p>
        </w:tc>
        <w:tc>
          <w:tcPr>
            <w:tcW w:w="1713" w:type="dxa"/>
            <w:tcBorders>
              <w:top w:val="single" w:color="000000" w:sz="4" w:space="0"/>
              <w:left w:val="single" w:color="000000" w:sz="4" w:space="0"/>
              <w:bottom w:val="single" w:color="000000" w:sz="4" w:space="0"/>
              <w:right w:val="single" w:color="000000" w:sz="4" w:space="0"/>
            </w:tcBorders>
            <w:vAlign w:val="center"/>
          </w:tcPr>
          <w:p w14:paraId="4031C7E4">
            <w:pPr>
              <w:adjustRightInd w:val="0"/>
              <w:snapToGrid w:val="0"/>
              <w:spacing w:after="0" w:line="240" w:lineRule="auto"/>
              <w:jc w:val="center"/>
              <w:rPr>
                <w:rFonts w:hint="eastAsia" w:ascii="宋体" w:hAnsi="宋体" w:cs="宋体"/>
                <w:color w:val="auto"/>
                <w:sz w:val="21"/>
                <w:szCs w:val="21"/>
              </w:rPr>
            </w:pPr>
          </w:p>
        </w:tc>
      </w:tr>
      <w:tr w14:paraId="70D7D36C">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00198F3E">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w:t>
            </w:r>
          </w:p>
        </w:tc>
        <w:tc>
          <w:tcPr>
            <w:tcW w:w="1445" w:type="dxa"/>
            <w:tcBorders>
              <w:top w:val="single" w:color="000000" w:sz="4" w:space="0"/>
              <w:left w:val="single" w:color="000000" w:sz="4" w:space="0"/>
              <w:bottom w:val="single" w:color="000000" w:sz="4" w:space="0"/>
              <w:right w:val="single" w:color="000000" w:sz="4" w:space="0"/>
            </w:tcBorders>
            <w:vAlign w:val="center"/>
          </w:tcPr>
          <w:p w14:paraId="737ABCBE">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8</w:t>
            </w:r>
            <w:r>
              <w:rPr>
                <w:color w:val="auto"/>
                <w:sz w:val="21"/>
                <w:szCs w:val="21"/>
              </w:rPr>
              <w:t>.</w:t>
            </w:r>
            <w:r>
              <w:rPr>
                <w:rFonts w:hint="default" w:ascii="Times New Roman" w:hAnsi="Times New Roman" w:cs="Times New Roman"/>
                <w:color w:val="auto"/>
                <w:sz w:val="21"/>
                <w:szCs w:val="21"/>
              </w:rPr>
              <w:t>31</w:t>
            </w:r>
            <w:r>
              <w:rPr>
                <w:rFonts w:hint="eastAsia"/>
                <w:color w:val="auto"/>
                <w:sz w:val="21"/>
                <w:szCs w:val="21"/>
                <w:lang w:eastAsia="zh-CN"/>
              </w:rPr>
              <w:t>—</w:t>
            </w: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6</w:t>
            </w:r>
          </w:p>
        </w:tc>
        <w:tc>
          <w:tcPr>
            <w:tcW w:w="5305" w:type="dxa"/>
            <w:tcBorders>
              <w:top w:val="single" w:color="000000" w:sz="4" w:space="0"/>
              <w:left w:val="single" w:color="000000" w:sz="4" w:space="0"/>
              <w:bottom w:val="single" w:color="000000" w:sz="4" w:space="0"/>
              <w:right w:val="single" w:color="000000" w:sz="4" w:space="0"/>
            </w:tcBorders>
            <w:vAlign w:val="center"/>
          </w:tcPr>
          <w:p w14:paraId="2C4129FD">
            <w:pPr>
              <w:widowControl/>
              <w:adjustRightInd w:val="0"/>
              <w:snapToGrid w:val="0"/>
              <w:spacing w:after="0" w:line="240" w:lineRule="auto"/>
              <w:rPr>
                <w:color w:val="auto"/>
                <w:sz w:val="21"/>
                <w:szCs w:val="21"/>
              </w:rPr>
            </w:pPr>
            <w:r>
              <w:rPr>
                <w:rFonts w:hint="eastAsia"/>
                <w:color w:val="auto"/>
                <w:sz w:val="21"/>
                <w:szCs w:val="21"/>
              </w:rPr>
              <w:t>◎中小学</w:t>
            </w:r>
            <w:r>
              <w:rPr>
                <w:rFonts w:hint="default" w:ascii="Times New Roman" w:hAnsi="Times New Roman" w:cs="Times New Roman"/>
                <w:color w:val="auto"/>
                <w:sz w:val="21"/>
                <w:szCs w:val="21"/>
              </w:rPr>
              <w:t>9</w:t>
            </w:r>
            <w:r>
              <w:rPr>
                <w:rFonts w:hint="eastAsia"/>
                <w:color w:val="auto"/>
                <w:sz w:val="21"/>
                <w:szCs w:val="21"/>
              </w:rPr>
              <w:t>月</w:t>
            </w:r>
            <w:r>
              <w:rPr>
                <w:rFonts w:hint="default" w:ascii="Times New Roman" w:hAnsi="Times New Roman" w:cs="Times New Roman"/>
                <w:color w:val="auto"/>
                <w:sz w:val="21"/>
                <w:szCs w:val="21"/>
              </w:rPr>
              <w:t>1</w:t>
            </w:r>
            <w:r>
              <w:rPr>
                <w:rFonts w:hint="eastAsia"/>
                <w:color w:val="auto"/>
                <w:sz w:val="21"/>
                <w:szCs w:val="21"/>
              </w:rPr>
              <w:t>日正式上课</w:t>
            </w:r>
          </w:p>
        </w:tc>
        <w:tc>
          <w:tcPr>
            <w:tcW w:w="1713" w:type="dxa"/>
            <w:tcBorders>
              <w:top w:val="single" w:color="000000" w:sz="4" w:space="0"/>
              <w:left w:val="single" w:color="000000" w:sz="4" w:space="0"/>
              <w:bottom w:val="single" w:color="000000" w:sz="4" w:space="0"/>
              <w:right w:val="single" w:color="000000" w:sz="4" w:space="0"/>
            </w:tcBorders>
            <w:vAlign w:val="center"/>
          </w:tcPr>
          <w:p w14:paraId="1746C73B">
            <w:pPr>
              <w:adjustRightInd w:val="0"/>
              <w:snapToGrid w:val="0"/>
              <w:spacing w:after="0" w:line="240" w:lineRule="auto"/>
              <w:jc w:val="center"/>
              <w:rPr>
                <w:rFonts w:hint="eastAsia" w:ascii="宋体" w:hAnsi="宋体" w:cs="宋体"/>
                <w:color w:val="auto"/>
                <w:sz w:val="21"/>
                <w:szCs w:val="21"/>
              </w:rPr>
            </w:pPr>
          </w:p>
        </w:tc>
      </w:tr>
      <w:tr w14:paraId="5DE7DE0E">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right w:val="single" w:color="000000" w:sz="4" w:space="0"/>
            </w:tcBorders>
            <w:vAlign w:val="center"/>
          </w:tcPr>
          <w:p w14:paraId="34411455">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2</w:t>
            </w:r>
          </w:p>
        </w:tc>
        <w:tc>
          <w:tcPr>
            <w:tcW w:w="1445" w:type="dxa"/>
            <w:vMerge w:val="restart"/>
            <w:tcBorders>
              <w:top w:val="single" w:color="000000" w:sz="4" w:space="0"/>
              <w:left w:val="single" w:color="000000" w:sz="4" w:space="0"/>
              <w:right w:val="single" w:color="000000" w:sz="4" w:space="0"/>
            </w:tcBorders>
            <w:vAlign w:val="center"/>
          </w:tcPr>
          <w:p w14:paraId="0080F225">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7</w:t>
            </w:r>
            <w:r>
              <w:rPr>
                <w:rFonts w:hint="eastAsia"/>
                <w:color w:val="auto"/>
                <w:sz w:val="21"/>
                <w:szCs w:val="21"/>
                <w:lang w:eastAsia="zh-CN"/>
              </w:rPr>
              <w:t>—</w:t>
            </w: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13</w:t>
            </w:r>
          </w:p>
        </w:tc>
        <w:tc>
          <w:tcPr>
            <w:tcW w:w="5305" w:type="dxa"/>
            <w:tcBorders>
              <w:top w:val="single" w:color="000000" w:sz="4" w:space="0"/>
              <w:left w:val="single" w:color="000000" w:sz="4" w:space="0"/>
              <w:bottom w:val="single" w:color="000000" w:sz="4" w:space="0"/>
              <w:right w:val="single" w:color="000000" w:sz="4" w:space="0"/>
            </w:tcBorders>
            <w:vAlign w:val="center"/>
          </w:tcPr>
          <w:p w14:paraId="0BD251CF">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◎市小学英语学期教研工作会议暨“践行新课标·赋能新教学”新教材使用研训活动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7F64011D">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瑞安</w:t>
            </w:r>
          </w:p>
        </w:tc>
      </w:tr>
      <w:tr w14:paraId="2788AB70">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78626626">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236A90A2">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0A1E8712">
            <w:pPr>
              <w:autoSpaceDN w:val="0"/>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◎新课标</w:t>
            </w:r>
            <w:r>
              <w:rPr>
                <w:color w:val="auto"/>
                <w:sz w:val="21"/>
                <w:szCs w:val="21"/>
              </w:rPr>
              <w:t>PEP教材学习暨区小学英语</w:t>
            </w:r>
            <w:r>
              <w:rPr>
                <w:rFonts w:hint="eastAsia" w:ascii="宋体" w:hAnsi="宋体" w:cs="宋体"/>
                <w:color w:val="auto"/>
                <w:sz w:val="21"/>
                <w:szCs w:val="21"/>
              </w:rPr>
              <w:t>教研组长会议</w:t>
            </w:r>
          </w:p>
        </w:tc>
        <w:tc>
          <w:tcPr>
            <w:tcW w:w="1713" w:type="dxa"/>
            <w:tcBorders>
              <w:top w:val="single" w:color="000000" w:sz="4" w:space="0"/>
              <w:left w:val="single" w:color="000000" w:sz="4" w:space="0"/>
              <w:bottom w:val="single" w:color="000000" w:sz="4" w:space="0"/>
              <w:right w:val="single" w:color="000000" w:sz="4" w:space="0"/>
            </w:tcBorders>
            <w:vAlign w:val="center"/>
          </w:tcPr>
          <w:p w14:paraId="1C7C1C09">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南白象实小</w:t>
            </w:r>
          </w:p>
        </w:tc>
      </w:tr>
      <w:tr w14:paraId="73985088">
        <w:tblPrEx>
          <w:tblCellMar>
            <w:top w:w="0" w:type="dxa"/>
            <w:left w:w="108" w:type="dxa"/>
            <w:bottom w:w="0" w:type="dxa"/>
            <w:right w:w="108" w:type="dxa"/>
          </w:tblCellMar>
        </w:tblPrEx>
        <w:trPr>
          <w:trHeight w:val="397" w:hRule="atLeast"/>
        </w:trPr>
        <w:tc>
          <w:tcPr>
            <w:tcW w:w="734" w:type="dxa"/>
            <w:vMerge w:val="continue"/>
            <w:tcBorders>
              <w:left w:val="single" w:color="000000" w:sz="4" w:space="0"/>
              <w:bottom w:val="single" w:color="auto" w:sz="4" w:space="0"/>
              <w:right w:val="single" w:color="000000" w:sz="4" w:space="0"/>
            </w:tcBorders>
            <w:vAlign w:val="center"/>
          </w:tcPr>
          <w:p w14:paraId="4076C61E">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bottom w:val="single" w:color="000000" w:sz="4" w:space="0"/>
              <w:right w:val="single" w:color="000000" w:sz="4" w:space="0"/>
            </w:tcBorders>
            <w:vAlign w:val="center"/>
          </w:tcPr>
          <w:p w14:paraId="3F3C3B80">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46EFA58F">
            <w:pPr>
              <w:widowControl/>
              <w:adjustRightInd w:val="0"/>
              <w:snapToGrid w:val="0"/>
              <w:spacing w:after="0" w:line="240" w:lineRule="auto"/>
              <w:rPr>
                <w:rFonts w:hint="eastAsia" w:ascii="宋体" w:hAnsi="宋体" w:cs="宋体"/>
                <w:color w:val="auto"/>
                <w:sz w:val="21"/>
                <w:szCs w:val="21"/>
              </w:rPr>
            </w:pPr>
            <w:r>
              <w:rPr>
                <w:rFonts w:hint="eastAsia" w:cs="宋体" w:asciiTheme="minorEastAsia" w:hAnsiTheme="minorEastAsia" w:eastAsiaTheme="minorEastAsia"/>
                <w:color w:val="auto"/>
                <w:sz w:val="21"/>
                <w:szCs w:val="21"/>
              </w:rPr>
              <w:t>◎区教育教学工作会议</w:t>
            </w:r>
          </w:p>
        </w:tc>
        <w:tc>
          <w:tcPr>
            <w:tcW w:w="1713" w:type="dxa"/>
            <w:tcBorders>
              <w:top w:val="single" w:color="000000" w:sz="4" w:space="0"/>
              <w:left w:val="single" w:color="000000" w:sz="4" w:space="0"/>
              <w:bottom w:val="single" w:color="000000" w:sz="4" w:space="0"/>
              <w:right w:val="single" w:color="000000" w:sz="4" w:space="0"/>
            </w:tcBorders>
            <w:vAlign w:val="center"/>
          </w:tcPr>
          <w:p w14:paraId="757AF834">
            <w:pPr>
              <w:pStyle w:val="20"/>
              <w:adjustRightInd w:val="0"/>
              <w:snapToGrid w:val="0"/>
              <w:spacing w:after="0" w:line="240" w:lineRule="auto"/>
              <w:ind w:firstLine="0" w:firstLineChars="0"/>
              <w:jc w:val="center"/>
              <w:rPr>
                <w:rFonts w:hint="eastAsia" w:ascii="宋体" w:hAnsi="宋体" w:cs="宋体"/>
                <w:color w:val="auto"/>
                <w:sz w:val="21"/>
                <w:szCs w:val="21"/>
              </w:rPr>
            </w:pPr>
          </w:p>
        </w:tc>
      </w:tr>
      <w:tr w14:paraId="4E8BC666">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right w:val="single" w:color="000000" w:sz="4" w:space="0"/>
            </w:tcBorders>
            <w:vAlign w:val="center"/>
          </w:tcPr>
          <w:p w14:paraId="7FBAB790">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3</w:t>
            </w:r>
          </w:p>
        </w:tc>
        <w:tc>
          <w:tcPr>
            <w:tcW w:w="1445" w:type="dxa"/>
            <w:vMerge w:val="restart"/>
            <w:tcBorders>
              <w:top w:val="single" w:color="000000" w:sz="4" w:space="0"/>
              <w:left w:val="single" w:color="000000" w:sz="4" w:space="0"/>
              <w:right w:val="single" w:color="000000" w:sz="4" w:space="0"/>
            </w:tcBorders>
            <w:vAlign w:val="center"/>
          </w:tcPr>
          <w:p w14:paraId="71D25B00">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14</w:t>
            </w:r>
            <w:r>
              <w:rPr>
                <w:rFonts w:hint="eastAsia"/>
                <w:color w:val="auto"/>
                <w:sz w:val="21"/>
                <w:szCs w:val="21"/>
                <w:lang w:eastAsia="zh-CN"/>
              </w:rPr>
              <w:t>—</w:t>
            </w: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20</w:t>
            </w:r>
          </w:p>
        </w:tc>
        <w:tc>
          <w:tcPr>
            <w:tcW w:w="5305" w:type="dxa"/>
            <w:tcBorders>
              <w:top w:val="single" w:color="000000" w:sz="4" w:space="0"/>
              <w:left w:val="single" w:color="000000" w:sz="4" w:space="0"/>
              <w:bottom w:val="single" w:color="000000" w:sz="4" w:space="0"/>
              <w:right w:val="single" w:color="000000" w:sz="4" w:space="0"/>
            </w:tcBorders>
            <w:vAlign w:val="center"/>
          </w:tcPr>
          <w:p w14:paraId="03259B1B">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◎省小学英语新课程关键问题解决专题研训暨人教版小学英语五上六上培训</w:t>
            </w:r>
          </w:p>
        </w:tc>
        <w:tc>
          <w:tcPr>
            <w:tcW w:w="1713" w:type="dxa"/>
            <w:tcBorders>
              <w:top w:val="single" w:color="000000" w:sz="4" w:space="0"/>
              <w:left w:val="single" w:color="000000" w:sz="4" w:space="0"/>
              <w:bottom w:val="single" w:color="000000" w:sz="4" w:space="0"/>
              <w:right w:val="single" w:color="000000" w:sz="4" w:space="0"/>
            </w:tcBorders>
            <w:vAlign w:val="center"/>
          </w:tcPr>
          <w:p w14:paraId="3CE19F3F">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衢州</w:t>
            </w:r>
          </w:p>
        </w:tc>
      </w:tr>
      <w:tr w14:paraId="036408C2">
        <w:tblPrEx>
          <w:tblCellMar>
            <w:top w:w="0" w:type="dxa"/>
            <w:left w:w="108" w:type="dxa"/>
            <w:bottom w:w="0" w:type="dxa"/>
            <w:right w:w="108" w:type="dxa"/>
          </w:tblCellMar>
        </w:tblPrEx>
        <w:trPr>
          <w:trHeight w:val="397" w:hRule="atLeast"/>
        </w:trPr>
        <w:tc>
          <w:tcPr>
            <w:tcW w:w="734" w:type="dxa"/>
            <w:vMerge w:val="continue"/>
            <w:tcBorders>
              <w:left w:val="single" w:color="000000" w:sz="4" w:space="0"/>
              <w:bottom w:val="single" w:color="auto" w:sz="4" w:space="0"/>
              <w:right w:val="single" w:color="000000" w:sz="4" w:space="0"/>
            </w:tcBorders>
            <w:vAlign w:val="center"/>
          </w:tcPr>
          <w:p w14:paraId="1D75C119">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bottom w:val="single" w:color="000000" w:sz="4" w:space="0"/>
              <w:right w:val="single" w:color="000000" w:sz="4" w:space="0"/>
            </w:tcBorders>
            <w:vAlign w:val="center"/>
          </w:tcPr>
          <w:p w14:paraId="07A95ACD">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08E2B9BA">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◎区教育教学工作会议暨新常规系列专题研讨活动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194A1C6D">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温州榕园学校</w:t>
            </w:r>
          </w:p>
        </w:tc>
      </w:tr>
      <w:tr w14:paraId="2A10CB8F">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right w:val="single" w:color="000000" w:sz="4" w:space="0"/>
            </w:tcBorders>
            <w:vAlign w:val="center"/>
          </w:tcPr>
          <w:p w14:paraId="59F86795">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4</w:t>
            </w:r>
          </w:p>
        </w:tc>
        <w:tc>
          <w:tcPr>
            <w:tcW w:w="1445" w:type="dxa"/>
            <w:vMerge w:val="restart"/>
            <w:tcBorders>
              <w:top w:val="single" w:color="000000" w:sz="4" w:space="0"/>
              <w:left w:val="single" w:color="000000" w:sz="4" w:space="0"/>
              <w:right w:val="single" w:color="000000" w:sz="4" w:space="0"/>
            </w:tcBorders>
            <w:vAlign w:val="center"/>
          </w:tcPr>
          <w:p w14:paraId="6AE0EDD1">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21</w:t>
            </w:r>
            <w:r>
              <w:rPr>
                <w:rFonts w:hint="eastAsia"/>
                <w:color w:val="auto"/>
                <w:sz w:val="21"/>
                <w:szCs w:val="21"/>
                <w:lang w:eastAsia="zh-CN"/>
              </w:rPr>
              <w:t>—</w:t>
            </w: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27</w:t>
            </w:r>
          </w:p>
        </w:tc>
        <w:tc>
          <w:tcPr>
            <w:tcW w:w="5305" w:type="dxa"/>
            <w:tcBorders>
              <w:top w:val="single" w:color="000000" w:sz="4" w:space="0"/>
              <w:left w:val="single" w:color="000000" w:sz="4" w:space="0"/>
              <w:bottom w:val="single" w:color="000000" w:sz="4" w:space="0"/>
              <w:right w:val="single" w:color="000000" w:sz="4" w:space="0"/>
            </w:tcBorders>
            <w:vAlign w:val="center"/>
          </w:tcPr>
          <w:p w14:paraId="18B28F24">
            <w:pPr>
              <w:widowControl/>
              <w:adjustRightInd w:val="0"/>
              <w:snapToGrid w:val="0"/>
              <w:spacing w:after="0" w:line="240" w:lineRule="auto"/>
              <w:rPr>
                <w:rFonts w:hint="eastAsia" w:ascii="宋体" w:hAnsi="宋体" w:cs="宋体"/>
                <w:color w:val="auto"/>
                <w:sz w:val="21"/>
                <w:szCs w:val="21"/>
              </w:rPr>
            </w:pPr>
            <w:r>
              <w:rPr>
                <w:rFonts w:hint="eastAsia" w:ascii="宋体" w:hAnsi="宋体"/>
                <w:color w:val="auto"/>
                <w:sz w:val="21"/>
                <w:szCs w:val="21"/>
              </w:rPr>
              <w:t>◎中秋节放假</w:t>
            </w:r>
            <w:r>
              <w:rPr>
                <w:color w:val="auto"/>
                <w:sz w:val="21"/>
                <w:szCs w:val="21"/>
              </w:rPr>
              <w:t>（</w:t>
            </w:r>
            <w:r>
              <w:rPr>
                <w:rFonts w:hint="default" w:ascii="Times New Roman" w:hAnsi="Times New Roman" w:cs="Times New Roman"/>
                <w:color w:val="auto"/>
                <w:sz w:val="21"/>
                <w:szCs w:val="21"/>
              </w:rPr>
              <w:t>9</w:t>
            </w:r>
            <w:r>
              <w:rPr>
                <w:color w:val="auto"/>
                <w:sz w:val="21"/>
                <w:szCs w:val="21"/>
              </w:rPr>
              <w:t>月</w:t>
            </w:r>
            <w:r>
              <w:rPr>
                <w:rFonts w:hint="default" w:ascii="Times New Roman" w:hAnsi="Times New Roman" w:cs="Times New Roman"/>
                <w:color w:val="auto"/>
                <w:sz w:val="21"/>
                <w:szCs w:val="21"/>
              </w:rPr>
              <w:t>25</w:t>
            </w:r>
            <w:r>
              <w:rPr>
                <w:color w:val="auto"/>
                <w:sz w:val="21"/>
                <w:szCs w:val="21"/>
              </w:rPr>
              <w:t>日-</w:t>
            </w:r>
            <w:r>
              <w:rPr>
                <w:rFonts w:hint="default" w:ascii="Times New Roman" w:hAnsi="Times New Roman" w:cs="Times New Roman"/>
                <w:color w:val="auto"/>
                <w:sz w:val="21"/>
                <w:szCs w:val="21"/>
              </w:rPr>
              <w:t>27</w:t>
            </w:r>
            <w:r>
              <w:rPr>
                <w:color w:val="auto"/>
                <w:sz w:val="21"/>
                <w:szCs w:val="21"/>
              </w:rPr>
              <w:t>日）</w:t>
            </w:r>
          </w:p>
        </w:tc>
        <w:tc>
          <w:tcPr>
            <w:tcW w:w="1713" w:type="dxa"/>
            <w:tcBorders>
              <w:top w:val="single" w:color="000000" w:sz="4" w:space="0"/>
              <w:left w:val="single" w:color="000000" w:sz="4" w:space="0"/>
              <w:bottom w:val="single" w:color="000000" w:sz="4" w:space="0"/>
              <w:right w:val="single" w:color="000000" w:sz="4" w:space="0"/>
            </w:tcBorders>
            <w:vAlign w:val="center"/>
          </w:tcPr>
          <w:p w14:paraId="541F6975">
            <w:pPr>
              <w:autoSpaceDN w:val="0"/>
              <w:adjustRightInd w:val="0"/>
              <w:snapToGrid w:val="0"/>
              <w:spacing w:after="0" w:line="240" w:lineRule="auto"/>
              <w:jc w:val="center"/>
              <w:rPr>
                <w:rFonts w:hint="eastAsia" w:ascii="宋体" w:hAnsi="宋体" w:cs="宋体"/>
                <w:color w:val="auto"/>
                <w:sz w:val="21"/>
                <w:szCs w:val="21"/>
              </w:rPr>
            </w:pPr>
          </w:p>
        </w:tc>
      </w:tr>
      <w:tr w14:paraId="15618FF0">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76AB3F3B">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5B35166A">
            <w:pPr>
              <w:widowControl/>
              <w:autoSpaceDN w:val="0"/>
              <w:adjustRightInd w:val="0"/>
              <w:snapToGrid w:val="0"/>
              <w:spacing w:line="30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5FD8AF39">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小学教学新常规实施调研暨常规“助跑行动”(一）</w:t>
            </w:r>
          </w:p>
        </w:tc>
        <w:tc>
          <w:tcPr>
            <w:tcW w:w="1713" w:type="dxa"/>
            <w:tcBorders>
              <w:top w:val="single" w:color="000000" w:sz="4" w:space="0"/>
              <w:left w:val="single" w:color="000000" w:sz="4" w:space="0"/>
              <w:bottom w:val="single" w:color="000000" w:sz="4" w:space="0"/>
              <w:right w:val="single" w:color="000000" w:sz="4" w:space="0"/>
            </w:tcBorders>
            <w:vAlign w:val="center"/>
          </w:tcPr>
          <w:p w14:paraId="68A6A3B2">
            <w:pPr>
              <w:pStyle w:val="20"/>
              <w:adjustRightInd w:val="0"/>
              <w:snapToGrid w:val="0"/>
              <w:spacing w:after="0" w:line="240" w:lineRule="auto"/>
              <w:ind w:firstLine="0" w:firstLineChars="0"/>
              <w:jc w:val="center"/>
              <w:rPr>
                <w:rFonts w:hint="eastAsia" w:ascii="宋体" w:hAnsi="宋体" w:cs="宋体"/>
                <w:color w:val="auto"/>
                <w:sz w:val="21"/>
                <w:szCs w:val="21"/>
              </w:rPr>
            </w:pPr>
          </w:p>
        </w:tc>
      </w:tr>
      <w:tr w14:paraId="2181862C">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5B4E4E23">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6961A261">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0D9B032A">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◎国家级基础教育教学成果推广（小学英语）实验区研讨活动暨瓯海区小学英语新教材培训活动</w:t>
            </w:r>
          </w:p>
        </w:tc>
        <w:tc>
          <w:tcPr>
            <w:tcW w:w="1713" w:type="dxa"/>
            <w:vMerge w:val="restart"/>
            <w:tcBorders>
              <w:top w:val="single" w:color="000000" w:sz="4" w:space="0"/>
              <w:left w:val="single" w:color="000000" w:sz="4" w:space="0"/>
              <w:right w:val="single" w:color="000000" w:sz="4" w:space="0"/>
            </w:tcBorders>
            <w:vAlign w:val="center"/>
          </w:tcPr>
          <w:p w14:paraId="311A44D1">
            <w:pPr>
              <w:widowControl/>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瓯海实小</w:t>
            </w:r>
          </w:p>
        </w:tc>
      </w:tr>
      <w:tr w14:paraId="58F38749">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27B639C4">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3C5B17A0">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0616C4E7">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woUserID w:val="4"/>
              </w:rPr>
              <w:t>◎</w:t>
            </w:r>
            <w:r>
              <w:rPr>
                <w:color w:val="auto"/>
                <w:sz w:val="21"/>
                <w:szCs w:val="21"/>
              </w:rPr>
              <w:t>基于单元整体</w:t>
            </w:r>
            <w:r>
              <w:rPr>
                <w:rFonts w:hint="eastAsia"/>
                <w:color w:val="auto"/>
                <w:sz w:val="21"/>
                <w:szCs w:val="21"/>
              </w:rPr>
              <w:t>教学的</w:t>
            </w:r>
            <w:r>
              <w:rPr>
                <w:color w:val="auto"/>
                <w:sz w:val="21"/>
                <w:szCs w:val="21"/>
              </w:rPr>
              <w:t>PEP新教材研训暨小学英语</w:t>
            </w:r>
            <w:r>
              <w:rPr>
                <w:rFonts w:hint="default" w:ascii="Times New Roman" w:hAnsi="Times New Roman" w:cs="Times New Roman"/>
                <w:color w:val="auto"/>
                <w:sz w:val="21"/>
                <w:szCs w:val="21"/>
              </w:rPr>
              <w:t>24</w:t>
            </w:r>
            <w:r>
              <w:rPr>
                <w:color w:val="auto"/>
                <w:sz w:val="21"/>
                <w:szCs w:val="21"/>
              </w:rPr>
              <w:t>学时培训活动</w:t>
            </w:r>
          </w:p>
        </w:tc>
        <w:tc>
          <w:tcPr>
            <w:tcW w:w="1713" w:type="dxa"/>
            <w:vMerge w:val="continue"/>
            <w:tcBorders>
              <w:left w:val="single" w:color="000000" w:sz="4" w:space="0"/>
              <w:bottom w:val="single" w:color="000000" w:sz="4" w:space="0"/>
              <w:right w:val="single" w:color="000000" w:sz="4" w:space="0"/>
            </w:tcBorders>
            <w:vAlign w:val="center"/>
          </w:tcPr>
          <w:p w14:paraId="5D8CDD91">
            <w:pPr>
              <w:widowControl/>
              <w:adjustRightInd w:val="0"/>
              <w:snapToGrid w:val="0"/>
              <w:spacing w:after="0" w:line="240" w:lineRule="auto"/>
              <w:jc w:val="center"/>
              <w:rPr>
                <w:rFonts w:hint="eastAsia" w:ascii="宋体" w:hAnsi="宋体" w:cs="宋体"/>
                <w:color w:val="auto"/>
                <w:sz w:val="21"/>
                <w:szCs w:val="21"/>
              </w:rPr>
            </w:pPr>
          </w:p>
        </w:tc>
      </w:tr>
      <w:tr w14:paraId="5BCDDECF">
        <w:tblPrEx>
          <w:tblCellMar>
            <w:top w:w="0" w:type="dxa"/>
            <w:left w:w="108" w:type="dxa"/>
            <w:bottom w:w="0" w:type="dxa"/>
            <w:right w:w="108" w:type="dxa"/>
          </w:tblCellMar>
        </w:tblPrEx>
        <w:trPr>
          <w:trHeight w:val="397" w:hRule="atLeast"/>
        </w:trPr>
        <w:tc>
          <w:tcPr>
            <w:tcW w:w="734" w:type="dxa"/>
            <w:vMerge w:val="continue"/>
            <w:tcBorders>
              <w:left w:val="single" w:color="000000" w:sz="4" w:space="0"/>
              <w:bottom w:val="single" w:color="auto" w:sz="4" w:space="0"/>
              <w:right w:val="single" w:color="000000" w:sz="4" w:space="0"/>
            </w:tcBorders>
            <w:vAlign w:val="center"/>
          </w:tcPr>
          <w:p w14:paraId="57C4EBF0">
            <w:pPr>
              <w:widowControl/>
              <w:adjustRightInd w:val="0"/>
              <w:snapToGrid w:val="0"/>
              <w:spacing w:after="0" w:line="240" w:lineRule="auto"/>
              <w:jc w:val="center"/>
              <w:rPr>
                <w:color w:val="auto"/>
                <w:sz w:val="21"/>
                <w:szCs w:val="21"/>
              </w:rPr>
            </w:pPr>
          </w:p>
        </w:tc>
        <w:tc>
          <w:tcPr>
            <w:tcW w:w="1445" w:type="dxa"/>
            <w:vMerge w:val="continue"/>
            <w:tcBorders>
              <w:left w:val="single" w:color="000000" w:sz="4" w:space="0"/>
              <w:bottom w:val="single" w:color="000000" w:sz="4" w:space="0"/>
              <w:right w:val="single" w:color="000000" w:sz="4" w:space="0"/>
            </w:tcBorders>
            <w:vAlign w:val="center"/>
          </w:tcPr>
          <w:p w14:paraId="29DE7125">
            <w:pPr>
              <w:widowControl/>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4DA455F3">
            <w:pPr>
              <w:widowControl/>
              <w:adjustRightInd w:val="0"/>
              <w:snapToGrid w:val="0"/>
              <w:spacing w:after="0" w:line="240" w:lineRule="auto"/>
              <w:rPr>
                <w:rFonts w:hint="eastAsia" w:ascii="宋体" w:hAnsi="宋体" w:eastAsiaTheme="minorEastAsia"/>
                <w:color w:val="auto"/>
                <w:sz w:val="21"/>
                <w:szCs w:val="21"/>
                <w:lang w:eastAsia="zh-CN"/>
              </w:rPr>
            </w:pPr>
            <w:r>
              <w:rPr>
                <w:rFonts w:hint="eastAsia" w:ascii="宋体" w:hAnsi="宋体"/>
                <w:color w:val="auto"/>
                <w:sz w:val="21"/>
                <w:szCs w:val="21"/>
              </w:rPr>
              <w:t>◎</w:t>
            </w:r>
            <w:r>
              <w:rPr>
                <w:rFonts w:hint="eastAsia" w:ascii="宋体" w:hAnsi="宋体"/>
                <w:color w:val="auto"/>
                <w:sz w:val="21"/>
                <w:szCs w:val="21"/>
                <w:woUserID w:val="4"/>
              </w:rPr>
              <w:t>“</w:t>
            </w:r>
            <w:r>
              <w:rPr>
                <w:rFonts w:hint="eastAsia" w:ascii="宋体" w:hAnsi="宋体"/>
                <w:color w:val="auto"/>
                <w:sz w:val="21"/>
                <w:szCs w:val="21"/>
              </w:rPr>
              <w:t>瓯海·永嘉</w:t>
            </w:r>
            <w:r>
              <w:rPr>
                <w:rFonts w:hint="default" w:ascii="宋体" w:hAnsi="宋体"/>
                <w:color w:val="auto"/>
                <w:sz w:val="21"/>
                <w:szCs w:val="21"/>
                <w:woUserID w:val="8"/>
              </w:rPr>
              <w:t>”</w:t>
            </w:r>
            <w:r>
              <w:rPr>
                <w:rFonts w:hint="eastAsia" w:ascii="宋体" w:hAnsi="宋体"/>
                <w:color w:val="auto"/>
                <w:sz w:val="21"/>
                <w:szCs w:val="21"/>
              </w:rPr>
              <w:t>教研共富活动</w:t>
            </w:r>
            <w:r>
              <w:rPr>
                <w:rFonts w:hint="eastAsia" w:ascii="宋体" w:hAnsi="宋体"/>
                <w:color w:val="auto"/>
                <w:sz w:val="21"/>
                <w:szCs w:val="21"/>
                <w:lang w:eastAsia="zh-CN"/>
              </w:rPr>
              <w:t>（</w:t>
            </w:r>
            <w:r>
              <w:rPr>
                <w:rFonts w:hint="eastAsia" w:ascii="宋体" w:hAnsi="宋体"/>
                <w:color w:val="auto"/>
                <w:sz w:val="21"/>
                <w:szCs w:val="21"/>
                <w:lang w:val="en-US" w:eastAsia="zh-CN"/>
              </w:rPr>
              <w:t>小学</w:t>
            </w:r>
            <w:r>
              <w:rPr>
                <w:rFonts w:hint="eastAsia" w:ascii="宋体" w:hAnsi="宋体"/>
                <w:color w:val="auto"/>
                <w:sz w:val="21"/>
                <w:szCs w:val="21"/>
                <w:lang w:eastAsia="zh-CN"/>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33E6AC15">
            <w:pPr>
              <w:widowControl/>
              <w:autoSpaceDN w:val="0"/>
              <w:adjustRightInd w:val="0"/>
              <w:snapToGrid w:val="0"/>
              <w:spacing w:after="0" w:line="240" w:lineRule="auto"/>
              <w:jc w:val="center"/>
              <w:rPr>
                <w:rFonts w:hint="eastAsia" w:ascii="宋体" w:hAnsi="宋体" w:cs="宋体"/>
                <w:color w:val="auto"/>
                <w:sz w:val="21"/>
                <w:szCs w:val="21"/>
              </w:rPr>
            </w:pPr>
          </w:p>
        </w:tc>
      </w:tr>
      <w:tr w14:paraId="69925C3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46D9792B">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5</w:t>
            </w:r>
          </w:p>
        </w:tc>
        <w:tc>
          <w:tcPr>
            <w:tcW w:w="1445" w:type="dxa"/>
            <w:tcBorders>
              <w:top w:val="single" w:color="000000" w:sz="4" w:space="0"/>
              <w:left w:val="single" w:color="000000" w:sz="4" w:space="0"/>
              <w:bottom w:val="single" w:color="000000" w:sz="4" w:space="0"/>
              <w:right w:val="single" w:color="000000" w:sz="4" w:space="0"/>
            </w:tcBorders>
            <w:vAlign w:val="center"/>
          </w:tcPr>
          <w:p w14:paraId="06E1DE27">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9</w:t>
            </w:r>
            <w:r>
              <w:rPr>
                <w:color w:val="auto"/>
                <w:sz w:val="21"/>
                <w:szCs w:val="21"/>
              </w:rPr>
              <w:t>.</w:t>
            </w:r>
            <w:r>
              <w:rPr>
                <w:rFonts w:hint="default" w:ascii="Times New Roman" w:hAnsi="Times New Roman" w:cs="Times New Roman"/>
                <w:color w:val="auto"/>
                <w:sz w:val="21"/>
                <w:szCs w:val="21"/>
              </w:rPr>
              <w:t>28</w:t>
            </w:r>
            <w:r>
              <w:rPr>
                <w:rFonts w:hint="eastAsia"/>
                <w:color w:val="auto"/>
                <w:sz w:val="21"/>
                <w:szCs w:val="21"/>
                <w:lang w:eastAsia="zh-CN"/>
              </w:rPr>
              <w:t>—</w:t>
            </w: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4</w:t>
            </w:r>
          </w:p>
        </w:tc>
        <w:tc>
          <w:tcPr>
            <w:tcW w:w="5305" w:type="dxa"/>
            <w:tcBorders>
              <w:top w:val="single" w:color="000000" w:sz="4" w:space="0"/>
              <w:left w:val="single" w:color="000000" w:sz="4" w:space="0"/>
              <w:bottom w:val="single" w:color="000000" w:sz="4" w:space="0"/>
              <w:right w:val="single" w:color="000000" w:sz="4" w:space="0"/>
            </w:tcBorders>
            <w:vAlign w:val="center"/>
          </w:tcPr>
          <w:p w14:paraId="012637C4">
            <w:pPr>
              <w:widowControl/>
              <w:adjustRightInd w:val="0"/>
              <w:snapToGrid w:val="0"/>
              <w:spacing w:after="0" w:line="240" w:lineRule="auto"/>
              <w:rPr>
                <w:color w:val="auto"/>
                <w:sz w:val="21"/>
                <w:szCs w:val="21"/>
              </w:rPr>
            </w:pPr>
            <w:r>
              <w:rPr>
                <w:rFonts w:hint="eastAsia" w:ascii="宋体" w:hAnsi="宋体"/>
                <w:color w:val="auto"/>
                <w:sz w:val="21"/>
                <w:szCs w:val="21"/>
              </w:rPr>
              <w:t>◎国庆节放假</w:t>
            </w:r>
            <w:r>
              <w:rPr>
                <w:color w:val="auto"/>
                <w:sz w:val="21"/>
                <w:szCs w:val="21"/>
              </w:rPr>
              <w:t>（</w:t>
            </w:r>
            <w:r>
              <w:rPr>
                <w:rFonts w:hint="default" w:ascii="Times New Roman" w:hAnsi="Times New Roman" w:cs="Times New Roman"/>
                <w:color w:val="auto"/>
                <w:sz w:val="21"/>
                <w:szCs w:val="21"/>
              </w:rPr>
              <w:t>10</w:t>
            </w:r>
            <w:r>
              <w:rPr>
                <w:color w:val="auto"/>
                <w:sz w:val="21"/>
                <w:szCs w:val="21"/>
              </w:rPr>
              <w:t>月</w:t>
            </w:r>
            <w:r>
              <w:rPr>
                <w:rFonts w:hint="default" w:ascii="Times New Roman" w:hAnsi="Times New Roman" w:cs="Times New Roman"/>
                <w:color w:val="auto"/>
                <w:sz w:val="21"/>
                <w:szCs w:val="21"/>
              </w:rPr>
              <w:t>1</w:t>
            </w:r>
            <w:r>
              <w:rPr>
                <w:color w:val="auto"/>
                <w:sz w:val="21"/>
                <w:szCs w:val="21"/>
              </w:rPr>
              <w:t>日-</w:t>
            </w:r>
            <w:r>
              <w:rPr>
                <w:rFonts w:hint="default" w:ascii="Times New Roman" w:hAnsi="Times New Roman" w:cs="Times New Roman"/>
                <w:color w:val="auto"/>
                <w:sz w:val="21"/>
                <w:szCs w:val="21"/>
              </w:rPr>
              <w:t>7</w:t>
            </w:r>
            <w:r>
              <w:rPr>
                <w:color w:val="auto"/>
                <w:sz w:val="21"/>
                <w:szCs w:val="21"/>
              </w:rPr>
              <w:t>日）</w:t>
            </w:r>
          </w:p>
        </w:tc>
        <w:tc>
          <w:tcPr>
            <w:tcW w:w="1713" w:type="dxa"/>
            <w:tcBorders>
              <w:top w:val="single" w:color="000000" w:sz="4" w:space="0"/>
              <w:left w:val="single" w:color="000000" w:sz="4" w:space="0"/>
              <w:bottom w:val="single" w:color="000000" w:sz="4" w:space="0"/>
              <w:right w:val="single" w:color="000000" w:sz="4" w:space="0"/>
            </w:tcBorders>
            <w:vAlign w:val="center"/>
          </w:tcPr>
          <w:p w14:paraId="5253BA6C">
            <w:pPr>
              <w:widowControl/>
              <w:autoSpaceDN w:val="0"/>
              <w:adjustRightInd w:val="0"/>
              <w:snapToGrid w:val="0"/>
              <w:spacing w:after="0" w:line="240" w:lineRule="auto"/>
              <w:jc w:val="center"/>
              <w:rPr>
                <w:rFonts w:hint="eastAsia" w:ascii="宋体" w:hAnsi="宋体" w:cs="宋体"/>
                <w:color w:val="auto"/>
                <w:sz w:val="21"/>
                <w:szCs w:val="21"/>
              </w:rPr>
            </w:pPr>
          </w:p>
        </w:tc>
      </w:tr>
      <w:tr w14:paraId="7C5A8C26">
        <w:tblPrEx>
          <w:tblCellMar>
            <w:top w:w="0" w:type="dxa"/>
            <w:left w:w="108" w:type="dxa"/>
            <w:bottom w:w="0" w:type="dxa"/>
            <w:right w:w="108" w:type="dxa"/>
          </w:tblCellMar>
        </w:tblPrEx>
        <w:trPr>
          <w:trHeight w:val="397" w:hRule="atLeast"/>
        </w:trPr>
        <w:tc>
          <w:tcPr>
            <w:tcW w:w="734" w:type="dxa"/>
            <w:tcBorders>
              <w:left w:val="single" w:color="000000" w:sz="4" w:space="0"/>
              <w:bottom w:val="single" w:color="auto" w:sz="4" w:space="0"/>
              <w:right w:val="single" w:color="000000" w:sz="4" w:space="0"/>
            </w:tcBorders>
            <w:vAlign w:val="center"/>
          </w:tcPr>
          <w:p w14:paraId="1AA20E8E">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6</w:t>
            </w:r>
          </w:p>
        </w:tc>
        <w:tc>
          <w:tcPr>
            <w:tcW w:w="1445" w:type="dxa"/>
            <w:tcBorders>
              <w:left w:val="single" w:color="000000" w:sz="4" w:space="0"/>
              <w:bottom w:val="single" w:color="000000" w:sz="4" w:space="0"/>
              <w:right w:val="single" w:color="000000" w:sz="4" w:space="0"/>
            </w:tcBorders>
            <w:vAlign w:val="center"/>
          </w:tcPr>
          <w:p w14:paraId="06126A48">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5</w:t>
            </w:r>
            <w:r>
              <w:rPr>
                <w:rFonts w:hint="eastAsia"/>
                <w:color w:val="auto"/>
                <w:sz w:val="21"/>
                <w:szCs w:val="21"/>
                <w:lang w:eastAsia="zh-CN"/>
              </w:rPr>
              <w:t>—</w:t>
            </w: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12</w:t>
            </w:r>
          </w:p>
        </w:tc>
        <w:tc>
          <w:tcPr>
            <w:tcW w:w="5305" w:type="dxa"/>
            <w:tcBorders>
              <w:top w:val="single" w:color="000000" w:sz="4" w:space="0"/>
              <w:left w:val="single" w:color="000000" w:sz="4" w:space="0"/>
              <w:bottom w:val="single" w:color="000000" w:sz="4" w:space="0"/>
              <w:right w:val="single" w:color="000000" w:sz="4" w:space="0"/>
            </w:tcBorders>
            <w:vAlign w:val="center"/>
          </w:tcPr>
          <w:p w14:paraId="7DFC6D41">
            <w:pPr>
              <w:widowControl/>
              <w:adjustRightInd w:val="0"/>
              <w:snapToGrid w:val="0"/>
              <w:spacing w:after="0" w:line="240" w:lineRule="auto"/>
              <w:rPr>
                <w:rFonts w:hint="eastAsia" w:ascii="宋体" w:hAnsi="宋体"/>
                <w:color w:val="auto"/>
                <w:sz w:val="21"/>
                <w:szCs w:val="21"/>
              </w:rPr>
            </w:pPr>
            <w:r>
              <w:rPr>
                <w:rFonts w:hint="eastAsia" w:ascii="宋体" w:hAnsi="宋体" w:cs="宋体"/>
                <w:color w:val="auto"/>
                <w:sz w:val="21"/>
                <w:szCs w:val="21"/>
                <w:woUserID w:val="4"/>
              </w:rPr>
              <w:t>◎</w:t>
            </w:r>
            <w:r>
              <w:rPr>
                <w:color w:val="auto"/>
                <w:sz w:val="21"/>
                <w:szCs w:val="21"/>
              </w:rPr>
              <w:t>基于单元整体</w:t>
            </w:r>
            <w:r>
              <w:rPr>
                <w:rFonts w:hint="eastAsia"/>
                <w:color w:val="auto"/>
                <w:sz w:val="21"/>
                <w:szCs w:val="21"/>
              </w:rPr>
              <w:t>教学的</w:t>
            </w:r>
            <w:r>
              <w:rPr>
                <w:color w:val="auto"/>
                <w:sz w:val="21"/>
                <w:szCs w:val="21"/>
              </w:rPr>
              <w:t>PEP新教材研训暨小学英语</w:t>
            </w:r>
            <w:r>
              <w:rPr>
                <w:rFonts w:hint="default" w:ascii="Times New Roman" w:hAnsi="Times New Roman" w:cs="Times New Roman"/>
                <w:color w:val="auto"/>
                <w:sz w:val="21"/>
                <w:szCs w:val="21"/>
              </w:rPr>
              <w:t>24</w:t>
            </w:r>
            <w:r>
              <w:rPr>
                <w:color w:val="auto"/>
                <w:sz w:val="21"/>
                <w:szCs w:val="21"/>
              </w:rPr>
              <w:t>学时培训活动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569EC157">
            <w:pPr>
              <w:widowControl/>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温州榕园学校</w:t>
            </w:r>
          </w:p>
        </w:tc>
      </w:tr>
      <w:tr w14:paraId="2232C6CD">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right w:val="single" w:color="000000" w:sz="4" w:space="0"/>
            </w:tcBorders>
            <w:vAlign w:val="center"/>
          </w:tcPr>
          <w:p w14:paraId="20959B42">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7</w:t>
            </w:r>
          </w:p>
        </w:tc>
        <w:tc>
          <w:tcPr>
            <w:tcW w:w="1445" w:type="dxa"/>
            <w:tcBorders>
              <w:top w:val="single" w:color="000000" w:sz="4" w:space="0"/>
              <w:left w:val="single" w:color="000000" w:sz="4" w:space="0"/>
              <w:right w:val="single" w:color="000000" w:sz="4" w:space="0"/>
            </w:tcBorders>
            <w:vAlign w:val="center"/>
          </w:tcPr>
          <w:p w14:paraId="43FD4D49">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12</w:t>
            </w:r>
            <w:r>
              <w:rPr>
                <w:rFonts w:hint="eastAsia"/>
                <w:color w:val="auto"/>
                <w:sz w:val="21"/>
                <w:szCs w:val="21"/>
                <w:lang w:eastAsia="zh-CN"/>
              </w:rPr>
              <w:t>—</w:t>
            </w: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18</w:t>
            </w:r>
          </w:p>
        </w:tc>
        <w:tc>
          <w:tcPr>
            <w:tcW w:w="5305" w:type="dxa"/>
            <w:tcBorders>
              <w:top w:val="single" w:color="000000" w:sz="4" w:space="0"/>
              <w:left w:val="single" w:color="000000" w:sz="4" w:space="0"/>
              <w:bottom w:val="single" w:color="000000" w:sz="4" w:space="0"/>
              <w:right w:val="single" w:color="000000" w:sz="4" w:space="0"/>
            </w:tcBorders>
            <w:vAlign w:val="center"/>
          </w:tcPr>
          <w:p w14:paraId="1F5E884A">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◎区第三期小学英语研修班暨命题项目组活动(二)</w:t>
            </w:r>
          </w:p>
        </w:tc>
        <w:tc>
          <w:tcPr>
            <w:tcW w:w="1713" w:type="dxa"/>
            <w:tcBorders>
              <w:top w:val="single" w:color="000000" w:sz="4" w:space="0"/>
              <w:left w:val="single" w:color="000000" w:sz="4" w:space="0"/>
              <w:bottom w:val="single" w:color="000000" w:sz="4" w:space="0"/>
              <w:right w:val="single" w:color="000000" w:sz="4" w:space="0"/>
            </w:tcBorders>
            <w:vAlign w:val="center"/>
          </w:tcPr>
          <w:p w14:paraId="305FB4BE">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基地校</w:t>
            </w:r>
          </w:p>
        </w:tc>
      </w:tr>
      <w:tr w14:paraId="003E12FB">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right w:val="single" w:color="000000" w:sz="4" w:space="0"/>
            </w:tcBorders>
            <w:vAlign w:val="center"/>
          </w:tcPr>
          <w:p w14:paraId="4E5DCAC2">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8</w:t>
            </w:r>
          </w:p>
        </w:tc>
        <w:tc>
          <w:tcPr>
            <w:tcW w:w="1445" w:type="dxa"/>
            <w:vMerge w:val="restart"/>
            <w:tcBorders>
              <w:top w:val="single" w:color="000000" w:sz="4" w:space="0"/>
              <w:left w:val="single" w:color="000000" w:sz="4" w:space="0"/>
              <w:right w:val="single" w:color="000000" w:sz="4" w:space="0"/>
            </w:tcBorders>
            <w:vAlign w:val="center"/>
          </w:tcPr>
          <w:p w14:paraId="5B369E3E">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19</w:t>
            </w:r>
            <w:r>
              <w:rPr>
                <w:rFonts w:hint="eastAsia"/>
                <w:color w:val="auto"/>
                <w:sz w:val="21"/>
                <w:szCs w:val="21"/>
                <w:lang w:eastAsia="zh-CN"/>
              </w:rPr>
              <w:t>—</w:t>
            </w: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25</w:t>
            </w:r>
          </w:p>
        </w:tc>
        <w:tc>
          <w:tcPr>
            <w:tcW w:w="5305" w:type="dxa"/>
            <w:tcBorders>
              <w:top w:val="single" w:color="000000" w:sz="4" w:space="0"/>
              <w:left w:val="single" w:color="000000" w:sz="4" w:space="0"/>
              <w:bottom w:val="single" w:color="000000" w:sz="4" w:space="0"/>
              <w:right w:val="single" w:color="000000" w:sz="4" w:space="0"/>
            </w:tcBorders>
            <w:vAlign w:val="center"/>
          </w:tcPr>
          <w:p w14:paraId="3BF0C16F">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Hans"/>
              </w:rPr>
              <w:t>市小学</w:t>
            </w:r>
            <w:r>
              <w:rPr>
                <w:rFonts w:hint="eastAsia" w:ascii="宋体" w:hAnsi="宋体" w:cs="宋体"/>
                <w:color w:val="auto"/>
                <w:sz w:val="21"/>
                <w:szCs w:val="21"/>
              </w:rPr>
              <w:t>英语教学新常规系列专题研讨活动（三）：教研常规、上课常规暨学科“素养课堂”教学评价表试点研讨活动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5EE4579C">
            <w:pPr>
              <w:autoSpaceDN w:val="0"/>
              <w:adjustRightInd w:val="0"/>
              <w:snapToGrid w:val="0"/>
              <w:spacing w:after="0" w:line="240" w:lineRule="auto"/>
              <w:jc w:val="center"/>
              <w:rPr>
                <w:rFonts w:hint="eastAsia" w:ascii="宋体" w:hAnsi="宋体" w:cs="宋体"/>
                <w:color w:val="auto"/>
                <w:sz w:val="21"/>
                <w:szCs w:val="21"/>
              </w:rPr>
            </w:pPr>
          </w:p>
        </w:tc>
      </w:tr>
      <w:tr w14:paraId="2CE16AAC">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7173592E">
            <w:pPr>
              <w:autoSpaceDN w:val="0"/>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4E39A518">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1B2D01B6">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woUserID w:val="4"/>
              </w:rPr>
              <w:t>◎</w:t>
            </w:r>
            <w:r>
              <w:rPr>
                <w:color w:val="auto"/>
                <w:sz w:val="21"/>
                <w:szCs w:val="21"/>
              </w:rPr>
              <w:t>基于单元整体</w:t>
            </w:r>
            <w:r>
              <w:rPr>
                <w:rFonts w:hint="eastAsia"/>
                <w:color w:val="auto"/>
                <w:sz w:val="21"/>
                <w:szCs w:val="21"/>
              </w:rPr>
              <w:t>教学的</w:t>
            </w:r>
            <w:r>
              <w:rPr>
                <w:color w:val="auto"/>
                <w:sz w:val="21"/>
                <w:szCs w:val="21"/>
              </w:rPr>
              <w:t>PEP新教材研训暨小学英语</w:t>
            </w:r>
            <w:r>
              <w:rPr>
                <w:rFonts w:hint="default" w:ascii="Times New Roman" w:hAnsi="Times New Roman" w:cs="Times New Roman"/>
                <w:color w:val="auto"/>
                <w:sz w:val="21"/>
                <w:szCs w:val="21"/>
              </w:rPr>
              <w:t>24</w:t>
            </w:r>
            <w:r>
              <w:rPr>
                <w:color w:val="auto"/>
                <w:sz w:val="21"/>
                <w:szCs w:val="21"/>
              </w:rPr>
              <w:t>学时培训活动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66A469CB">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华和学校</w:t>
            </w:r>
          </w:p>
        </w:tc>
      </w:tr>
      <w:tr w14:paraId="74031243">
        <w:tblPrEx>
          <w:tblCellMar>
            <w:top w:w="0" w:type="dxa"/>
            <w:left w:w="108" w:type="dxa"/>
            <w:bottom w:w="0" w:type="dxa"/>
            <w:right w:w="108" w:type="dxa"/>
          </w:tblCellMar>
        </w:tblPrEx>
        <w:trPr>
          <w:trHeight w:val="397" w:hRule="atLeast"/>
        </w:trPr>
        <w:tc>
          <w:tcPr>
            <w:tcW w:w="734" w:type="dxa"/>
            <w:vMerge w:val="continue"/>
            <w:tcBorders>
              <w:left w:val="single" w:color="000000" w:sz="4" w:space="0"/>
              <w:right w:val="single" w:color="000000" w:sz="4" w:space="0"/>
            </w:tcBorders>
            <w:vAlign w:val="center"/>
          </w:tcPr>
          <w:p w14:paraId="7A2CED23">
            <w:pPr>
              <w:widowControl/>
              <w:adjustRightInd w:val="0"/>
              <w:snapToGrid w:val="0"/>
              <w:spacing w:after="0" w:line="240" w:lineRule="auto"/>
              <w:jc w:val="center"/>
              <w:rPr>
                <w:color w:val="auto"/>
                <w:sz w:val="21"/>
                <w:szCs w:val="21"/>
              </w:rPr>
            </w:pPr>
          </w:p>
        </w:tc>
        <w:tc>
          <w:tcPr>
            <w:tcW w:w="1445" w:type="dxa"/>
            <w:vMerge w:val="continue"/>
            <w:tcBorders>
              <w:left w:val="single" w:color="000000" w:sz="4" w:space="0"/>
              <w:right w:val="single" w:color="000000" w:sz="4" w:space="0"/>
            </w:tcBorders>
            <w:vAlign w:val="center"/>
          </w:tcPr>
          <w:p w14:paraId="3C76E216">
            <w:pPr>
              <w:widowControl/>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7445AE94">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rFonts w:hint="eastAsia" w:ascii="宋体" w:hAnsi="宋体" w:cs="宋体"/>
                <w:color w:val="auto"/>
                <w:sz w:val="21"/>
                <w:szCs w:val="21"/>
                <w:lang w:val="en-US" w:eastAsia="zh-CN"/>
              </w:rPr>
              <w:t>区</w:t>
            </w:r>
            <w:r>
              <w:rPr>
                <w:color w:val="auto"/>
                <w:sz w:val="21"/>
                <w:szCs w:val="21"/>
              </w:rPr>
              <w:t>小学教学新常规实施调研暨常规</w:t>
            </w:r>
            <w:r>
              <w:rPr>
                <w:rFonts w:hint="eastAsia" w:ascii="宋体" w:hAnsi="宋体" w:cs="宋体"/>
                <w:color w:val="auto"/>
                <w:sz w:val="21"/>
                <w:szCs w:val="21"/>
              </w:rPr>
              <w:t>“助跑行动”</w:t>
            </w:r>
            <w:r>
              <w:rPr>
                <w:color w:val="auto"/>
                <w:sz w:val="21"/>
                <w:szCs w:val="21"/>
              </w:rPr>
              <w:t>(二）</w:t>
            </w:r>
          </w:p>
        </w:tc>
        <w:tc>
          <w:tcPr>
            <w:tcW w:w="1713" w:type="dxa"/>
            <w:tcBorders>
              <w:top w:val="single" w:color="000000" w:sz="4" w:space="0"/>
              <w:left w:val="single" w:color="000000" w:sz="4" w:space="0"/>
              <w:bottom w:val="single" w:color="000000" w:sz="4" w:space="0"/>
              <w:right w:val="single" w:color="000000" w:sz="4" w:space="0"/>
            </w:tcBorders>
            <w:vAlign w:val="center"/>
          </w:tcPr>
          <w:p w14:paraId="6B2C48A4">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新生小学</w:t>
            </w:r>
          </w:p>
        </w:tc>
      </w:tr>
      <w:tr w14:paraId="7AE94BE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DF68654">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9</w:t>
            </w:r>
          </w:p>
        </w:tc>
        <w:tc>
          <w:tcPr>
            <w:tcW w:w="1445" w:type="dxa"/>
            <w:tcBorders>
              <w:top w:val="single" w:color="000000" w:sz="4" w:space="0"/>
              <w:left w:val="single" w:color="000000" w:sz="4" w:space="0"/>
              <w:bottom w:val="single" w:color="auto" w:sz="4" w:space="0"/>
              <w:right w:val="single" w:color="000000" w:sz="4" w:space="0"/>
            </w:tcBorders>
            <w:vAlign w:val="center"/>
          </w:tcPr>
          <w:p w14:paraId="4802A024">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10</w:t>
            </w:r>
            <w:r>
              <w:rPr>
                <w:color w:val="auto"/>
                <w:sz w:val="21"/>
                <w:szCs w:val="21"/>
              </w:rPr>
              <w:t>.</w:t>
            </w:r>
            <w:r>
              <w:rPr>
                <w:rFonts w:hint="default" w:ascii="Times New Roman" w:hAnsi="Times New Roman" w:cs="Times New Roman"/>
                <w:color w:val="auto"/>
                <w:sz w:val="21"/>
                <w:szCs w:val="21"/>
              </w:rPr>
              <w:t>26</w:t>
            </w:r>
            <w:r>
              <w:rPr>
                <w:rFonts w:hint="eastAsia"/>
                <w:color w:val="auto"/>
                <w:sz w:val="21"/>
                <w:szCs w:val="21"/>
                <w:lang w:eastAsia="zh-CN"/>
              </w:rPr>
              <w:t>—</w:t>
            </w: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1</w:t>
            </w:r>
          </w:p>
        </w:tc>
        <w:tc>
          <w:tcPr>
            <w:tcW w:w="5305" w:type="dxa"/>
            <w:tcBorders>
              <w:top w:val="single" w:color="000000" w:sz="4" w:space="0"/>
              <w:left w:val="single" w:color="000000" w:sz="4" w:space="0"/>
              <w:bottom w:val="single" w:color="000000" w:sz="4" w:space="0"/>
              <w:right w:val="single" w:color="000000" w:sz="4" w:space="0"/>
            </w:tcBorders>
            <w:vAlign w:val="center"/>
          </w:tcPr>
          <w:p w14:paraId="7FD659EE">
            <w:pPr>
              <w:widowControl/>
              <w:adjustRightInd w:val="0"/>
              <w:snapToGrid w:val="0"/>
              <w:spacing w:after="0" w:line="240" w:lineRule="auto"/>
              <w:rPr>
                <w:color w:val="auto"/>
                <w:sz w:val="21"/>
                <w:szCs w:val="21"/>
              </w:rPr>
            </w:pPr>
            <w:r>
              <w:rPr>
                <w:rFonts w:hint="eastAsia"/>
                <w:color w:val="auto"/>
                <w:sz w:val="21"/>
                <w:szCs w:val="21"/>
              </w:rPr>
              <w:t>◎</w:t>
            </w:r>
            <w:r>
              <w:rPr>
                <w:rFonts w:hint="eastAsia"/>
                <w:color w:val="auto"/>
                <w:sz w:val="21"/>
                <w:szCs w:val="21"/>
                <w:lang w:val="en-US" w:eastAsia="zh-CN"/>
              </w:rPr>
              <w:t>市</w:t>
            </w:r>
            <w:r>
              <w:rPr>
                <w:rFonts w:hint="eastAsia"/>
                <w:color w:val="auto"/>
                <w:sz w:val="21"/>
                <w:szCs w:val="21"/>
              </w:rPr>
              <w:t>“双新”小学英语学科教研组调研指导活动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32954AC2">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市教研院</w:t>
            </w:r>
          </w:p>
        </w:tc>
      </w:tr>
      <w:tr w14:paraId="0376D7FC">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auto" w:sz="4" w:space="0"/>
              <w:bottom w:val="single" w:color="auto" w:sz="4" w:space="0"/>
              <w:right w:val="single" w:color="000000" w:sz="4" w:space="0"/>
            </w:tcBorders>
            <w:vAlign w:val="center"/>
          </w:tcPr>
          <w:p w14:paraId="6B6D6DB0">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10</w:t>
            </w:r>
          </w:p>
        </w:tc>
        <w:tc>
          <w:tcPr>
            <w:tcW w:w="1445" w:type="dxa"/>
            <w:vMerge w:val="restart"/>
            <w:tcBorders>
              <w:top w:val="single" w:color="auto" w:sz="4" w:space="0"/>
              <w:left w:val="single" w:color="000000" w:sz="4" w:space="0"/>
              <w:bottom w:val="single" w:color="auto" w:sz="4" w:space="0"/>
              <w:right w:val="single" w:color="auto" w:sz="4" w:space="0"/>
            </w:tcBorders>
            <w:vAlign w:val="center"/>
          </w:tcPr>
          <w:p w14:paraId="50DBABA3">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2</w:t>
            </w:r>
            <w:r>
              <w:rPr>
                <w:rFonts w:hint="eastAsia"/>
                <w:color w:val="auto"/>
                <w:sz w:val="21"/>
                <w:szCs w:val="21"/>
                <w:lang w:eastAsia="zh-CN"/>
              </w:rPr>
              <w:t>—</w:t>
            </w: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8</w:t>
            </w:r>
          </w:p>
        </w:tc>
        <w:tc>
          <w:tcPr>
            <w:tcW w:w="5305" w:type="dxa"/>
            <w:tcBorders>
              <w:top w:val="single" w:color="000000" w:sz="4" w:space="0"/>
              <w:left w:val="single" w:color="auto" w:sz="4" w:space="0"/>
              <w:bottom w:val="single" w:color="000000" w:sz="4" w:space="0"/>
              <w:right w:val="single" w:color="000000" w:sz="4" w:space="0"/>
            </w:tcBorders>
            <w:vAlign w:val="center"/>
          </w:tcPr>
          <w:p w14:paraId="0B7E379E">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◎市小学英语“一年级起点”教材培训</w:t>
            </w:r>
          </w:p>
        </w:tc>
        <w:tc>
          <w:tcPr>
            <w:tcW w:w="1713" w:type="dxa"/>
            <w:tcBorders>
              <w:top w:val="single" w:color="000000" w:sz="4" w:space="0"/>
              <w:left w:val="single" w:color="000000" w:sz="4" w:space="0"/>
              <w:bottom w:val="single" w:color="000000" w:sz="4" w:space="0"/>
              <w:right w:val="single" w:color="000000" w:sz="4" w:space="0"/>
            </w:tcBorders>
            <w:vAlign w:val="center"/>
          </w:tcPr>
          <w:p w14:paraId="368B1179">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鹿城</w:t>
            </w:r>
          </w:p>
        </w:tc>
      </w:tr>
      <w:tr w14:paraId="73A2B91C">
        <w:tblPrEx>
          <w:tblCellMar>
            <w:top w:w="0" w:type="dxa"/>
            <w:left w:w="108" w:type="dxa"/>
            <w:bottom w:w="0" w:type="dxa"/>
            <w:right w:w="108" w:type="dxa"/>
          </w:tblCellMar>
        </w:tblPrEx>
        <w:trPr>
          <w:trHeight w:val="397" w:hRule="atLeast"/>
        </w:trPr>
        <w:tc>
          <w:tcPr>
            <w:tcW w:w="734" w:type="dxa"/>
            <w:vMerge w:val="continue"/>
            <w:tcBorders>
              <w:top w:val="single" w:color="auto" w:sz="4" w:space="0"/>
              <w:left w:val="single" w:color="auto" w:sz="4" w:space="0"/>
              <w:bottom w:val="single" w:color="auto" w:sz="4" w:space="0"/>
              <w:right w:val="single" w:color="000000" w:sz="4" w:space="0"/>
            </w:tcBorders>
            <w:vAlign w:val="center"/>
          </w:tcPr>
          <w:p w14:paraId="0158FBF6">
            <w:pPr>
              <w:autoSpaceDN w:val="0"/>
              <w:adjustRightInd w:val="0"/>
              <w:snapToGrid w:val="0"/>
              <w:spacing w:after="0" w:line="240" w:lineRule="auto"/>
              <w:jc w:val="center"/>
              <w:rPr>
                <w:color w:val="auto"/>
                <w:sz w:val="21"/>
                <w:szCs w:val="21"/>
              </w:rPr>
            </w:pPr>
          </w:p>
        </w:tc>
        <w:tc>
          <w:tcPr>
            <w:tcW w:w="1445" w:type="dxa"/>
            <w:vMerge w:val="continue"/>
            <w:tcBorders>
              <w:top w:val="single" w:color="auto" w:sz="4" w:space="0"/>
              <w:left w:val="single" w:color="000000" w:sz="4" w:space="0"/>
              <w:bottom w:val="single" w:color="auto" w:sz="4" w:space="0"/>
              <w:right w:val="single" w:color="auto" w:sz="4" w:space="0"/>
            </w:tcBorders>
            <w:vAlign w:val="center"/>
          </w:tcPr>
          <w:p w14:paraId="769A5944">
            <w:pPr>
              <w:widowControl/>
              <w:autoSpaceDN w:val="0"/>
              <w:adjustRightInd w:val="0"/>
              <w:snapToGrid w:val="0"/>
              <w:spacing w:line="300" w:lineRule="auto"/>
              <w:jc w:val="center"/>
              <w:rPr>
                <w:color w:val="auto"/>
                <w:sz w:val="21"/>
                <w:szCs w:val="21"/>
              </w:rPr>
            </w:pPr>
          </w:p>
        </w:tc>
        <w:tc>
          <w:tcPr>
            <w:tcW w:w="5305" w:type="dxa"/>
            <w:tcBorders>
              <w:top w:val="single" w:color="000000" w:sz="4" w:space="0"/>
              <w:left w:val="single" w:color="auto" w:sz="4" w:space="0"/>
              <w:bottom w:val="single" w:color="000000" w:sz="4" w:space="0"/>
              <w:right w:val="single" w:color="000000" w:sz="4" w:space="0"/>
            </w:tcBorders>
            <w:vAlign w:val="center"/>
          </w:tcPr>
          <w:p w14:paraId="009E050A">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◎区“瓯知行”课堂改革展示活动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271E3C80">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温州大学附属茶山实验小学</w:t>
            </w:r>
          </w:p>
        </w:tc>
      </w:tr>
      <w:tr w14:paraId="0F75AE4F">
        <w:tblPrEx>
          <w:tblCellMar>
            <w:top w:w="0" w:type="dxa"/>
            <w:left w:w="108" w:type="dxa"/>
            <w:bottom w:w="0" w:type="dxa"/>
            <w:right w:w="108" w:type="dxa"/>
          </w:tblCellMar>
        </w:tblPrEx>
        <w:trPr>
          <w:trHeight w:val="397" w:hRule="atLeast"/>
        </w:trPr>
        <w:tc>
          <w:tcPr>
            <w:tcW w:w="734" w:type="dxa"/>
            <w:vMerge w:val="continue"/>
            <w:tcBorders>
              <w:top w:val="single" w:color="auto" w:sz="4" w:space="0"/>
              <w:left w:val="single" w:color="auto" w:sz="4" w:space="0"/>
              <w:bottom w:val="single" w:color="auto" w:sz="4" w:space="0"/>
              <w:right w:val="single" w:color="000000" w:sz="4" w:space="0"/>
            </w:tcBorders>
            <w:vAlign w:val="center"/>
          </w:tcPr>
          <w:p w14:paraId="793F822E">
            <w:pPr>
              <w:autoSpaceDN w:val="0"/>
              <w:adjustRightInd w:val="0"/>
              <w:snapToGrid w:val="0"/>
              <w:spacing w:after="0" w:line="240" w:lineRule="auto"/>
              <w:jc w:val="center"/>
              <w:rPr>
                <w:color w:val="auto"/>
                <w:sz w:val="21"/>
                <w:szCs w:val="21"/>
              </w:rPr>
            </w:pPr>
          </w:p>
        </w:tc>
        <w:tc>
          <w:tcPr>
            <w:tcW w:w="1445" w:type="dxa"/>
            <w:vMerge w:val="continue"/>
            <w:tcBorders>
              <w:top w:val="single" w:color="auto" w:sz="4" w:space="0"/>
              <w:left w:val="single" w:color="000000" w:sz="4" w:space="0"/>
              <w:bottom w:val="single" w:color="auto" w:sz="4" w:space="0"/>
              <w:right w:val="single" w:color="auto" w:sz="4" w:space="0"/>
            </w:tcBorders>
            <w:vAlign w:val="center"/>
          </w:tcPr>
          <w:p w14:paraId="6A717A4F">
            <w:pPr>
              <w:adjustRightInd w:val="0"/>
              <w:snapToGrid w:val="0"/>
              <w:spacing w:after="0" w:line="240" w:lineRule="auto"/>
              <w:jc w:val="center"/>
              <w:rPr>
                <w:color w:val="auto"/>
                <w:sz w:val="21"/>
                <w:szCs w:val="21"/>
              </w:rPr>
            </w:pPr>
          </w:p>
        </w:tc>
        <w:tc>
          <w:tcPr>
            <w:tcW w:w="5305" w:type="dxa"/>
            <w:tcBorders>
              <w:top w:val="single" w:color="000000" w:sz="4" w:space="0"/>
              <w:left w:val="single" w:color="auto" w:sz="4" w:space="0"/>
              <w:bottom w:val="single" w:color="000000" w:sz="4" w:space="0"/>
              <w:right w:val="single" w:color="000000" w:sz="4" w:space="0"/>
            </w:tcBorders>
            <w:vAlign w:val="center"/>
          </w:tcPr>
          <w:p w14:paraId="1E679895">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color w:val="auto"/>
                <w:sz w:val="21"/>
                <w:szCs w:val="21"/>
              </w:rPr>
              <w:t>区小学英语</w:t>
            </w:r>
            <w:r>
              <w:rPr>
                <w:rFonts w:hint="eastAsia"/>
                <w:color w:val="auto"/>
                <w:sz w:val="21"/>
                <w:szCs w:val="21"/>
              </w:rPr>
              <w:t>名师送教移动课堂</w:t>
            </w:r>
            <w:r>
              <w:rPr>
                <w:color w:val="auto"/>
                <w:sz w:val="21"/>
                <w:szCs w:val="21"/>
              </w:rPr>
              <w:t>暨小学英语研修班、命题组活动</w:t>
            </w:r>
          </w:p>
        </w:tc>
        <w:tc>
          <w:tcPr>
            <w:tcW w:w="1713" w:type="dxa"/>
            <w:tcBorders>
              <w:top w:val="single" w:color="000000" w:sz="4" w:space="0"/>
              <w:left w:val="single" w:color="000000" w:sz="4" w:space="0"/>
              <w:bottom w:val="single" w:color="000000" w:sz="4" w:space="0"/>
              <w:right w:val="single" w:color="000000" w:sz="4" w:space="0"/>
            </w:tcBorders>
            <w:vAlign w:val="center"/>
          </w:tcPr>
          <w:p w14:paraId="279896E8">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瓯外</w:t>
            </w:r>
          </w:p>
        </w:tc>
      </w:tr>
      <w:tr w14:paraId="11290F7F">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8581F16">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11</w:t>
            </w:r>
          </w:p>
        </w:tc>
        <w:tc>
          <w:tcPr>
            <w:tcW w:w="1445" w:type="dxa"/>
            <w:tcBorders>
              <w:top w:val="single" w:color="auto" w:sz="4" w:space="0"/>
              <w:left w:val="single" w:color="000000" w:sz="4" w:space="0"/>
              <w:bottom w:val="single" w:color="auto" w:sz="4" w:space="0"/>
              <w:right w:val="single" w:color="000000" w:sz="4" w:space="0"/>
            </w:tcBorders>
            <w:vAlign w:val="center"/>
          </w:tcPr>
          <w:p w14:paraId="2D2DDE6B">
            <w:pPr>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9</w:t>
            </w:r>
            <w:r>
              <w:rPr>
                <w:rFonts w:hint="eastAsia"/>
                <w:color w:val="auto"/>
                <w:sz w:val="21"/>
                <w:szCs w:val="21"/>
                <w:lang w:eastAsia="zh-CN"/>
              </w:rPr>
              <w:t>—</w:t>
            </w: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15</w:t>
            </w:r>
          </w:p>
        </w:tc>
        <w:tc>
          <w:tcPr>
            <w:tcW w:w="5305" w:type="dxa"/>
            <w:tcBorders>
              <w:top w:val="single" w:color="000000" w:sz="4" w:space="0"/>
              <w:left w:val="single" w:color="000000" w:sz="4" w:space="0"/>
              <w:bottom w:val="single" w:color="000000" w:sz="4" w:space="0"/>
              <w:right w:val="single" w:color="000000" w:sz="4" w:space="0"/>
            </w:tcBorders>
            <w:vAlign w:val="center"/>
          </w:tcPr>
          <w:p w14:paraId="02184A64">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◎省小班化教育专题研讨活动暨温州市第</w:t>
            </w:r>
            <w:r>
              <w:rPr>
                <w:rFonts w:hint="default" w:ascii="Times New Roman" w:hAnsi="Times New Roman" w:cs="Times New Roman"/>
                <w:color w:val="auto"/>
                <w:sz w:val="21"/>
                <w:szCs w:val="21"/>
              </w:rPr>
              <w:t>17</w:t>
            </w:r>
            <w:r>
              <w:rPr>
                <w:rFonts w:hint="eastAsia" w:ascii="宋体" w:hAnsi="宋体" w:cs="宋体"/>
                <w:color w:val="auto"/>
                <w:sz w:val="21"/>
                <w:szCs w:val="21"/>
              </w:rPr>
              <w:t>届“课改领航”现场会</w:t>
            </w:r>
          </w:p>
        </w:tc>
        <w:tc>
          <w:tcPr>
            <w:tcW w:w="1713" w:type="dxa"/>
            <w:tcBorders>
              <w:top w:val="single" w:color="000000" w:sz="4" w:space="0"/>
              <w:left w:val="single" w:color="000000" w:sz="4" w:space="0"/>
              <w:bottom w:val="single" w:color="000000" w:sz="4" w:space="0"/>
              <w:right w:val="single" w:color="000000" w:sz="4" w:space="0"/>
            </w:tcBorders>
            <w:vAlign w:val="center"/>
          </w:tcPr>
          <w:p w14:paraId="0BC4207E">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乐清</w:t>
            </w:r>
          </w:p>
        </w:tc>
      </w:tr>
      <w:tr w14:paraId="5C2F6569">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auto" w:sz="4" w:space="0"/>
              <w:bottom w:val="single" w:color="auto" w:sz="4" w:space="0"/>
              <w:right w:val="single" w:color="000000" w:sz="4" w:space="0"/>
            </w:tcBorders>
            <w:vAlign w:val="center"/>
          </w:tcPr>
          <w:p w14:paraId="6E3EFC64">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12</w:t>
            </w:r>
          </w:p>
        </w:tc>
        <w:tc>
          <w:tcPr>
            <w:tcW w:w="1445" w:type="dxa"/>
            <w:vMerge w:val="restart"/>
            <w:tcBorders>
              <w:top w:val="single" w:color="auto" w:sz="4" w:space="0"/>
              <w:left w:val="single" w:color="000000" w:sz="4" w:space="0"/>
              <w:bottom w:val="single" w:color="auto" w:sz="4" w:space="0"/>
              <w:right w:val="single" w:color="auto" w:sz="4" w:space="0"/>
            </w:tcBorders>
            <w:vAlign w:val="center"/>
          </w:tcPr>
          <w:p w14:paraId="221D9270">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16</w:t>
            </w:r>
            <w:r>
              <w:rPr>
                <w:rFonts w:hint="eastAsia"/>
                <w:color w:val="auto"/>
                <w:sz w:val="21"/>
                <w:szCs w:val="21"/>
                <w:lang w:eastAsia="zh-CN"/>
              </w:rPr>
              <w:t>—</w:t>
            </w: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22</w:t>
            </w:r>
          </w:p>
        </w:tc>
        <w:tc>
          <w:tcPr>
            <w:tcW w:w="5305" w:type="dxa"/>
            <w:tcBorders>
              <w:top w:val="single" w:color="000000" w:sz="4" w:space="0"/>
              <w:left w:val="single" w:color="auto" w:sz="4" w:space="0"/>
              <w:bottom w:val="single" w:color="000000" w:sz="4" w:space="0"/>
              <w:right w:val="single" w:color="000000" w:sz="4" w:space="0"/>
            </w:tcBorders>
            <w:vAlign w:val="center"/>
          </w:tcPr>
          <w:p w14:paraId="152D3EB2">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◎省国家级基础教育教学成果推广（小学英语）实验区研讨活动</w:t>
            </w:r>
            <w:r>
              <w:rPr>
                <w:rFonts w:hint="eastAsia" w:ascii="宋体" w:hAnsi="宋体" w:cs="宋体"/>
                <w:color w:val="auto"/>
                <w:sz w:val="21"/>
                <w:szCs w:val="21"/>
              </w:rPr>
              <w:tab/>
            </w:r>
          </w:p>
        </w:tc>
        <w:tc>
          <w:tcPr>
            <w:tcW w:w="1713" w:type="dxa"/>
            <w:tcBorders>
              <w:top w:val="single" w:color="000000" w:sz="4" w:space="0"/>
              <w:left w:val="single" w:color="000000" w:sz="4" w:space="0"/>
              <w:bottom w:val="single" w:color="000000" w:sz="4" w:space="0"/>
              <w:right w:val="single" w:color="000000" w:sz="4" w:space="0"/>
            </w:tcBorders>
            <w:vAlign w:val="center"/>
          </w:tcPr>
          <w:p w14:paraId="43E12729">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丽水</w:t>
            </w:r>
          </w:p>
        </w:tc>
      </w:tr>
      <w:tr w14:paraId="26BB3B32">
        <w:tblPrEx>
          <w:tblCellMar>
            <w:top w:w="0" w:type="dxa"/>
            <w:left w:w="108" w:type="dxa"/>
            <w:bottom w:w="0" w:type="dxa"/>
            <w:right w:w="108" w:type="dxa"/>
          </w:tblCellMar>
        </w:tblPrEx>
        <w:trPr>
          <w:trHeight w:val="397" w:hRule="atLeast"/>
        </w:trPr>
        <w:tc>
          <w:tcPr>
            <w:tcW w:w="734" w:type="dxa"/>
            <w:vMerge w:val="continue"/>
            <w:tcBorders>
              <w:top w:val="single" w:color="auto" w:sz="4" w:space="0"/>
              <w:left w:val="single" w:color="auto" w:sz="4" w:space="0"/>
              <w:bottom w:val="single" w:color="auto" w:sz="4" w:space="0"/>
              <w:right w:val="single" w:color="000000" w:sz="4" w:space="0"/>
            </w:tcBorders>
            <w:vAlign w:val="center"/>
          </w:tcPr>
          <w:p w14:paraId="7C2B65F7">
            <w:pPr>
              <w:autoSpaceDN w:val="0"/>
              <w:adjustRightInd w:val="0"/>
              <w:snapToGrid w:val="0"/>
              <w:spacing w:after="0" w:line="240" w:lineRule="auto"/>
              <w:jc w:val="center"/>
              <w:rPr>
                <w:color w:val="auto"/>
                <w:sz w:val="21"/>
                <w:szCs w:val="21"/>
              </w:rPr>
            </w:pPr>
          </w:p>
        </w:tc>
        <w:tc>
          <w:tcPr>
            <w:tcW w:w="1445" w:type="dxa"/>
            <w:vMerge w:val="continue"/>
            <w:tcBorders>
              <w:top w:val="single" w:color="auto" w:sz="4" w:space="0"/>
              <w:left w:val="single" w:color="000000" w:sz="4" w:space="0"/>
              <w:bottom w:val="single" w:color="auto" w:sz="4" w:space="0"/>
              <w:right w:val="single" w:color="auto" w:sz="4" w:space="0"/>
            </w:tcBorders>
            <w:vAlign w:val="center"/>
          </w:tcPr>
          <w:p w14:paraId="3B35C10B">
            <w:pPr>
              <w:widowControl/>
              <w:autoSpaceDN w:val="0"/>
              <w:adjustRightInd w:val="0"/>
              <w:snapToGrid w:val="0"/>
              <w:spacing w:line="300" w:lineRule="auto"/>
              <w:jc w:val="center"/>
              <w:rPr>
                <w:color w:val="auto"/>
                <w:sz w:val="21"/>
                <w:szCs w:val="21"/>
              </w:rPr>
            </w:pPr>
          </w:p>
        </w:tc>
        <w:tc>
          <w:tcPr>
            <w:tcW w:w="5305" w:type="dxa"/>
            <w:tcBorders>
              <w:top w:val="single" w:color="000000" w:sz="4" w:space="0"/>
              <w:left w:val="single" w:color="auto" w:sz="4" w:space="0"/>
              <w:bottom w:val="single" w:color="000000" w:sz="4" w:space="0"/>
              <w:right w:val="single" w:color="000000" w:sz="4" w:space="0"/>
            </w:tcBorders>
            <w:vAlign w:val="center"/>
          </w:tcPr>
          <w:p w14:paraId="3C2AF4DC">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小学教学新常规实施调研暨常规“助跑行动”(三）</w:t>
            </w:r>
          </w:p>
        </w:tc>
        <w:tc>
          <w:tcPr>
            <w:tcW w:w="1713" w:type="dxa"/>
            <w:tcBorders>
              <w:top w:val="single" w:color="000000" w:sz="4" w:space="0"/>
              <w:left w:val="single" w:color="000000" w:sz="4" w:space="0"/>
              <w:bottom w:val="single" w:color="000000" w:sz="4" w:space="0"/>
              <w:right w:val="single" w:color="000000" w:sz="4" w:space="0"/>
            </w:tcBorders>
            <w:vAlign w:val="center"/>
          </w:tcPr>
          <w:p w14:paraId="1099F1A5">
            <w:pPr>
              <w:autoSpaceDN w:val="0"/>
              <w:adjustRightInd w:val="0"/>
              <w:snapToGrid w:val="0"/>
              <w:spacing w:after="0" w:line="240" w:lineRule="auto"/>
              <w:jc w:val="center"/>
              <w:rPr>
                <w:rFonts w:hint="eastAsia" w:ascii="宋体" w:hAnsi="宋体" w:cs="宋体"/>
                <w:color w:val="auto"/>
                <w:sz w:val="21"/>
                <w:szCs w:val="21"/>
              </w:rPr>
            </w:pPr>
          </w:p>
        </w:tc>
      </w:tr>
      <w:tr w14:paraId="420F2D5C">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bottom w:val="single" w:color="auto" w:sz="4" w:space="0"/>
              <w:right w:val="single" w:color="000000" w:sz="4" w:space="0"/>
            </w:tcBorders>
            <w:vAlign w:val="center"/>
          </w:tcPr>
          <w:p w14:paraId="4374B7BC">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13</w:t>
            </w:r>
          </w:p>
        </w:tc>
        <w:tc>
          <w:tcPr>
            <w:tcW w:w="1445" w:type="dxa"/>
            <w:vMerge w:val="restart"/>
            <w:tcBorders>
              <w:top w:val="single" w:color="auto" w:sz="4" w:space="0"/>
              <w:left w:val="single" w:color="000000" w:sz="4" w:space="0"/>
              <w:bottom w:val="single" w:color="auto" w:sz="4" w:space="0"/>
              <w:right w:val="single" w:color="000000" w:sz="4" w:space="0"/>
            </w:tcBorders>
            <w:vAlign w:val="center"/>
          </w:tcPr>
          <w:p w14:paraId="5E3E5007">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23</w:t>
            </w:r>
            <w:r>
              <w:rPr>
                <w:rFonts w:hint="eastAsia"/>
                <w:color w:val="auto"/>
                <w:sz w:val="21"/>
                <w:szCs w:val="21"/>
                <w:lang w:eastAsia="zh-CN"/>
              </w:rPr>
              <w:t>—</w:t>
            </w: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29</w:t>
            </w:r>
          </w:p>
        </w:tc>
        <w:tc>
          <w:tcPr>
            <w:tcW w:w="5305" w:type="dxa"/>
            <w:tcBorders>
              <w:top w:val="single" w:color="000000" w:sz="4" w:space="0"/>
              <w:left w:val="single" w:color="000000" w:sz="4" w:space="0"/>
              <w:bottom w:val="single" w:color="000000" w:sz="4" w:space="0"/>
              <w:right w:val="single" w:color="000000" w:sz="4" w:space="0"/>
            </w:tcBorders>
            <w:vAlign w:val="center"/>
          </w:tcPr>
          <w:p w14:paraId="53865A81">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color w:val="auto"/>
                <w:sz w:val="21"/>
                <w:szCs w:val="21"/>
              </w:rPr>
              <w:t>区小学英语</w:t>
            </w:r>
            <w:r>
              <w:rPr>
                <w:rFonts w:hint="eastAsia" w:ascii="宋体" w:hAnsi="宋体" w:cs="宋体"/>
                <w:color w:val="auto"/>
                <w:sz w:val="21"/>
                <w:szCs w:val="21"/>
              </w:rPr>
              <w:t>“素养课堂·温州好课”教学设计比赛（四、五、六年级上册）</w:t>
            </w:r>
          </w:p>
        </w:tc>
        <w:tc>
          <w:tcPr>
            <w:tcW w:w="1713" w:type="dxa"/>
            <w:tcBorders>
              <w:top w:val="single" w:color="000000" w:sz="4" w:space="0"/>
              <w:left w:val="single" w:color="000000" w:sz="4" w:space="0"/>
              <w:bottom w:val="single" w:color="000000" w:sz="4" w:space="0"/>
              <w:right w:val="single" w:color="000000" w:sz="4" w:space="0"/>
            </w:tcBorders>
            <w:vAlign w:val="center"/>
          </w:tcPr>
          <w:p w14:paraId="2BC4C9D4">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智慧云平台</w:t>
            </w:r>
          </w:p>
        </w:tc>
      </w:tr>
      <w:tr w14:paraId="05CDFC4A">
        <w:tblPrEx>
          <w:tblCellMar>
            <w:top w:w="0" w:type="dxa"/>
            <w:left w:w="108" w:type="dxa"/>
            <w:bottom w:w="0" w:type="dxa"/>
            <w:right w:w="108" w:type="dxa"/>
          </w:tblCellMar>
        </w:tblPrEx>
        <w:trPr>
          <w:trHeight w:val="397" w:hRule="atLeast"/>
        </w:trPr>
        <w:tc>
          <w:tcPr>
            <w:tcW w:w="734" w:type="dxa"/>
            <w:vMerge w:val="continue"/>
            <w:tcBorders>
              <w:top w:val="single" w:color="auto" w:sz="4" w:space="0"/>
              <w:left w:val="single" w:color="000000" w:sz="4" w:space="0"/>
              <w:bottom w:val="single" w:color="auto" w:sz="4" w:space="0"/>
              <w:right w:val="single" w:color="000000" w:sz="4" w:space="0"/>
            </w:tcBorders>
            <w:vAlign w:val="center"/>
          </w:tcPr>
          <w:p w14:paraId="18DD8633">
            <w:pPr>
              <w:autoSpaceDN w:val="0"/>
              <w:adjustRightInd w:val="0"/>
              <w:snapToGrid w:val="0"/>
              <w:spacing w:after="0" w:line="240" w:lineRule="auto"/>
              <w:jc w:val="center"/>
              <w:rPr>
                <w:color w:val="auto"/>
                <w:sz w:val="21"/>
                <w:szCs w:val="21"/>
              </w:rPr>
            </w:pPr>
          </w:p>
        </w:tc>
        <w:tc>
          <w:tcPr>
            <w:tcW w:w="1445" w:type="dxa"/>
            <w:vMerge w:val="continue"/>
            <w:tcBorders>
              <w:top w:val="single" w:color="auto" w:sz="4" w:space="0"/>
              <w:left w:val="single" w:color="000000" w:sz="4" w:space="0"/>
              <w:bottom w:val="single" w:color="auto" w:sz="4" w:space="0"/>
              <w:right w:val="single" w:color="000000" w:sz="4" w:space="0"/>
            </w:tcBorders>
            <w:vAlign w:val="center"/>
          </w:tcPr>
          <w:p w14:paraId="68BBFFEE">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142D3828">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color w:val="auto"/>
                <w:sz w:val="21"/>
                <w:szCs w:val="21"/>
              </w:rPr>
              <w:t>区小学英语</w:t>
            </w:r>
            <w:r>
              <w:rPr>
                <w:rFonts w:hint="eastAsia"/>
                <w:color w:val="auto"/>
                <w:sz w:val="21"/>
                <w:szCs w:val="21"/>
              </w:rPr>
              <w:t>名师送教---移动课堂</w:t>
            </w:r>
            <w:r>
              <w:rPr>
                <w:color w:val="auto"/>
                <w:sz w:val="21"/>
                <w:szCs w:val="21"/>
              </w:rPr>
              <w:t>暨小学英语研修班、命题组活动(</w:t>
            </w:r>
            <w:r>
              <w:rPr>
                <w:rFonts w:hint="eastAsia"/>
                <w:color w:val="auto"/>
                <w:sz w:val="21"/>
                <w:szCs w:val="21"/>
              </w:rPr>
              <w:t>四</w:t>
            </w:r>
            <w:r>
              <w:rPr>
                <w:color w:val="auto"/>
                <w:sz w:val="21"/>
                <w:szCs w:val="21"/>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5E0DD2DE">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会昌小学</w:t>
            </w:r>
          </w:p>
        </w:tc>
      </w:tr>
      <w:tr w14:paraId="49B3650C">
        <w:tblPrEx>
          <w:tblCellMar>
            <w:top w:w="0" w:type="dxa"/>
            <w:left w:w="108" w:type="dxa"/>
            <w:bottom w:w="0" w:type="dxa"/>
            <w:right w:w="108" w:type="dxa"/>
          </w:tblCellMar>
        </w:tblPrEx>
        <w:trPr>
          <w:trHeight w:val="397" w:hRule="atLeast"/>
        </w:trPr>
        <w:tc>
          <w:tcPr>
            <w:tcW w:w="734" w:type="dxa"/>
            <w:vMerge w:val="restart"/>
            <w:tcBorders>
              <w:top w:val="single" w:color="auto" w:sz="4" w:space="0"/>
              <w:left w:val="single" w:color="000000" w:sz="4" w:space="0"/>
              <w:bottom w:val="single" w:color="auto" w:sz="4" w:space="0"/>
              <w:right w:val="single" w:color="000000" w:sz="4" w:space="0"/>
            </w:tcBorders>
            <w:vAlign w:val="center"/>
          </w:tcPr>
          <w:p w14:paraId="12B43487">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14</w:t>
            </w:r>
          </w:p>
        </w:tc>
        <w:tc>
          <w:tcPr>
            <w:tcW w:w="1445" w:type="dxa"/>
            <w:vMerge w:val="restart"/>
            <w:tcBorders>
              <w:top w:val="single" w:color="auto" w:sz="4" w:space="0"/>
              <w:left w:val="single" w:color="000000" w:sz="4" w:space="0"/>
              <w:bottom w:val="single" w:color="auto" w:sz="4" w:space="0"/>
              <w:right w:val="single" w:color="000000" w:sz="4" w:space="0"/>
            </w:tcBorders>
            <w:vAlign w:val="center"/>
          </w:tcPr>
          <w:p w14:paraId="6D36840E">
            <w:pPr>
              <w:widowControl/>
              <w:autoSpaceDN w:val="0"/>
              <w:adjustRightInd w:val="0"/>
              <w:snapToGrid w:val="0"/>
              <w:spacing w:line="300" w:lineRule="auto"/>
              <w:jc w:val="center"/>
              <w:rPr>
                <w:color w:val="auto"/>
                <w:sz w:val="21"/>
                <w:szCs w:val="21"/>
              </w:rPr>
            </w:pPr>
            <w:r>
              <w:rPr>
                <w:rFonts w:hint="default" w:ascii="Times New Roman" w:hAnsi="Times New Roman" w:cs="Times New Roman"/>
                <w:color w:val="auto"/>
                <w:sz w:val="21"/>
                <w:szCs w:val="21"/>
              </w:rPr>
              <w:t>11</w:t>
            </w:r>
            <w:r>
              <w:rPr>
                <w:color w:val="auto"/>
                <w:sz w:val="21"/>
                <w:szCs w:val="21"/>
              </w:rPr>
              <w:t>.</w:t>
            </w:r>
            <w:r>
              <w:rPr>
                <w:rFonts w:hint="default" w:ascii="Times New Roman" w:hAnsi="Times New Roman" w:cs="Times New Roman"/>
                <w:color w:val="auto"/>
                <w:sz w:val="21"/>
                <w:szCs w:val="21"/>
              </w:rPr>
              <w:t>30</w:t>
            </w:r>
            <w:r>
              <w:rPr>
                <w:rFonts w:hint="eastAsia"/>
                <w:color w:val="auto"/>
                <w:sz w:val="21"/>
                <w:szCs w:val="21"/>
                <w:lang w:eastAsia="zh-CN"/>
              </w:rPr>
              <w:t>—</w:t>
            </w: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6</w:t>
            </w:r>
          </w:p>
        </w:tc>
        <w:tc>
          <w:tcPr>
            <w:tcW w:w="5305" w:type="dxa"/>
            <w:tcBorders>
              <w:top w:val="single" w:color="000000" w:sz="4" w:space="0"/>
              <w:left w:val="single" w:color="000000" w:sz="4" w:space="0"/>
              <w:bottom w:val="single" w:color="000000" w:sz="4" w:space="0"/>
              <w:right w:val="single" w:color="000000" w:sz="4" w:space="0"/>
            </w:tcBorders>
            <w:vAlign w:val="center"/>
          </w:tcPr>
          <w:p w14:paraId="3FFBD9A4">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color w:val="auto"/>
                <w:sz w:val="21"/>
                <w:szCs w:val="21"/>
              </w:rPr>
              <w:t>市小学生英语书写比赛</w:t>
            </w:r>
          </w:p>
        </w:tc>
        <w:tc>
          <w:tcPr>
            <w:tcW w:w="1713" w:type="dxa"/>
            <w:tcBorders>
              <w:top w:val="single" w:color="000000" w:sz="4" w:space="0"/>
              <w:left w:val="single" w:color="000000" w:sz="4" w:space="0"/>
              <w:bottom w:val="single" w:color="000000" w:sz="4" w:space="0"/>
              <w:right w:val="single" w:color="000000" w:sz="4" w:space="0"/>
            </w:tcBorders>
            <w:vAlign w:val="center"/>
          </w:tcPr>
          <w:p w14:paraId="202D7FBB">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市教研院</w:t>
            </w:r>
          </w:p>
        </w:tc>
      </w:tr>
      <w:tr w14:paraId="6EFE7F36">
        <w:tblPrEx>
          <w:tblCellMar>
            <w:top w:w="0" w:type="dxa"/>
            <w:left w:w="108" w:type="dxa"/>
            <w:bottom w:w="0" w:type="dxa"/>
            <w:right w:w="108" w:type="dxa"/>
          </w:tblCellMar>
        </w:tblPrEx>
        <w:trPr>
          <w:trHeight w:val="397" w:hRule="atLeast"/>
        </w:trPr>
        <w:tc>
          <w:tcPr>
            <w:tcW w:w="734" w:type="dxa"/>
            <w:vMerge w:val="continue"/>
            <w:tcBorders>
              <w:top w:val="single" w:color="auto" w:sz="4" w:space="0"/>
              <w:left w:val="single" w:color="000000" w:sz="4" w:space="0"/>
              <w:bottom w:val="single" w:color="auto" w:sz="4" w:space="0"/>
              <w:right w:val="single" w:color="000000" w:sz="4" w:space="0"/>
            </w:tcBorders>
            <w:vAlign w:val="center"/>
          </w:tcPr>
          <w:p w14:paraId="41B75BE2">
            <w:pPr>
              <w:autoSpaceDN w:val="0"/>
              <w:adjustRightInd w:val="0"/>
              <w:snapToGrid w:val="0"/>
              <w:spacing w:after="0" w:line="240" w:lineRule="auto"/>
              <w:jc w:val="center"/>
              <w:rPr>
                <w:color w:val="auto"/>
                <w:sz w:val="21"/>
                <w:szCs w:val="21"/>
              </w:rPr>
            </w:pPr>
          </w:p>
        </w:tc>
        <w:tc>
          <w:tcPr>
            <w:tcW w:w="1445" w:type="dxa"/>
            <w:vMerge w:val="continue"/>
            <w:tcBorders>
              <w:top w:val="single" w:color="auto" w:sz="4" w:space="0"/>
              <w:left w:val="single" w:color="000000" w:sz="4" w:space="0"/>
              <w:bottom w:val="single" w:color="auto" w:sz="4" w:space="0"/>
              <w:right w:val="single" w:color="000000" w:sz="4" w:space="0"/>
            </w:tcBorders>
            <w:vAlign w:val="center"/>
          </w:tcPr>
          <w:p w14:paraId="4B8DBE7D">
            <w:pPr>
              <w:adjustRightInd w:val="0"/>
              <w:snapToGrid w:val="0"/>
              <w:spacing w:after="0" w:line="240" w:lineRule="auto"/>
              <w:jc w:val="center"/>
              <w:rPr>
                <w:color w:val="auto"/>
                <w:sz w:val="21"/>
                <w:szCs w:val="21"/>
              </w:rPr>
            </w:pPr>
          </w:p>
        </w:tc>
        <w:tc>
          <w:tcPr>
            <w:tcW w:w="5305" w:type="dxa"/>
            <w:tcBorders>
              <w:top w:val="single" w:color="000000" w:sz="4" w:space="0"/>
              <w:left w:val="single" w:color="000000" w:sz="4" w:space="0"/>
              <w:bottom w:val="single" w:color="000000" w:sz="4" w:space="0"/>
              <w:right w:val="single" w:color="000000" w:sz="4" w:space="0"/>
            </w:tcBorders>
            <w:vAlign w:val="center"/>
          </w:tcPr>
          <w:p w14:paraId="54FB2934">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color w:val="auto"/>
                <w:sz w:val="21"/>
                <w:szCs w:val="21"/>
              </w:rPr>
              <w:t>区小学英语</w:t>
            </w:r>
            <w:r>
              <w:rPr>
                <w:rFonts w:hint="eastAsia"/>
                <w:color w:val="auto"/>
                <w:sz w:val="21"/>
                <w:szCs w:val="21"/>
              </w:rPr>
              <w:t>名师送教---移动课堂</w:t>
            </w:r>
            <w:r>
              <w:rPr>
                <w:color w:val="auto"/>
                <w:sz w:val="21"/>
                <w:szCs w:val="21"/>
              </w:rPr>
              <w:t>暨小学英语研修班、命题组活动(</w:t>
            </w:r>
            <w:r>
              <w:rPr>
                <w:rFonts w:hint="eastAsia"/>
                <w:color w:val="auto"/>
                <w:sz w:val="21"/>
                <w:szCs w:val="21"/>
              </w:rPr>
              <w:t>五</w:t>
            </w:r>
            <w:r>
              <w:rPr>
                <w:color w:val="auto"/>
                <w:sz w:val="21"/>
                <w:szCs w:val="21"/>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49CDB0D0">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仙岩实小</w:t>
            </w:r>
          </w:p>
        </w:tc>
      </w:tr>
      <w:tr w14:paraId="456DF29D">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7B715D8">
            <w:pPr>
              <w:widowControl/>
              <w:adjustRightInd w:val="0"/>
              <w:snapToGrid w:val="0"/>
              <w:spacing w:after="0" w:line="240" w:lineRule="auto"/>
              <w:ind w:firstLine="210" w:firstLineChars="100"/>
              <w:rPr>
                <w:color w:val="auto"/>
                <w:sz w:val="21"/>
                <w:szCs w:val="21"/>
              </w:rPr>
            </w:pPr>
            <w:r>
              <w:rPr>
                <w:rFonts w:hint="default" w:ascii="Times New Roman" w:hAnsi="Times New Roman" w:cs="Times New Roman"/>
                <w:color w:val="auto"/>
                <w:sz w:val="21"/>
                <w:szCs w:val="21"/>
              </w:rPr>
              <w:t>15</w:t>
            </w:r>
          </w:p>
        </w:tc>
        <w:tc>
          <w:tcPr>
            <w:tcW w:w="1445" w:type="dxa"/>
            <w:tcBorders>
              <w:top w:val="single" w:color="auto" w:sz="4" w:space="0"/>
              <w:left w:val="single" w:color="000000" w:sz="4" w:space="0"/>
              <w:bottom w:val="single" w:color="000000" w:sz="4" w:space="0"/>
              <w:right w:val="single" w:color="000000" w:sz="4" w:space="0"/>
            </w:tcBorders>
            <w:vAlign w:val="center"/>
          </w:tcPr>
          <w:p w14:paraId="26B3FB9D">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7</w:t>
            </w:r>
            <w:r>
              <w:rPr>
                <w:rFonts w:hint="eastAsia"/>
                <w:color w:val="auto"/>
                <w:sz w:val="21"/>
                <w:szCs w:val="21"/>
                <w:lang w:eastAsia="zh-CN"/>
              </w:rPr>
              <w:t>—</w:t>
            </w: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13</w:t>
            </w:r>
          </w:p>
        </w:tc>
        <w:tc>
          <w:tcPr>
            <w:tcW w:w="5305" w:type="dxa"/>
            <w:tcBorders>
              <w:top w:val="single" w:color="000000" w:sz="4" w:space="0"/>
              <w:left w:val="single" w:color="000000" w:sz="4" w:space="0"/>
              <w:bottom w:val="single" w:color="000000" w:sz="4" w:space="0"/>
              <w:right w:val="single" w:color="000000" w:sz="4" w:space="0"/>
            </w:tcBorders>
            <w:vAlign w:val="center"/>
          </w:tcPr>
          <w:p w14:paraId="15B82F12">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color w:val="auto"/>
                <w:sz w:val="21"/>
                <w:szCs w:val="21"/>
              </w:rPr>
              <w:t>区小学英语</w:t>
            </w:r>
            <w:r>
              <w:rPr>
                <w:rFonts w:hint="eastAsia"/>
                <w:color w:val="auto"/>
                <w:sz w:val="21"/>
                <w:szCs w:val="21"/>
              </w:rPr>
              <w:t>名师送教---移动课堂</w:t>
            </w:r>
            <w:r>
              <w:rPr>
                <w:color w:val="auto"/>
                <w:sz w:val="21"/>
                <w:szCs w:val="21"/>
              </w:rPr>
              <w:t>暨小学英语研修班、命题组活动(</w:t>
            </w:r>
            <w:r>
              <w:rPr>
                <w:rFonts w:hint="eastAsia"/>
                <w:color w:val="auto"/>
                <w:sz w:val="21"/>
                <w:szCs w:val="21"/>
              </w:rPr>
              <w:t>六</w:t>
            </w:r>
            <w:r>
              <w:rPr>
                <w:color w:val="auto"/>
                <w:sz w:val="21"/>
                <w:szCs w:val="21"/>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31AF1072">
            <w:pPr>
              <w:widowControl/>
              <w:adjustRightInd w:val="0"/>
              <w:snapToGrid w:val="0"/>
              <w:spacing w:after="0" w:line="240" w:lineRule="auto"/>
              <w:jc w:val="center"/>
              <w:rPr>
                <w:rFonts w:hint="default"/>
                <w:color w:val="auto"/>
                <w:sz w:val="21"/>
                <w:szCs w:val="21"/>
                <w:woUserID w:val="4"/>
              </w:rPr>
            </w:pPr>
            <w:r>
              <w:rPr>
                <w:color w:val="auto"/>
                <w:sz w:val="21"/>
                <w:szCs w:val="21"/>
                <w:woUserID w:val="4"/>
              </w:rPr>
              <w:t>慈湖校区</w:t>
            </w:r>
          </w:p>
        </w:tc>
      </w:tr>
      <w:tr w14:paraId="7F034998">
        <w:tblPrEx>
          <w:tblCellMar>
            <w:top w:w="0" w:type="dxa"/>
            <w:left w:w="108" w:type="dxa"/>
            <w:bottom w:w="0" w:type="dxa"/>
            <w:right w:w="108" w:type="dxa"/>
          </w:tblCellMar>
        </w:tblPrEx>
        <w:trPr>
          <w:trHeight w:val="397" w:hRule="atLeast"/>
        </w:trPr>
        <w:tc>
          <w:tcPr>
            <w:tcW w:w="734" w:type="dxa"/>
            <w:tcBorders>
              <w:left w:val="single" w:color="000000" w:sz="4" w:space="0"/>
              <w:right w:val="single" w:color="000000" w:sz="4" w:space="0"/>
            </w:tcBorders>
            <w:vAlign w:val="center"/>
          </w:tcPr>
          <w:p w14:paraId="7D5D9FC7">
            <w:pPr>
              <w:autoSpaceDN w:val="0"/>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16</w:t>
            </w:r>
          </w:p>
        </w:tc>
        <w:tc>
          <w:tcPr>
            <w:tcW w:w="1445" w:type="dxa"/>
            <w:tcBorders>
              <w:left w:val="single" w:color="000000" w:sz="4" w:space="0"/>
              <w:right w:val="single" w:color="000000" w:sz="4" w:space="0"/>
            </w:tcBorders>
            <w:vAlign w:val="center"/>
          </w:tcPr>
          <w:p w14:paraId="23363795">
            <w:pPr>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14</w:t>
            </w:r>
            <w:r>
              <w:rPr>
                <w:rFonts w:hint="eastAsia"/>
                <w:color w:val="auto"/>
                <w:sz w:val="21"/>
                <w:szCs w:val="21"/>
                <w:lang w:eastAsia="zh-CN"/>
              </w:rPr>
              <w:t>—</w:t>
            </w: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20</w:t>
            </w:r>
          </w:p>
        </w:tc>
        <w:tc>
          <w:tcPr>
            <w:tcW w:w="5305" w:type="dxa"/>
            <w:tcBorders>
              <w:top w:val="single" w:color="000000" w:sz="4" w:space="0"/>
              <w:left w:val="single" w:color="000000" w:sz="4" w:space="0"/>
              <w:bottom w:val="single" w:color="000000" w:sz="4" w:space="0"/>
              <w:right w:val="single" w:color="000000" w:sz="4" w:space="0"/>
            </w:tcBorders>
            <w:vAlign w:val="center"/>
          </w:tcPr>
          <w:p w14:paraId="3DDDF2BE">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rFonts w:hint="eastAsia" w:ascii="宋体" w:hAnsi="宋体" w:cs="宋体"/>
                <w:color w:val="auto"/>
                <w:sz w:val="21"/>
                <w:szCs w:val="21"/>
                <w:lang w:val="en-US" w:eastAsia="zh-CN"/>
              </w:rPr>
              <w:t>区</w:t>
            </w:r>
            <w:r>
              <w:rPr>
                <w:color w:val="auto"/>
                <w:sz w:val="21"/>
                <w:szCs w:val="21"/>
              </w:rPr>
              <w:t>小学教学新常规实施调研暨常规</w:t>
            </w:r>
            <w:r>
              <w:rPr>
                <w:rFonts w:hint="eastAsia" w:ascii="宋体" w:hAnsi="宋体" w:cs="宋体"/>
                <w:color w:val="auto"/>
                <w:sz w:val="21"/>
                <w:szCs w:val="21"/>
              </w:rPr>
              <w:t>“助跑行动”</w:t>
            </w:r>
            <w:r>
              <w:rPr>
                <w:color w:val="auto"/>
                <w:sz w:val="21"/>
                <w:szCs w:val="21"/>
              </w:rPr>
              <w:t>(</w:t>
            </w:r>
            <w:r>
              <w:rPr>
                <w:rFonts w:hint="eastAsia"/>
                <w:color w:val="auto"/>
                <w:sz w:val="21"/>
                <w:szCs w:val="21"/>
              </w:rPr>
              <w:t>四</w:t>
            </w:r>
            <w:r>
              <w:rPr>
                <w:color w:val="auto"/>
                <w:sz w:val="21"/>
                <w:szCs w:val="21"/>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67F69E59">
            <w:pPr>
              <w:widowControl/>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新桥二小</w:t>
            </w:r>
          </w:p>
        </w:tc>
      </w:tr>
      <w:tr w14:paraId="7E25B22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right w:val="single" w:color="000000" w:sz="4" w:space="0"/>
            </w:tcBorders>
            <w:vAlign w:val="center"/>
          </w:tcPr>
          <w:p w14:paraId="5F73EE4D">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17</w:t>
            </w:r>
          </w:p>
        </w:tc>
        <w:tc>
          <w:tcPr>
            <w:tcW w:w="1445" w:type="dxa"/>
            <w:tcBorders>
              <w:top w:val="single" w:color="000000" w:sz="4" w:space="0"/>
              <w:left w:val="single" w:color="000000" w:sz="4" w:space="0"/>
              <w:right w:val="single" w:color="000000" w:sz="4" w:space="0"/>
            </w:tcBorders>
            <w:vAlign w:val="center"/>
          </w:tcPr>
          <w:p w14:paraId="3350D810">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21</w:t>
            </w:r>
            <w:r>
              <w:rPr>
                <w:rFonts w:hint="eastAsia"/>
                <w:color w:val="auto"/>
                <w:sz w:val="21"/>
                <w:szCs w:val="21"/>
                <w:lang w:eastAsia="zh-CN"/>
              </w:rPr>
              <w:t>—</w:t>
            </w: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27</w:t>
            </w:r>
          </w:p>
        </w:tc>
        <w:tc>
          <w:tcPr>
            <w:tcW w:w="5305" w:type="dxa"/>
            <w:tcBorders>
              <w:top w:val="single" w:color="000000" w:sz="4" w:space="0"/>
              <w:left w:val="single" w:color="000000" w:sz="4" w:space="0"/>
              <w:bottom w:val="single" w:color="000000" w:sz="4" w:space="0"/>
              <w:right w:val="single" w:color="000000" w:sz="4" w:space="0"/>
            </w:tcBorders>
            <w:vAlign w:val="center"/>
          </w:tcPr>
          <w:p w14:paraId="007733A2">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color w:val="auto"/>
                <w:sz w:val="21"/>
                <w:szCs w:val="21"/>
              </w:rPr>
              <w:t>市小学英语“素养课堂·温州好课”教学设计比赛（四、五、六年级上册）</w:t>
            </w:r>
          </w:p>
        </w:tc>
        <w:tc>
          <w:tcPr>
            <w:tcW w:w="1713" w:type="dxa"/>
            <w:tcBorders>
              <w:top w:val="single" w:color="000000" w:sz="4" w:space="0"/>
              <w:left w:val="single" w:color="000000" w:sz="4" w:space="0"/>
              <w:bottom w:val="single" w:color="000000" w:sz="4" w:space="0"/>
              <w:right w:val="single" w:color="000000" w:sz="4" w:space="0"/>
            </w:tcBorders>
            <w:vAlign w:val="center"/>
          </w:tcPr>
          <w:p w14:paraId="7EC27B26">
            <w:pPr>
              <w:autoSpaceDN w:val="0"/>
              <w:adjustRightInd w:val="0"/>
              <w:snapToGrid w:val="0"/>
              <w:spacing w:after="0" w:line="240" w:lineRule="auto"/>
              <w:jc w:val="center"/>
              <w:rPr>
                <w:rFonts w:hint="eastAsia" w:ascii="宋体" w:hAnsi="宋体" w:cs="宋体"/>
                <w:color w:val="auto"/>
                <w:sz w:val="21"/>
                <w:szCs w:val="21"/>
              </w:rPr>
            </w:pPr>
            <w:r>
              <w:rPr>
                <w:rFonts w:hint="eastAsia" w:ascii="宋体" w:hAnsi="宋体" w:cs="宋体"/>
                <w:color w:val="auto"/>
                <w:sz w:val="21"/>
                <w:szCs w:val="21"/>
              </w:rPr>
              <w:t>市教研院</w:t>
            </w:r>
          </w:p>
        </w:tc>
      </w:tr>
      <w:tr w14:paraId="56348174">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3ECF685">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18</w:t>
            </w:r>
          </w:p>
        </w:tc>
        <w:tc>
          <w:tcPr>
            <w:tcW w:w="1445" w:type="dxa"/>
            <w:tcBorders>
              <w:top w:val="single" w:color="000000" w:sz="4" w:space="0"/>
              <w:left w:val="single" w:color="000000" w:sz="4" w:space="0"/>
              <w:bottom w:val="single" w:color="000000" w:sz="4" w:space="0"/>
              <w:right w:val="single" w:color="000000" w:sz="4" w:space="0"/>
            </w:tcBorders>
            <w:vAlign w:val="center"/>
          </w:tcPr>
          <w:p w14:paraId="533AF215">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12</w:t>
            </w:r>
            <w:r>
              <w:rPr>
                <w:color w:val="auto"/>
                <w:sz w:val="21"/>
                <w:szCs w:val="21"/>
              </w:rPr>
              <w:t>.</w:t>
            </w:r>
            <w:r>
              <w:rPr>
                <w:rFonts w:hint="default" w:ascii="Times New Roman" w:hAnsi="Times New Roman" w:cs="Times New Roman"/>
                <w:color w:val="auto"/>
                <w:sz w:val="21"/>
                <w:szCs w:val="21"/>
              </w:rPr>
              <w:t>28</w:t>
            </w:r>
            <w:r>
              <w:rPr>
                <w:rFonts w:hint="eastAsia"/>
                <w:color w:val="auto"/>
                <w:sz w:val="21"/>
                <w:szCs w:val="21"/>
                <w:lang w:eastAsia="zh-CN"/>
              </w:rPr>
              <w:t>—</w:t>
            </w: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3</w:t>
            </w:r>
          </w:p>
        </w:tc>
        <w:tc>
          <w:tcPr>
            <w:tcW w:w="5305" w:type="dxa"/>
            <w:tcBorders>
              <w:top w:val="single" w:color="000000" w:sz="4" w:space="0"/>
              <w:left w:val="single" w:color="000000" w:sz="4" w:space="0"/>
              <w:bottom w:val="single" w:color="000000" w:sz="4" w:space="0"/>
              <w:right w:val="single" w:color="000000" w:sz="4" w:space="0"/>
            </w:tcBorders>
            <w:vAlign w:val="center"/>
          </w:tcPr>
          <w:p w14:paraId="782633D7">
            <w:pPr>
              <w:widowControl/>
              <w:adjustRightInd w:val="0"/>
              <w:snapToGrid w:val="0"/>
              <w:spacing w:after="0" w:line="240" w:lineRule="auto"/>
              <w:rPr>
                <w:color w:val="auto"/>
                <w:sz w:val="21"/>
                <w:szCs w:val="21"/>
              </w:rPr>
            </w:pPr>
            <w:r>
              <w:rPr>
                <w:rFonts w:hint="eastAsia" w:ascii="宋体" w:hAnsi="宋体" w:cs="宋体"/>
                <w:color w:val="auto"/>
                <w:sz w:val="21"/>
                <w:szCs w:val="21"/>
                <w:woUserID w:val="4"/>
              </w:rPr>
              <w:t>◎</w:t>
            </w:r>
            <w:r>
              <w:rPr>
                <w:rFonts w:hint="default" w:ascii="Times New Roman" w:hAnsi="Times New Roman" w:cs="Times New Roman"/>
                <w:color w:val="auto"/>
                <w:sz w:val="21"/>
                <w:szCs w:val="21"/>
              </w:rPr>
              <w:t>2027</w:t>
            </w:r>
            <w:r>
              <w:rPr>
                <w:color w:val="auto"/>
                <w:sz w:val="21"/>
                <w:szCs w:val="21"/>
              </w:rPr>
              <w:t>年元旦放假（</w:t>
            </w:r>
            <w:r>
              <w:rPr>
                <w:rFonts w:hint="default" w:ascii="Times New Roman" w:hAnsi="Times New Roman" w:cs="Times New Roman"/>
                <w:color w:val="auto"/>
                <w:sz w:val="21"/>
                <w:szCs w:val="21"/>
              </w:rPr>
              <w:t>1</w:t>
            </w:r>
            <w:r>
              <w:rPr>
                <w:color w:val="auto"/>
                <w:sz w:val="21"/>
                <w:szCs w:val="21"/>
              </w:rPr>
              <w:t>月</w:t>
            </w:r>
            <w:r>
              <w:rPr>
                <w:rFonts w:hint="default" w:ascii="Times New Roman" w:hAnsi="Times New Roman" w:cs="Times New Roman"/>
                <w:color w:val="auto"/>
                <w:sz w:val="21"/>
                <w:szCs w:val="21"/>
              </w:rPr>
              <w:t>1</w:t>
            </w:r>
            <w:r>
              <w:rPr>
                <w:color w:val="auto"/>
                <w:sz w:val="21"/>
                <w:szCs w:val="21"/>
              </w:rPr>
              <w:t>日-</w:t>
            </w:r>
            <w:r>
              <w:rPr>
                <w:rFonts w:hint="default" w:ascii="Times New Roman" w:hAnsi="Times New Roman" w:cs="Times New Roman"/>
                <w:color w:val="auto"/>
                <w:sz w:val="21"/>
                <w:szCs w:val="21"/>
              </w:rPr>
              <w:t>3</w:t>
            </w:r>
            <w:r>
              <w:rPr>
                <w:color w:val="auto"/>
                <w:sz w:val="21"/>
                <w:szCs w:val="21"/>
              </w:rPr>
              <w:t>日）</w:t>
            </w:r>
          </w:p>
        </w:tc>
        <w:tc>
          <w:tcPr>
            <w:tcW w:w="1713" w:type="dxa"/>
            <w:tcBorders>
              <w:top w:val="single" w:color="000000" w:sz="4" w:space="0"/>
              <w:left w:val="single" w:color="000000" w:sz="4" w:space="0"/>
              <w:bottom w:val="single" w:color="000000" w:sz="4" w:space="0"/>
              <w:right w:val="single" w:color="000000" w:sz="4" w:space="0"/>
            </w:tcBorders>
            <w:vAlign w:val="center"/>
          </w:tcPr>
          <w:p w14:paraId="659A7D05">
            <w:pPr>
              <w:pStyle w:val="20"/>
              <w:adjustRightInd w:val="0"/>
              <w:snapToGrid w:val="0"/>
              <w:spacing w:after="0" w:line="240" w:lineRule="auto"/>
              <w:ind w:firstLine="0" w:firstLineChars="0"/>
              <w:jc w:val="center"/>
              <w:rPr>
                <w:rFonts w:hint="eastAsia" w:ascii="宋体" w:hAnsi="宋体" w:cs="宋体"/>
                <w:color w:val="auto"/>
                <w:sz w:val="21"/>
                <w:szCs w:val="21"/>
              </w:rPr>
            </w:pPr>
          </w:p>
        </w:tc>
      </w:tr>
      <w:tr w14:paraId="65743234">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594DDFD">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19</w:t>
            </w:r>
          </w:p>
        </w:tc>
        <w:tc>
          <w:tcPr>
            <w:tcW w:w="1445" w:type="dxa"/>
            <w:tcBorders>
              <w:top w:val="single" w:color="000000" w:sz="4" w:space="0"/>
              <w:left w:val="single" w:color="000000" w:sz="4" w:space="0"/>
              <w:bottom w:val="single" w:color="000000" w:sz="4" w:space="0"/>
              <w:right w:val="single" w:color="000000" w:sz="4" w:space="0"/>
            </w:tcBorders>
            <w:vAlign w:val="center"/>
          </w:tcPr>
          <w:p w14:paraId="3A180828">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4</w:t>
            </w:r>
            <w:r>
              <w:rPr>
                <w:rFonts w:hint="eastAsia"/>
                <w:color w:val="auto"/>
                <w:sz w:val="21"/>
                <w:szCs w:val="21"/>
                <w:lang w:eastAsia="zh-CN"/>
              </w:rPr>
              <w:t>—</w:t>
            </w: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10</w:t>
            </w:r>
          </w:p>
        </w:tc>
        <w:tc>
          <w:tcPr>
            <w:tcW w:w="5305" w:type="dxa"/>
            <w:tcBorders>
              <w:top w:val="single" w:color="000000" w:sz="4" w:space="0"/>
              <w:left w:val="single" w:color="000000" w:sz="4" w:space="0"/>
              <w:bottom w:val="single" w:color="000000" w:sz="4" w:space="0"/>
              <w:right w:val="single" w:color="000000" w:sz="4" w:space="0"/>
            </w:tcBorders>
            <w:vAlign w:val="center"/>
          </w:tcPr>
          <w:p w14:paraId="011CB5CA">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woUserID w:val="4"/>
              </w:rPr>
              <w:t>◎</w:t>
            </w:r>
            <w:r>
              <w:rPr>
                <w:rFonts w:hint="eastAsia" w:ascii="宋体" w:hAnsi="宋体" w:cs="宋体"/>
                <w:color w:val="auto"/>
                <w:sz w:val="21"/>
                <w:szCs w:val="21"/>
                <w:lang w:val="en-US" w:eastAsia="zh-CN"/>
              </w:rPr>
              <w:t>区</w:t>
            </w:r>
            <w:r>
              <w:rPr>
                <w:color w:val="auto"/>
                <w:sz w:val="21"/>
                <w:szCs w:val="21"/>
              </w:rPr>
              <w:t>小学教学新常规实施调研暨常规</w:t>
            </w:r>
            <w:r>
              <w:rPr>
                <w:rFonts w:hint="eastAsia" w:ascii="宋体" w:hAnsi="宋体" w:cs="宋体"/>
                <w:color w:val="auto"/>
                <w:sz w:val="21"/>
                <w:szCs w:val="21"/>
              </w:rPr>
              <w:t>“助跑行动”</w:t>
            </w:r>
            <w:r>
              <w:rPr>
                <w:color w:val="auto"/>
                <w:sz w:val="21"/>
                <w:szCs w:val="21"/>
              </w:rPr>
              <w:t>(</w:t>
            </w:r>
            <w:r>
              <w:rPr>
                <w:rFonts w:hint="eastAsia"/>
                <w:color w:val="auto"/>
                <w:sz w:val="21"/>
                <w:szCs w:val="21"/>
              </w:rPr>
              <w:t>五</w:t>
            </w:r>
            <w:r>
              <w:rPr>
                <w:color w:val="auto"/>
                <w:sz w:val="21"/>
                <w:szCs w:val="21"/>
              </w:rPr>
              <w:t>）</w:t>
            </w:r>
          </w:p>
        </w:tc>
        <w:tc>
          <w:tcPr>
            <w:tcW w:w="1713" w:type="dxa"/>
            <w:tcBorders>
              <w:top w:val="single" w:color="000000" w:sz="4" w:space="0"/>
              <w:left w:val="single" w:color="000000" w:sz="4" w:space="0"/>
              <w:bottom w:val="single" w:color="000000" w:sz="4" w:space="0"/>
              <w:right w:val="single" w:color="000000" w:sz="4" w:space="0"/>
            </w:tcBorders>
            <w:vAlign w:val="center"/>
          </w:tcPr>
          <w:p w14:paraId="08E86962">
            <w:pPr>
              <w:pStyle w:val="20"/>
              <w:adjustRightInd w:val="0"/>
              <w:snapToGrid w:val="0"/>
              <w:spacing w:after="0" w:line="240" w:lineRule="auto"/>
              <w:ind w:firstLine="0" w:firstLineChars="0"/>
              <w:jc w:val="center"/>
              <w:rPr>
                <w:rFonts w:hint="eastAsia" w:ascii="宋体" w:hAnsi="宋体" w:cs="宋体"/>
                <w:color w:val="auto"/>
                <w:sz w:val="21"/>
                <w:szCs w:val="21"/>
              </w:rPr>
            </w:pPr>
          </w:p>
        </w:tc>
      </w:tr>
      <w:tr w14:paraId="17872587">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8D7F6C1">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20</w:t>
            </w:r>
          </w:p>
        </w:tc>
        <w:tc>
          <w:tcPr>
            <w:tcW w:w="1445" w:type="dxa"/>
            <w:tcBorders>
              <w:top w:val="single" w:color="000000" w:sz="4" w:space="0"/>
              <w:left w:val="single" w:color="000000" w:sz="4" w:space="0"/>
              <w:bottom w:val="single" w:color="000000" w:sz="4" w:space="0"/>
              <w:right w:val="single" w:color="000000" w:sz="4" w:space="0"/>
            </w:tcBorders>
            <w:vAlign w:val="center"/>
          </w:tcPr>
          <w:p w14:paraId="565D184D">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11</w:t>
            </w:r>
            <w:r>
              <w:rPr>
                <w:rFonts w:hint="eastAsia"/>
                <w:color w:val="auto"/>
                <w:sz w:val="21"/>
                <w:szCs w:val="21"/>
                <w:lang w:eastAsia="zh-CN"/>
              </w:rPr>
              <w:t>—</w:t>
            </w: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17</w:t>
            </w:r>
          </w:p>
        </w:tc>
        <w:tc>
          <w:tcPr>
            <w:tcW w:w="5305" w:type="dxa"/>
            <w:tcBorders>
              <w:top w:val="single" w:color="000000" w:sz="4" w:space="0"/>
              <w:left w:val="single" w:color="000000" w:sz="4" w:space="0"/>
              <w:bottom w:val="single" w:color="000000" w:sz="4" w:space="0"/>
              <w:right w:val="single" w:color="000000" w:sz="4" w:space="0"/>
            </w:tcBorders>
            <w:vAlign w:val="center"/>
          </w:tcPr>
          <w:p w14:paraId="4811D9C8">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◎期末综合评价</w:t>
            </w:r>
          </w:p>
        </w:tc>
        <w:tc>
          <w:tcPr>
            <w:tcW w:w="1713" w:type="dxa"/>
            <w:tcBorders>
              <w:top w:val="single" w:color="000000" w:sz="4" w:space="0"/>
              <w:left w:val="single" w:color="000000" w:sz="4" w:space="0"/>
              <w:bottom w:val="single" w:color="000000" w:sz="4" w:space="0"/>
              <w:right w:val="single" w:color="000000" w:sz="4" w:space="0"/>
            </w:tcBorders>
            <w:vAlign w:val="center"/>
          </w:tcPr>
          <w:p w14:paraId="60EE5AEF">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各校</w:t>
            </w:r>
          </w:p>
        </w:tc>
      </w:tr>
      <w:tr w14:paraId="783987C5">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FAC6FF5">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21</w:t>
            </w:r>
          </w:p>
        </w:tc>
        <w:tc>
          <w:tcPr>
            <w:tcW w:w="1445" w:type="dxa"/>
            <w:tcBorders>
              <w:top w:val="single" w:color="000000" w:sz="4" w:space="0"/>
              <w:left w:val="single" w:color="000000" w:sz="4" w:space="0"/>
              <w:bottom w:val="single" w:color="000000" w:sz="4" w:space="0"/>
              <w:right w:val="single" w:color="000000" w:sz="4" w:space="0"/>
            </w:tcBorders>
            <w:vAlign w:val="center"/>
          </w:tcPr>
          <w:p w14:paraId="12F91212">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18</w:t>
            </w:r>
            <w:r>
              <w:rPr>
                <w:rFonts w:hint="eastAsia"/>
                <w:color w:val="auto"/>
                <w:sz w:val="21"/>
                <w:szCs w:val="21"/>
                <w:lang w:eastAsia="zh-CN"/>
              </w:rPr>
              <w:t>—</w:t>
            </w: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24</w:t>
            </w:r>
          </w:p>
        </w:tc>
        <w:tc>
          <w:tcPr>
            <w:tcW w:w="5305" w:type="dxa"/>
            <w:tcBorders>
              <w:top w:val="single" w:color="000000" w:sz="4" w:space="0"/>
              <w:left w:val="single" w:color="000000" w:sz="4" w:space="0"/>
              <w:bottom w:val="single" w:color="000000" w:sz="4" w:space="0"/>
              <w:right w:val="single" w:color="000000" w:sz="4" w:space="0"/>
            </w:tcBorders>
            <w:vAlign w:val="center"/>
          </w:tcPr>
          <w:p w14:paraId="554460A3">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◎科室总结</w:t>
            </w:r>
          </w:p>
        </w:tc>
        <w:tc>
          <w:tcPr>
            <w:tcW w:w="1713" w:type="dxa"/>
            <w:tcBorders>
              <w:top w:val="single" w:color="000000" w:sz="4" w:space="0"/>
              <w:left w:val="single" w:color="000000" w:sz="4" w:space="0"/>
              <w:bottom w:val="single" w:color="000000" w:sz="4" w:space="0"/>
              <w:right w:val="single" w:color="000000" w:sz="4" w:space="0"/>
            </w:tcBorders>
            <w:vAlign w:val="center"/>
          </w:tcPr>
          <w:p w14:paraId="5E7BD30F">
            <w:pPr>
              <w:pStyle w:val="20"/>
              <w:adjustRightInd w:val="0"/>
              <w:snapToGrid w:val="0"/>
              <w:spacing w:after="0"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教研院</w:t>
            </w:r>
          </w:p>
        </w:tc>
      </w:tr>
      <w:tr w14:paraId="4AAA7CB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AADBDCD">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22</w:t>
            </w:r>
          </w:p>
        </w:tc>
        <w:tc>
          <w:tcPr>
            <w:tcW w:w="1445" w:type="dxa"/>
            <w:tcBorders>
              <w:top w:val="single" w:color="000000" w:sz="4" w:space="0"/>
              <w:left w:val="single" w:color="000000" w:sz="4" w:space="0"/>
              <w:bottom w:val="single" w:color="000000" w:sz="4" w:space="0"/>
              <w:right w:val="single" w:color="000000" w:sz="4" w:space="0"/>
            </w:tcBorders>
            <w:vAlign w:val="center"/>
          </w:tcPr>
          <w:p w14:paraId="03146C62">
            <w:pPr>
              <w:widowControl/>
              <w:adjustRightInd w:val="0"/>
              <w:snapToGrid w:val="0"/>
              <w:spacing w:after="0" w:line="240" w:lineRule="auto"/>
              <w:jc w:val="center"/>
              <w:rPr>
                <w:color w:val="auto"/>
                <w:sz w:val="21"/>
                <w:szCs w:val="21"/>
              </w:rPr>
            </w:pP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25</w:t>
            </w:r>
            <w:r>
              <w:rPr>
                <w:rFonts w:hint="eastAsia"/>
                <w:color w:val="auto"/>
                <w:sz w:val="21"/>
                <w:szCs w:val="21"/>
                <w:lang w:eastAsia="zh-CN"/>
              </w:rPr>
              <w:t>—</w:t>
            </w:r>
            <w:r>
              <w:rPr>
                <w:rFonts w:hint="default" w:ascii="Times New Roman" w:hAnsi="Times New Roman" w:cs="Times New Roman"/>
                <w:color w:val="auto"/>
                <w:sz w:val="21"/>
                <w:szCs w:val="21"/>
              </w:rPr>
              <w:t>1</w:t>
            </w:r>
            <w:r>
              <w:rPr>
                <w:color w:val="auto"/>
                <w:sz w:val="21"/>
                <w:szCs w:val="21"/>
              </w:rPr>
              <w:t>.</w:t>
            </w:r>
            <w:r>
              <w:rPr>
                <w:rFonts w:hint="default" w:ascii="Times New Roman" w:hAnsi="Times New Roman" w:cs="Times New Roman"/>
                <w:color w:val="auto"/>
                <w:sz w:val="21"/>
                <w:szCs w:val="21"/>
              </w:rPr>
              <w:t>31</w:t>
            </w:r>
          </w:p>
        </w:tc>
        <w:tc>
          <w:tcPr>
            <w:tcW w:w="5305" w:type="dxa"/>
            <w:tcBorders>
              <w:top w:val="single" w:color="000000" w:sz="4" w:space="0"/>
              <w:left w:val="single" w:color="000000" w:sz="4" w:space="0"/>
              <w:bottom w:val="single" w:color="000000" w:sz="4" w:space="0"/>
              <w:right w:val="single" w:color="000000" w:sz="4" w:space="0"/>
            </w:tcBorders>
            <w:vAlign w:val="center"/>
          </w:tcPr>
          <w:p w14:paraId="7BDE20EF">
            <w:pPr>
              <w:widowControl/>
              <w:adjustRightInd w:val="0"/>
              <w:snapToGrid w:val="0"/>
              <w:spacing w:after="0" w:line="240" w:lineRule="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30</w:t>
            </w:r>
            <w:r>
              <w:rPr>
                <w:rFonts w:hint="eastAsia" w:ascii="宋体" w:hAnsi="宋体" w:cs="宋体"/>
                <w:color w:val="auto"/>
                <w:sz w:val="21"/>
                <w:szCs w:val="21"/>
              </w:rPr>
              <w:t>日寒假开始</w:t>
            </w:r>
          </w:p>
        </w:tc>
        <w:tc>
          <w:tcPr>
            <w:tcW w:w="1713" w:type="dxa"/>
            <w:tcBorders>
              <w:top w:val="single" w:color="000000" w:sz="4" w:space="0"/>
              <w:left w:val="single" w:color="000000" w:sz="4" w:space="0"/>
              <w:bottom w:val="single" w:color="000000" w:sz="4" w:space="0"/>
              <w:right w:val="single" w:color="000000" w:sz="4" w:space="0"/>
            </w:tcBorders>
            <w:vAlign w:val="center"/>
          </w:tcPr>
          <w:p w14:paraId="3D80A791">
            <w:pPr>
              <w:pStyle w:val="20"/>
              <w:adjustRightInd w:val="0"/>
              <w:snapToGrid w:val="0"/>
              <w:spacing w:after="0" w:line="240" w:lineRule="auto"/>
              <w:ind w:firstLine="0" w:firstLineChars="0"/>
              <w:jc w:val="center"/>
              <w:rPr>
                <w:rFonts w:hint="eastAsia" w:ascii="宋体" w:hAnsi="宋体" w:cs="宋体"/>
                <w:color w:val="auto"/>
                <w:sz w:val="21"/>
                <w:szCs w:val="21"/>
              </w:rPr>
            </w:pPr>
          </w:p>
        </w:tc>
      </w:tr>
    </w:tbl>
    <w:p w14:paraId="1382D9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1BB72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5E7C3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BD702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85C03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8642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6518F8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1A4B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66AA7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C981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25BF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85AA4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53B9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265F7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6CFAC25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学科：小学科学   执行人：谢晓静</w:t>
      </w:r>
    </w:p>
    <w:p w14:paraId="368F9CD5">
      <w:pPr>
        <w:keepNext w:val="0"/>
        <w:keepLines w:val="0"/>
        <w:pageBreakBefore w:val="0"/>
        <w:widowControl/>
        <w:kinsoku/>
        <w:wordWrap/>
        <w:overflowPunct/>
        <w:topLinePunct w:val="0"/>
        <w:autoSpaceDE/>
        <w:bidi w:val="0"/>
        <w:snapToGrid w:val="0"/>
        <w:spacing w:line="480" w:lineRule="exact"/>
        <w:ind w:firstLine="560" w:firstLineChars="200"/>
        <w:jc w:val="both"/>
        <w:textAlignment w:val="auto"/>
        <w:rPr>
          <w:rFonts w:hint="eastAsia" w:ascii="黑体" w:hAnsi="黑体" w:eastAsia="黑体" w:cs="黑体"/>
          <w:b w:val="0"/>
          <w:bCs w:val="0"/>
          <w:color w:val="auto"/>
          <w:kern w:val="0"/>
          <w:sz w:val="28"/>
          <w:szCs w:val="28"/>
        </w:rPr>
      </w:pPr>
      <w:r>
        <w:rPr>
          <w:rFonts w:hint="eastAsia" w:ascii="黑体" w:hAnsi="黑体" w:eastAsia="黑体" w:cs="黑体"/>
          <w:b w:val="0"/>
          <w:bCs w:val="0"/>
          <w:color w:val="auto"/>
          <w:kern w:val="0"/>
          <w:sz w:val="28"/>
          <w:szCs w:val="28"/>
        </w:rPr>
        <w:t>一、工作重点</w:t>
      </w:r>
    </w:p>
    <w:p w14:paraId="272E5D00">
      <w:pPr>
        <w:keepNext w:val="0"/>
        <w:keepLines w:val="0"/>
        <w:pageBreakBefore w:val="0"/>
        <w:kinsoku/>
        <w:wordWrap/>
        <w:overflowPunct/>
        <w:topLinePunct w:val="0"/>
        <w:autoSpaceDE/>
        <w:autoSpaceDN w:val="0"/>
        <w:bidi w:val="0"/>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rPr>
        <w:t>1.</w:t>
      </w:r>
      <w:r>
        <w:rPr>
          <w:rFonts w:hint="default" w:ascii="Times New Roman" w:hAnsi="Times New Roman" w:eastAsia="楷体_GB2312" w:cs="Times New Roman"/>
          <w:b/>
          <w:bCs/>
          <w:color w:val="auto"/>
          <w:sz w:val="28"/>
          <w:szCs w:val="28"/>
          <w:woUserID w:val="12"/>
        </w:rPr>
        <w:t xml:space="preserve"> </w:t>
      </w:r>
      <w:r>
        <w:rPr>
          <w:rFonts w:hint="default" w:ascii="Times New Roman" w:hAnsi="Times New Roman" w:eastAsia="楷体_GB2312" w:cs="Times New Roman"/>
          <w:b/>
          <w:bCs/>
          <w:color w:val="auto"/>
          <w:sz w:val="28"/>
          <w:szCs w:val="28"/>
          <w:lang w:eastAsia="zh-Hans"/>
        </w:rPr>
        <w:t>研训一体，筑牢课标实施根基</w:t>
      </w:r>
      <w:r>
        <w:rPr>
          <w:rFonts w:hint="default" w:ascii="Times New Roman" w:hAnsi="Times New Roman" w:eastAsia="楷体_GB2312" w:cs="Times New Roman"/>
          <w:b/>
          <w:bCs/>
          <w:color w:val="auto"/>
          <w:sz w:val="28"/>
          <w:szCs w:val="28"/>
        </w:rPr>
        <w:t>。</w:t>
      </w:r>
    </w:p>
    <w:p w14:paraId="499A9E23">
      <w:pPr>
        <w:keepNext w:val="0"/>
        <w:keepLines w:val="0"/>
        <w:pageBreakBefore w:val="0"/>
        <w:kinsoku/>
        <w:wordWrap/>
        <w:overflowPunct/>
        <w:topLinePunct w:val="0"/>
        <w:autoSpaceDE/>
        <w:autoSpaceDN w:val="0"/>
        <w:bidi w:val="0"/>
        <w:spacing w:line="480" w:lineRule="exact"/>
        <w:ind w:firstLine="560" w:firstLineChars="200"/>
        <w:jc w:val="both"/>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Cs/>
          <w:color w:val="auto"/>
          <w:sz w:val="28"/>
          <w:szCs w:val="28"/>
        </w:rPr>
        <w:t>有计划、有步骤地组织全区学科教师开展《义务教育科学课程标准》深度学习，系统开展四至六年级新修订教材使用培训与研究，围绕教学重难点、新旧教材衔接点等问题，开展课例研讨与专题研修。以新课标精神引领区域学科教学变革，转变育人方式，切实提高育人质量。</w:t>
      </w:r>
    </w:p>
    <w:p w14:paraId="03C75717">
      <w:pPr>
        <w:keepNext w:val="0"/>
        <w:keepLines w:val="0"/>
        <w:pageBreakBefore w:val="0"/>
        <w:kinsoku/>
        <w:wordWrap/>
        <w:overflowPunct/>
        <w:topLinePunct w:val="0"/>
        <w:autoSpaceDE/>
        <w:autoSpaceDN w:val="0"/>
        <w:bidi w:val="0"/>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 xml:space="preserve">2. </w:t>
      </w:r>
      <w:r>
        <w:rPr>
          <w:rFonts w:hint="default" w:ascii="Times New Roman" w:hAnsi="Times New Roman" w:eastAsia="楷体_GB2312" w:cs="Times New Roman"/>
          <w:b/>
          <w:bCs/>
          <w:color w:val="auto"/>
          <w:sz w:val="28"/>
          <w:szCs w:val="28"/>
        </w:rPr>
        <w:t>多元探索，深化素养课堂实践。</w:t>
      </w:r>
    </w:p>
    <w:p w14:paraId="23429C52">
      <w:pPr>
        <w:keepNext w:val="0"/>
        <w:keepLines w:val="0"/>
        <w:pageBreakBefore w:val="0"/>
        <w:widowControl/>
        <w:kinsoku/>
        <w:wordWrap/>
        <w:overflowPunct/>
        <w:topLinePunct w:val="0"/>
        <w:autoSpaceDE/>
        <w:bidi w:val="0"/>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kern w:val="0"/>
          <w:sz w:val="28"/>
          <w:szCs w:val="28"/>
          <w:lang w:bidi="ar"/>
        </w:rPr>
        <w:t>以《市小学科学五年规划》</w:t>
      </w:r>
      <w:r>
        <w:rPr>
          <w:rFonts w:hint="default" w:ascii="Times New Roman" w:hAnsi="Times New Roman" w:eastAsia="仿宋_GB2312" w:cs="Times New Roman"/>
          <w:color w:val="auto"/>
          <w:kern w:val="0"/>
          <w:sz w:val="28"/>
          <w:szCs w:val="28"/>
        </w:rPr>
        <w:t>为导向，以素养课堂、素养作业、素养评价为抓手，探索学科课堂变革的多样途径；以项目化学习（STEAM教育）为主要抓手，探索大单元、大情境、大任务、大概念的教与学，重构各学科素养课堂样态。</w:t>
      </w:r>
      <w:r>
        <w:rPr>
          <w:rFonts w:hint="default" w:ascii="Times New Roman" w:hAnsi="Times New Roman" w:eastAsia="仿宋_GB2312" w:cs="Times New Roman"/>
          <w:color w:val="auto"/>
          <w:sz w:val="28"/>
          <w:szCs w:val="28"/>
        </w:rPr>
        <w:t>做好“温州好课”“瓯海好课”教学设计的推荐工作，加强作业研究，培育和推广区域课堂变革中的典型案例和亮点项目。</w:t>
      </w:r>
    </w:p>
    <w:p w14:paraId="5B6372AD">
      <w:pPr>
        <w:keepNext w:val="0"/>
        <w:keepLines w:val="0"/>
        <w:pageBreakBefore w:val="0"/>
        <w:kinsoku/>
        <w:wordWrap/>
        <w:overflowPunct/>
        <w:topLinePunct w:val="0"/>
        <w:autoSpaceDE/>
        <w:autoSpaceDN w:val="0"/>
        <w:bidi w:val="0"/>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 xml:space="preserve">3. </w:t>
      </w:r>
      <w:r>
        <w:rPr>
          <w:rFonts w:hint="default" w:ascii="Times New Roman" w:hAnsi="Times New Roman" w:eastAsia="楷体_GB2312" w:cs="Times New Roman"/>
          <w:b/>
          <w:bCs/>
          <w:color w:val="auto"/>
          <w:sz w:val="28"/>
          <w:szCs w:val="28"/>
        </w:rPr>
        <w:t>深耕常规，夯实科学教学管理。</w:t>
      </w:r>
    </w:p>
    <w:p w14:paraId="078901A7">
      <w:pPr>
        <w:keepNext w:val="0"/>
        <w:keepLines w:val="0"/>
        <w:pageBreakBefore w:val="0"/>
        <w:widowControl/>
        <w:kinsoku/>
        <w:wordWrap/>
        <w:overflowPunct/>
        <w:topLinePunct w:val="0"/>
        <w:autoSpaceDE/>
        <w:bidi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落实《温州市小学科学教学常规（2025年版）》，充分发挥区“课程教学管理深耕行动”指导组作用，实施常规“助跑行动”，强化对学校和学科教研组的过程性指导与反馈。聚焦作业设计、备课上课、校本研修等关键环节，开展专题研讨和典型经验征集活动，推动教学管理精细化、常态化。</w:t>
      </w:r>
    </w:p>
    <w:p w14:paraId="545C8EA0">
      <w:pPr>
        <w:keepNext w:val="0"/>
        <w:keepLines w:val="0"/>
        <w:pageBreakBefore w:val="0"/>
        <w:kinsoku/>
        <w:wordWrap/>
        <w:overflowPunct/>
        <w:topLinePunct w:val="0"/>
        <w:autoSpaceDE/>
        <w:autoSpaceDN w:val="0"/>
        <w:bidi w:val="0"/>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 xml:space="preserve">4. </w:t>
      </w:r>
      <w:r>
        <w:rPr>
          <w:rFonts w:hint="default" w:ascii="Times New Roman" w:hAnsi="Times New Roman" w:eastAsia="楷体_GB2312" w:cs="Times New Roman"/>
          <w:b/>
          <w:bCs/>
          <w:color w:val="auto"/>
          <w:sz w:val="28"/>
          <w:szCs w:val="28"/>
        </w:rPr>
        <w:t>分层培养，锻造学科骨干梯队。</w:t>
      </w:r>
    </w:p>
    <w:p w14:paraId="79A5B7E5">
      <w:pPr>
        <w:keepNext w:val="0"/>
        <w:keepLines w:val="0"/>
        <w:pageBreakBefore w:val="0"/>
        <w:kinsoku/>
        <w:wordWrap/>
        <w:overflowPunct/>
        <w:topLinePunct w:val="0"/>
        <w:autoSpaceDE/>
        <w:bidi w:val="0"/>
        <w:adjustRightInd w:val="0"/>
        <w:snapToGrid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积极对接“全国中小学科学教育实验区”建设部署，分团队、分层次、以任务驱动培养一批能“成己达人”的领军教师和学科良师，在研究实践中培养学科骨干力量。发挥教研组长引领辐射作用，带动全区各层面学校，切实推进学科教学创新和评价改革。做好“1+2+4”团队、“瓯海区小学科学研修班”培训工作，充分发挥“瓯海教师研修网”、“小学科学名师工作室”等平台的作用，从学校、教研组（团队）、骨干教师三方面展示学科风采。</w:t>
      </w:r>
    </w:p>
    <w:p w14:paraId="42DBB6F0">
      <w:pPr>
        <w:keepNext w:val="0"/>
        <w:keepLines w:val="0"/>
        <w:pageBreakBefore w:val="0"/>
        <w:kinsoku/>
        <w:wordWrap/>
        <w:overflowPunct/>
        <w:topLinePunct w:val="0"/>
        <w:autoSpaceDE/>
        <w:autoSpaceDN w:val="0"/>
        <w:bidi w:val="0"/>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 xml:space="preserve">5. </w:t>
      </w:r>
      <w:r>
        <w:rPr>
          <w:rFonts w:hint="default" w:ascii="Times New Roman" w:hAnsi="Times New Roman" w:eastAsia="楷体_GB2312" w:cs="Times New Roman"/>
          <w:b/>
          <w:bCs/>
          <w:color w:val="auto"/>
          <w:sz w:val="28"/>
          <w:szCs w:val="28"/>
        </w:rPr>
        <w:t>赛学融合，赋能学生素养成长。</w:t>
      </w:r>
    </w:p>
    <w:p w14:paraId="2DC7FE29">
      <w:pPr>
        <w:keepNext w:val="0"/>
        <w:keepLines w:val="0"/>
        <w:pageBreakBefore w:val="0"/>
        <w:kinsoku/>
        <w:wordWrap/>
        <w:overflowPunct/>
        <w:topLinePunct w:val="0"/>
        <w:autoSpaceDE/>
        <w:bidi w:val="0"/>
        <w:adjustRightInd w:val="0"/>
        <w:snapToGrid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sz w:val="28"/>
          <w:szCs w:val="28"/>
        </w:rPr>
        <w:t>创新“小科学家”活动内容与活动形式。以“四小”评选为核心载体，协同推进“爱阅读”行动、“科学教育+”等关键项目，整合多方资源拓宽实施路径。举行小学生科学部落格</w:t>
      </w:r>
      <w:r>
        <w:rPr>
          <w:rFonts w:hint="eastAsia" w:ascii="Times New Roman" w:hAnsi="Times New Roman" w:eastAsia="仿宋_GB2312" w:cs="Times New Roman"/>
          <w:color w:val="auto"/>
          <w:sz w:val="28"/>
          <w:szCs w:val="28"/>
          <w:lang w:eastAsia="zh-CN"/>
        </w:rPr>
        <w:t>比赛</w:t>
      </w:r>
      <w:r>
        <w:rPr>
          <w:rFonts w:hint="default" w:ascii="Times New Roman" w:hAnsi="Times New Roman" w:eastAsia="仿宋_GB2312" w:cs="Times New Roman"/>
          <w:color w:val="auto"/>
          <w:sz w:val="28"/>
          <w:szCs w:val="28"/>
        </w:rPr>
        <w:t>、科技节系列活动，扩大活动覆盖面，多途径、多角度、多方法引领学生亲近自然、走进科学、技术与工程，提高学生综合素养。</w:t>
      </w:r>
    </w:p>
    <w:p w14:paraId="4F610640">
      <w:pPr>
        <w:keepNext w:val="0"/>
        <w:keepLines w:val="0"/>
        <w:pageBreakBefore w:val="0"/>
        <w:widowControl/>
        <w:kinsoku/>
        <w:wordWrap/>
        <w:overflowPunct/>
        <w:topLinePunct w:val="0"/>
        <w:autoSpaceDE/>
        <w:bidi w:val="0"/>
        <w:snapToGrid w:val="0"/>
        <w:spacing w:line="480" w:lineRule="exact"/>
        <w:ind w:firstLine="560" w:firstLineChars="200"/>
        <w:jc w:val="both"/>
        <w:textAlignment w:val="auto"/>
        <w:rPr>
          <w:rFonts w:hint="default" w:ascii="黑体" w:hAnsi="黑体" w:eastAsia="黑体" w:cs="黑体"/>
          <w:b w:val="0"/>
          <w:bCs w:val="0"/>
          <w:color w:val="auto"/>
          <w:kern w:val="0"/>
          <w:sz w:val="28"/>
          <w:szCs w:val="28"/>
        </w:rPr>
      </w:pPr>
      <w:r>
        <w:rPr>
          <w:rFonts w:hint="default" w:ascii="黑体" w:hAnsi="黑体" w:eastAsia="黑体" w:cs="黑体"/>
          <w:b w:val="0"/>
          <w:bCs w:val="0"/>
          <w:color w:val="auto"/>
          <w:kern w:val="0"/>
          <w:sz w:val="28"/>
          <w:szCs w:val="28"/>
        </w:rPr>
        <w:t>二、措施和方法</w:t>
      </w:r>
    </w:p>
    <w:p w14:paraId="36F6243F">
      <w:pPr>
        <w:keepNext w:val="0"/>
        <w:keepLines w:val="0"/>
        <w:pageBreakBefore w:val="0"/>
        <w:widowControl/>
        <w:kinsoku/>
        <w:wordWrap/>
        <w:overflowPunct/>
        <w:topLinePunct w:val="0"/>
        <w:autoSpaceDE/>
        <w:bidi w:val="0"/>
        <w:snapToGrid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通过听课、评课、访谈、问卷、研讨、网络教研等方式，按照整体调研与专题调研相结合、指导服务与送教示范相结合的思路，进一步发现与总结典型课改经验，推广学科优秀成果，深化学科课程改革。</w:t>
      </w:r>
    </w:p>
    <w:p w14:paraId="1CA3D47F">
      <w:pPr>
        <w:keepNext w:val="0"/>
        <w:keepLines w:val="0"/>
        <w:pageBreakBefore w:val="0"/>
        <w:widowControl/>
        <w:kinsoku/>
        <w:wordWrap/>
        <w:overflowPunct/>
        <w:topLinePunct w:val="0"/>
        <w:autoSpaceDE/>
        <w:bidi w:val="0"/>
        <w:snapToGrid w:val="0"/>
        <w:spacing w:line="480" w:lineRule="exact"/>
        <w:ind w:firstLine="560" w:firstLineChars="200"/>
        <w:jc w:val="both"/>
        <w:textAlignment w:val="auto"/>
        <w:rPr>
          <w:rFonts w:hint="default" w:ascii="黑体" w:hAnsi="黑体" w:eastAsia="黑体" w:cs="黑体"/>
          <w:b w:val="0"/>
          <w:bCs w:val="0"/>
          <w:color w:val="auto"/>
          <w:kern w:val="0"/>
          <w:sz w:val="28"/>
          <w:szCs w:val="28"/>
        </w:rPr>
      </w:pPr>
      <w:r>
        <w:rPr>
          <w:rFonts w:hint="default" w:ascii="黑体" w:hAnsi="黑体" w:eastAsia="黑体" w:cs="黑体"/>
          <w:b w:val="0"/>
          <w:bCs w:val="0"/>
          <w:color w:val="auto"/>
          <w:kern w:val="0"/>
          <w:sz w:val="28"/>
          <w:szCs w:val="28"/>
        </w:rPr>
        <w:t>三、研究项目</w:t>
      </w:r>
    </w:p>
    <w:p w14:paraId="53B7E516">
      <w:pPr>
        <w:keepNext w:val="0"/>
        <w:keepLines w:val="0"/>
        <w:pageBreakBefore w:val="0"/>
        <w:kinsoku/>
        <w:wordWrap/>
        <w:overflowPunct/>
        <w:topLinePunct w:val="0"/>
        <w:autoSpaceDE/>
        <w:bidi w:val="0"/>
        <w:snapToGrid w:val="0"/>
        <w:spacing w:line="480" w:lineRule="exact"/>
        <w:ind w:firstLine="560" w:firstLineChars="200"/>
        <w:jc w:val="both"/>
        <w:textAlignment w:val="auto"/>
        <w:rPr>
          <w:rFonts w:hint="default" w:ascii="Times New Roman" w:hAnsi="Times New Roman" w:eastAsia="仿宋_GB2312" w:cs="Times New Roman"/>
          <w:color w:val="auto"/>
          <w:kern w:val="0"/>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kern w:val="0"/>
          <w:sz w:val="28"/>
          <w:szCs w:val="28"/>
        </w:rPr>
        <w:t>《区域小学生学习常规建设与品质提升的实践研究》</w:t>
      </w:r>
    </w:p>
    <w:p w14:paraId="027DA9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auto"/>
          <w:sz w:val="32"/>
          <w:szCs w:val="32"/>
        </w:rPr>
      </w:pPr>
      <w:r>
        <w:rPr>
          <w:rFonts w:ascii="方正小标宋简体" w:hAnsi="宋体" w:eastAsia="方正小标宋简体" w:cs="宋体"/>
          <w:bCs/>
          <w:color w:val="auto"/>
          <w:sz w:val="32"/>
          <w:szCs w:val="32"/>
        </w:rPr>
        <w:br w:type="page"/>
      </w: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年下半年小学科学研训工作行事历</w:t>
      </w:r>
    </w:p>
    <w:tbl>
      <w:tblPr>
        <w:tblStyle w:val="36"/>
        <w:tblW w:w="9181" w:type="dxa"/>
        <w:tblInd w:w="0" w:type="dxa"/>
        <w:tblLayout w:type="fixed"/>
        <w:tblCellMar>
          <w:top w:w="0" w:type="dxa"/>
          <w:left w:w="108" w:type="dxa"/>
          <w:bottom w:w="0" w:type="dxa"/>
          <w:right w:w="108" w:type="dxa"/>
        </w:tblCellMar>
      </w:tblPr>
      <w:tblGrid>
        <w:gridCol w:w="734"/>
        <w:gridCol w:w="1424"/>
        <w:gridCol w:w="5332"/>
        <w:gridCol w:w="1691"/>
      </w:tblGrid>
      <w:tr w14:paraId="6DEE4136">
        <w:tblPrEx>
          <w:tblCellMar>
            <w:top w:w="0" w:type="dxa"/>
            <w:left w:w="108" w:type="dxa"/>
            <w:bottom w:w="0" w:type="dxa"/>
            <w:right w:w="108" w:type="dxa"/>
          </w:tblCellMar>
        </w:tblPrEx>
        <w:trPr>
          <w:trHeight w:val="397" w:hRule="atLeast"/>
          <w:tblHeader/>
        </w:trPr>
        <w:tc>
          <w:tcPr>
            <w:tcW w:w="73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07E62E4">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2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4214471">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32"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B3CEC74">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91"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3197CCFC">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2A3AEE09">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398B66C2">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b/>
                <w:color w:val="auto"/>
                <w:sz w:val="21"/>
                <w:szCs w:val="21"/>
              </w:rPr>
            </w:pPr>
            <w:r>
              <w:rPr>
                <w:rFonts w:hint="eastAsia" w:ascii="宋体" w:hAnsi="宋体" w:eastAsia="宋体" w:cs="宋体"/>
                <w:b w:val="0"/>
                <w:color w:val="auto"/>
                <w:spacing w:val="-8"/>
                <w:sz w:val="18"/>
                <w:szCs w:val="18"/>
              </w:rPr>
              <w:t>预备周</w:t>
            </w:r>
          </w:p>
        </w:tc>
        <w:tc>
          <w:tcPr>
            <w:tcW w:w="1424" w:type="dxa"/>
            <w:tcBorders>
              <w:top w:val="single" w:color="000000" w:sz="4" w:space="0"/>
              <w:left w:val="single" w:color="000000" w:sz="4" w:space="0"/>
              <w:bottom w:val="single" w:color="000000" w:sz="4" w:space="0"/>
              <w:right w:val="single" w:color="000000" w:sz="4" w:space="0"/>
            </w:tcBorders>
            <w:vAlign w:val="center"/>
          </w:tcPr>
          <w:p w14:paraId="313FB3F1">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8.24</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8.30</w:t>
            </w:r>
          </w:p>
        </w:tc>
        <w:tc>
          <w:tcPr>
            <w:tcW w:w="5332" w:type="dxa"/>
            <w:tcBorders>
              <w:top w:val="single" w:color="000000" w:sz="4" w:space="0"/>
              <w:left w:val="single" w:color="000000" w:sz="4" w:space="0"/>
              <w:bottom w:val="single" w:color="000000" w:sz="4" w:space="0"/>
              <w:right w:val="single" w:color="000000" w:sz="4" w:space="0"/>
            </w:tcBorders>
            <w:vAlign w:val="center"/>
          </w:tcPr>
          <w:p w14:paraId="4AD11D23">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◎新教材网络培训</w:t>
            </w:r>
          </w:p>
        </w:tc>
        <w:tc>
          <w:tcPr>
            <w:tcW w:w="1691" w:type="dxa"/>
            <w:tcBorders>
              <w:top w:val="single" w:color="000000" w:sz="4" w:space="0"/>
              <w:left w:val="single" w:color="000000" w:sz="4" w:space="0"/>
              <w:bottom w:val="single" w:color="000000" w:sz="4" w:space="0"/>
              <w:right w:val="single" w:color="000000" w:sz="4" w:space="0"/>
            </w:tcBorders>
            <w:vAlign w:val="center"/>
          </w:tcPr>
          <w:p w14:paraId="76584634">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线上</w:t>
            </w:r>
          </w:p>
        </w:tc>
      </w:tr>
      <w:tr w14:paraId="22C6E0B9">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208BBB7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424" w:type="dxa"/>
            <w:tcBorders>
              <w:top w:val="single" w:color="000000" w:sz="4" w:space="0"/>
              <w:left w:val="single" w:color="000000" w:sz="4" w:space="0"/>
              <w:bottom w:val="single" w:color="000000" w:sz="4" w:space="0"/>
              <w:right w:val="single" w:color="000000" w:sz="4" w:space="0"/>
            </w:tcBorders>
            <w:vAlign w:val="center"/>
          </w:tcPr>
          <w:p w14:paraId="441C8633">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9.6</w:t>
            </w:r>
          </w:p>
        </w:tc>
        <w:tc>
          <w:tcPr>
            <w:tcW w:w="5332" w:type="dxa"/>
            <w:tcBorders>
              <w:top w:val="single" w:color="000000" w:sz="4" w:space="0"/>
              <w:left w:val="single" w:color="000000" w:sz="4" w:space="0"/>
              <w:bottom w:val="single" w:color="000000" w:sz="4" w:space="0"/>
              <w:right w:val="single" w:color="000000" w:sz="4" w:space="0"/>
            </w:tcBorders>
            <w:vAlign w:val="center"/>
          </w:tcPr>
          <w:p w14:paraId="558F910D">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8</w:t>
            </w:r>
            <w:r>
              <w:rPr>
                <w:rFonts w:hint="eastAsia" w:ascii="宋体" w:hAnsi="宋体" w:cs="宋体"/>
                <w:color w:val="auto"/>
                <w:sz w:val="21"/>
                <w:szCs w:val="21"/>
              </w:rPr>
              <w:t>月</w:t>
            </w:r>
            <w:r>
              <w:rPr>
                <w:rFonts w:hint="default" w:ascii="Times New Roman" w:hAnsi="Times New Roman" w:cs="Times New Roman"/>
                <w:color w:val="auto"/>
                <w:sz w:val="21"/>
                <w:szCs w:val="21"/>
              </w:rPr>
              <w:t>31</w:t>
            </w:r>
            <w:r>
              <w:rPr>
                <w:rFonts w:hint="eastAsia" w:ascii="宋体" w:hAnsi="宋体" w:cs="宋体"/>
                <w:color w:val="auto"/>
                <w:sz w:val="21"/>
                <w:szCs w:val="21"/>
              </w:rPr>
              <w:t>日中小学报到注册，</w:t>
            </w:r>
            <w:r>
              <w:rPr>
                <w:rFonts w:hint="default" w:ascii="Times New Roman" w:hAnsi="Times New Roman" w:cs="Times New Roman"/>
                <w:color w:val="auto"/>
                <w:sz w:val="21"/>
                <w:szCs w:val="21"/>
              </w:rPr>
              <w:t>9</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日正式上课。</w:t>
            </w:r>
          </w:p>
        </w:tc>
        <w:tc>
          <w:tcPr>
            <w:tcW w:w="1691" w:type="dxa"/>
            <w:tcBorders>
              <w:top w:val="single" w:color="000000" w:sz="4" w:space="0"/>
              <w:left w:val="single" w:color="000000" w:sz="4" w:space="0"/>
              <w:bottom w:val="single" w:color="000000" w:sz="4" w:space="0"/>
              <w:right w:val="single" w:color="000000" w:sz="4" w:space="0"/>
            </w:tcBorders>
            <w:vAlign w:val="center"/>
          </w:tcPr>
          <w:p w14:paraId="0E2E0196">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r w14:paraId="77BB7A3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1988B4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424" w:type="dxa"/>
            <w:tcBorders>
              <w:top w:val="single" w:color="000000" w:sz="4" w:space="0"/>
              <w:left w:val="single" w:color="000000" w:sz="4" w:space="0"/>
              <w:bottom w:val="single" w:color="000000" w:sz="4" w:space="0"/>
              <w:right w:val="single" w:color="000000" w:sz="4" w:space="0"/>
            </w:tcBorders>
            <w:vAlign w:val="center"/>
          </w:tcPr>
          <w:p w14:paraId="0FC39FFC">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9.13</w:t>
            </w:r>
          </w:p>
        </w:tc>
        <w:tc>
          <w:tcPr>
            <w:tcW w:w="5332" w:type="dxa"/>
            <w:tcBorders>
              <w:top w:val="single" w:color="000000" w:sz="4" w:space="0"/>
              <w:left w:val="single" w:color="000000" w:sz="4" w:space="0"/>
              <w:bottom w:val="single" w:color="000000" w:sz="4" w:space="0"/>
              <w:right w:val="single" w:color="000000" w:sz="4" w:space="0"/>
            </w:tcBorders>
            <w:vAlign w:val="center"/>
          </w:tcPr>
          <w:p w14:paraId="5DAE3C3C">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◎小学科学教研员学期工作会议</w:t>
            </w:r>
          </w:p>
          <w:p w14:paraId="2C3905CA">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◎区教育教学工作会议</w:t>
            </w:r>
          </w:p>
          <w:p w14:paraId="17A9A679">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◎“小科学家”系列活动之小学生科学部落格比赛</w:t>
            </w:r>
          </w:p>
        </w:tc>
        <w:tc>
          <w:tcPr>
            <w:tcW w:w="1691" w:type="dxa"/>
            <w:tcBorders>
              <w:top w:val="single" w:color="000000" w:sz="4" w:space="0"/>
              <w:left w:val="single" w:color="000000" w:sz="4" w:space="0"/>
              <w:bottom w:val="single" w:color="000000" w:sz="4" w:space="0"/>
              <w:right w:val="single" w:color="000000" w:sz="4" w:space="0"/>
            </w:tcBorders>
            <w:vAlign w:val="center"/>
          </w:tcPr>
          <w:p w14:paraId="12774D6D">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瑞安</w:t>
            </w:r>
          </w:p>
          <w:p w14:paraId="6C6A7B75">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有关学校</w:t>
            </w:r>
          </w:p>
          <w:p w14:paraId="5035980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default" w:ascii="宋体" w:hAnsi="宋体" w:cs="宋体"/>
                <w:color w:val="auto"/>
                <w:sz w:val="21"/>
                <w:szCs w:val="21"/>
                <w:woUserID w:val="12"/>
              </w:rPr>
            </w:pPr>
            <w:r>
              <w:rPr>
                <w:rFonts w:hint="default" w:ascii="宋体" w:hAnsi="宋体" w:cs="宋体"/>
                <w:color w:val="auto"/>
                <w:sz w:val="21"/>
                <w:szCs w:val="21"/>
                <w:woUserID w:val="12"/>
              </w:rPr>
              <w:t>区教育研究院</w:t>
            </w:r>
          </w:p>
        </w:tc>
      </w:tr>
      <w:tr w14:paraId="419F9C6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79E6613">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424" w:type="dxa"/>
            <w:tcBorders>
              <w:top w:val="single" w:color="000000" w:sz="4" w:space="0"/>
              <w:left w:val="single" w:color="000000" w:sz="4" w:space="0"/>
              <w:bottom w:val="single" w:color="000000" w:sz="4" w:space="0"/>
              <w:right w:val="single" w:color="000000" w:sz="4" w:space="0"/>
            </w:tcBorders>
            <w:vAlign w:val="center"/>
          </w:tcPr>
          <w:p w14:paraId="39F62C59">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9.20</w:t>
            </w:r>
          </w:p>
        </w:tc>
        <w:tc>
          <w:tcPr>
            <w:tcW w:w="5332" w:type="dxa"/>
            <w:tcBorders>
              <w:top w:val="single" w:color="000000" w:sz="4" w:space="0"/>
              <w:left w:val="single" w:color="000000" w:sz="4" w:space="0"/>
              <w:bottom w:val="single" w:color="000000" w:sz="4" w:space="0"/>
              <w:right w:val="single" w:color="000000" w:sz="4" w:space="0"/>
            </w:tcBorders>
            <w:vAlign w:val="center"/>
          </w:tcPr>
          <w:p w14:paraId="73C4CF7E">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◎“践行新课标·赋能新教学”小学科学四至六年级上册新教材市级研训活动暨研修班第</w:t>
            </w:r>
            <w:r>
              <w:rPr>
                <w:rFonts w:hint="default" w:ascii="Times New Roman" w:hAnsi="Times New Roman" w:cs="Times New Roman"/>
                <w:color w:val="auto"/>
                <w:sz w:val="21"/>
                <w:szCs w:val="21"/>
              </w:rPr>
              <w:t>1</w:t>
            </w:r>
            <w:r>
              <w:rPr>
                <w:rFonts w:hint="eastAsia" w:ascii="宋体" w:hAnsi="宋体" w:cs="宋体"/>
                <w:color w:val="auto"/>
                <w:sz w:val="21"/>
                <w:szCs w:val="21"/>
              </w:rPr>
              <w:t>次活动</w:t>
            </w:r>
          </w:p>
          <w:p w14:paraId="50095232">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小学教学新常规实施调研暨常规“助跑行动”(一）</w:t>
            </w:r>
          </w:p>
        </w:tc>
        <w:tc>
          <w:tcPr>
            <w:tcW w:w="1691" w:type="dxa"/>
            <w:tcBorders>
              <w:top w:val="single" w:color="000000" w:sz="4" w:space="0"/>
              <w:left w:val="single" w:color="000000" w:sz="4" w:space="0"/>
              <w:bottom w:val="single" w:color="000000" w:sz="4" w:space="0"/>
              <w:right w:val="single" w:color="000000" w:sz="4" w:space="0"/>
            </w:tcBorders>
            <w:vAlign w:val="center"/>
          </w:tcPr>
          <w:p w14:paraId="38FAD648">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瑞安</w:t>
            </w:r>
          </w:p>
          <w:p w14:paraId="6148E34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ascii="宋体" w:hAnsi="宋体" w:cs="宋体"/>
                <w:color w:val="auto"/>
                <w:sz w:val="21"/>
                <w:szCs w:val="21"/>
              </w:rPr>
              <w:t>娄桥二小</w:t>
            </w:r>
            <w:r>
              <w:rPr>
                <w:rFonts w:hint="eastAsia" w:ascii="宋体" w:hAnsi="宋体" w:cs="宋体"/>
                <w:color w:val="auto"/>
                <w:sz w:val="21"/>
                <w:szCs w:val="21"/>
              </w:rPr>
              <w:t>、</w:t>
            </w:r>
            <w:r>
              <w:rPr>
                <w:rFonts w:ascii="宋体" w:hAnsi="宋体" w:cs="宋体"/>
                <w:color w:val="auto"/>
                <w:sz w:val="21"/>
                <w:szCs w:val="21"/>
              </w:rPr>
              <w:t>瓯海特殊教育学校</w:t>
            </w:r>
          </w:p>
        </w:tc>
      </w:tr>
      <w:tr w14:paraId="45635FA7">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0191C1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424" w:type="dxa"/>
            <w:tcBorders>
              <w:top w:val="single" w:color="000000" w:sz="4" w:space="0"/>
              <w:left w:val="single" w:color="000000" w:sz="4" w:space="0"/>
              <w:bottom w:val="single" w:color="000000" w:sz="4" w:space="0"/>
              <w:right w:val="single" w:color="000000" w:sz="4" w:space="0"/>
            </w:tcBorders>
            <w:vAlign w:val="center"/>
          </w:tcPr>
          <w:p w14:paraId="7EED29AD">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9.27</w:t>
            </w:r>
          </w:p>
        </w:tc>
        <w:tc>
          <w:tcPr>
            <w:tcW w:w="5332" w:type="dxa"/>
            <w:tcBorders>
              <w:top w:val="single" w:color="000000" w:sz="4" w:space="0"/>
              <w:left w:val="single" w:color="000000" w:sz="4" w:space="0"/>
              <w:bottom w:val="single" w:color="000000" w:sz="4" w:space="0"/>
              <w:right w:val="single" w:color="000000" w:sz="4" w:space="0"/>
            </w:tcBorders>
            <w:vAlign w:val="center"/>
          </w:tcPr>
          <w:p w14:paraId="79C2DDF8">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◎中秋节放假（</w:t>
            </w:r>
            <w:r>
              <w:rPr>
                <w:rFonts w:hint="default" w:ascii="Times New Roman" w:hAnsi="Times New Roman" w:cs="Times New Roman"/>
                <w:color w:val="auto"/>
                <w:sz w:val="21"/>
                <w:szCs w:val="21"/>
              </w:rPr>
              <w:t>9</w:t>
            </w:r>
            <w:r>
              <w:rPr>
                <w:rFonts w:hint="eastAsia" w:ascii="宋体" w:hAnsi="宋体" w:cs="宋体"/>
                <w:color w:val="auto"/>
                <w:sz w:val="21"/>
                <w:szCs w:val="21"/>
              </w:rPr>
              <w:t>月</w:t>
            </w:r>
            <w:r>
              <w:rPr>
                <w:rFonts w:hint="default" w:ascii="Times New Roman" w:hAnsi="Times New Roman" w:cs="Times New Roman"/>
                <w:color w:val="auto"/>
                <w:sz w:val="21"/>
                <w:szCs w:val="21"/>
              </w:rPr>
              <w:t>25</w:t>
            </w:r>
            <w:r>
              <w:rPr>
                <w:rFonts w:hint="eastAsia" w:ascii="宋体" w:hAnsi="宋体" w:cs="宋体"/>
                <w:color w:val="auto"/>
                <w:sz w:val="21"/>
                <w:szCs w:val="21"/>
              </w:rPr>
              <w:t>日-</w:t>
            </w:r>
            <w:r>
              <w:rPr>
                <w:rFonts w:hint="default" w:ascii="Times New Roman" w:hAnsi="Times New Roman" w:cs="Times New Roman"/>
                <w:color w:val="auto"/>
                <w:sz w:val="21"/>
                <w:szCs w:val="21"/>
              </w:rPr>
              <w:t>27</w:t>
            </w:r>
            <w:r>
              <w:rPr>
                <w:rFonts w:hint="eastAsia" w:ascii="宋体" w:hAnsi="宋体" w:cs="宋体"/>
                <w:color w:val="auto"/>
                <w:sz w:val="21"/>
                <w:szCs w:val="21"/>
              </w:rPr>
              <w:t>日）</w:t>
            </w:r>
          </w:p>
          <w:p w14:paraId="4F5B06F0">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◎市双新教研种子校交流活动</w:t>
            </w:r>
          </w:p>
          <w:p w14:paraId="0C3539E8">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◎区小学科学新教材培训暨“</w:t>
            </w:r>
            <w:r>
              <w:rPr>
                <w:color w:val="auto"/>
                <w:sz w:val="21"/>
                <w:szCs w:val="21"/>
              </w:rPr>
              <w:fldChar w:fldCharType="begin"/>
            </w:r>
            <w:r>
              <w:rPr>
                <w:color w:val="auto"/>
                <w:sz w:val="21"/>
                <w:szCs w:val="21"/>
              </w:rPr>
              <w:instrText xml:space="preserve"> HYPERLINK "https://pxglpt.zjedu.gov.cn/pub/PxxmInfo.aspx?ID=94B1CF8AF898205B" \t "https://pxglpt.zjedu.gov.cn/Pxjg/_blank" </w:instrText>
            </w:r>
            <w:r>
              <w:rPr>
                <w:color w:val="auto"/>
                <w:sz w:val="21"/>
                <w:szCs w:val="21"/>
              </w:rPr>
              <w:fldChar w:fldCharType="separate"/>
            </w:r>
            <w:r>
              <w:rPr>
                <w:rFonts w:ascii="宋体" w:hAnsi="宋体" w:cs="宋体"/>
                <w:color w:val="auto"/>
                <w:sz w:val="21"/>
                <w:szCs w:val="21"/>
              </w:rPr>
              <w:t>小学科学课堂思维支架的设计与应用</w:t>
            </w:r>
            <w:r>
              <w:rPr>
                <w:rFonts w:ascii="宋体" w:hAnsi="宋体" w:cs="宋体"/>
                <w:color w:val="auto"/>
                <w:sz w:val="21"/>
                <w:szCs w:val="21"/>
              </w:rPr>
              <w:fldChar w:fldCharType="end"/>
            </w:r>
            <w:r>
              <w:rPr>
                <w:rFonts w:hint="eastAsia" w:ascii="宋体" w:hAnsi="宋体" w:cs="宋体"/>
                <w:color w:val="auto"/>
                <w:sz w:val="21"/>
                <w:szCs w:val="21"/>
              </w:rPr>
              <w:t>”</w:t>
            </w:r>
            <w:r>
              <w:rPr>
                <w:rFonts w:hint="default" w:ascii="Times New Roman" w:hAnsi="Times New Roman" w:cs="Times New Roman"/>
                <w:color w:val="auto"/>
                <w:sz w:val="21"/>
                <w:szCs w:val="21"/>
              </w:rPr>
              <w:t>24</w:t>
            </w:r>
            <w:r>
              <w:rPr>
                <w:rFonts w:hint="eastAsia" w:ascii="宋体" w:hAnsi="宋体" w:cs="宋体"/>
                <w:color w:val="auto"/>
                <w:sz w:val="21"/>
                <w:szCs w:val="21"/>
              </w:rPr>
              <w:t>学时培训活动（一）</w:t>
            </w:r>
          </w:p>
        </w:tc>
        <w:tc>
          <w:tcPr>
            <w:tcW w:w="1691" w:type="dxa"/>
            <w:tcBorders>
              <w:top w:val="single" w:color="000000" w:sz="4" w:space="0"/>
              <w:left w:val="single" w:color="000000" w:sz="4" w:space="0"/>
              <w:bottom w:val="single" w:color="000000" w:sz="4" w:space="0"/>
              <w:right w:val="single" w:color="000000" w:sz="4" w:space="0"/>
            </w:tcBorders>
            <w:vAlign w:val="center"/>
          </w:tcPr>
          <w:p w14:paraId="6358929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p w14:paraId="5BECBFD9">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有关学校</w:t>
            </w:r>
          </w:p>
          <w:p w14:paraId="589954CF">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瓯海二外</w:t>
            </w:r>
          </w:p>
          <w:p w14:paraId="637CF558">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r w14:paraId="285D56D7">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815D98B">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424" w:type="dxa"/>
            <w:tcBorders>
              <w:top w:val="single" w:color="000000" w:sz="4" w:space="0"/>
              <w:left w:val="single" w:color="000000" w:sz="4" w:space="0"/>
              <w:bottom w:val="single" w:color="000000" w:sz="4" w:space="0"/>
              <w:right w:val="single" w:color="000000" w:sz="4" w:space="0"/>
            </w:tcBorders>
            <w:vAlign w:val="center"/>
          </w:tcPr>
          <w:p w14:paraId="5DFE0AB8">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10.4</w:t>
            </w:r>
          </w:p>
        </w:tc>
        <w:tc>
          <w:tcPr>
            <w:tcW w:w="5332" w:type="dxa"/>
            <w:tcBorders>
              <w:top w:val="single" w:color="000000" w:sz="4" w:space="0"/>
              <w:left w:val="single" w:color="000000" w:sz="4" w:space="0"/>
              <w:bottom w:val="single" w:color="000000" w:sz="4" w:space="0"/>
              <w:right w:val="single" w:color="000000" w:sz="4" w:space="0"/>
            </w:tcBorders>
            <w:vAlign w:val="center"/>
          </w:tcPr>
          <w:p w14:paraId="737C6BC6">
            <w:pPr>
              <w:keepNext w:val="0"/>
              <w:keepLines w:val="0"/>
              <w:pageBreakBefore w:val="0"/>
              <w:kinsoku/>
              <w:wordWrap/>
              <w:overflowPunct/>
              <w:topLinePunct w:val="0"/>
              <w:autoSpaceDE/>
              <w:autoSpaceDN w:val="0"/>
              <w:bidi w:val="0"/>
              <w:adjustRightInd w:val="0"/>
              <w:snapToGrid w:val="0"/>
              <w:spacing w:line="264" w:lineRule="auto"/>
              <w:textAlignment w:val="auto"/>
              <w:rPr>
                <w:color w:val="auto"/>
                <w:sz w:val="21"/>
                <w:szCs w:val="21"/>
              </w:rPr>
            </w:pPr>
            <w:r>
              <w:rPr>
                <w:rFonts w:hint="eastAsia" w:ascii="宋体" w:hAnsi="宋体" w:cs="宋体"/>
                <w:color w:val="auto"/>
                <w:sz w:val="21"/>
                <w:szCs w:val="21"/>
              </w:rPr>
              <w:t>国庆节放假调休(</w:t>
            </w:r>
            <w:r>
              <w:rPr>
                <w:rFonts w:hint="default" w:ascii="Times New Roman" w:hAnsi="Times New Roman" w:cs="Times New Roman"/>
                <w:color w:val="auto"/>
                <w:sz w:val="21"/>
                <w:szCs w:val="21"/>
              </w:rPr>
              <w:t>10</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7</w:t>
            </w:r>
            <w:r>
              <w:rPr>
                <w:rFonts w:hint="eastAsia" w:ascii="宋体" w:hAnsi="宋体" w:cs="宋体"/>
                <w:color w:val="auto"/>
                <w:sz w:val="21"/>
                <w:szCs w:val="21"/>
              </w:rPr>
              <w:t>日)</w:t>
            </w:r>
          </w:p>
        </w:tc>
        <w:tc>
          <w:tcPr>
            <w:tcW w:w="1691" w:type="dxa"/>
            <w:tcBorders>
              <w:top w:val="single" w:color="000000" w:sz="4" w:space="0"/>
              <w:left w:val="single" w:color="000000" w:sz="4" w:space="0"/>
              <w:bottom w:val="single" w:color="000000" w:sz="4" w:space="0"/>
              <w:right w:val="single" w:color="000000" w:sz="4" w:space="0"/>
            </w:tcBorders>
            <w:vAlign w:val="center"/>
          </w:tcPr>
          <w:p w14:paraId="142B8EC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文成</w:t>
            </w:r>
          </w:p>
        </w:tc>
      </w:tr>
      <w:tr w14:paraId="3BC2D344">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884175C">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424" w:type="dxa"/>
            <w:tcBorders>
              <w:top w:val="single" w:color="000000" w:sz="4" w:space="0"/>
              <w:left w:val="single" w:color="000000" w:sz="4" w:space="0"/>
              <w:bottom w:val="single" w:color="000000" w:sz="4" w:space="0"/>
              <w:right w:val="single" w:color="000000" w:sz="4" w:space="0"/>
            </w:tcBorders>
            <w:vAlign w:val="center"/>
          </w:tcPr>
          <w:p w14:paraId="3E9C9C8A">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10.11</w:t>
            </w:r>
          </w:p>
        </w:tc>
        <w:tc>
          <w:tcPr>
            <w:tcW w:w="5332" w:type="dxa"/>
            <w:tcBorders>
              <w:top w:val="single" w:color="000000" w:sz="4" w:space="0"/>
              <w:left w:val="single" w:color="000000" w:sz="4" w:space="0"/>
              <w:bottom w:val="single" w:color="000000" w:sz="4" w:space="0"/>
              <w:right w:val="single" w:color="000000" w:sz="4" w:space="0"/>
            </w:tcBorders>
            <w:vAlign w:val="center"/>
          </w:tcPr>
          <w:p w14:paraId="42095191">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◎瓯海·永嘉教研共富活动暨研修班第</w:t>
            </w:r>
            <w:r>
              <w:rPr>
                <w:rFonts w:hint="default" w:ascii="Times New Roman" w:hAnsi="Times New Roman" w:cs="Times New Roman"/>
                <w:color w:val="auto"/>
                <w:sz w:val="21"/>
                <w:szCs w:val="21"/>
              </w:rPr>
              <w:t>2</w:t>
            </w:r>
            <w:r>
              <w:rPr>
                <w:rFonts w:hint="eastAsia" w:ascii="宋体" w:hAnsi="宋体" w:cs="宋体"/>
                <w:color w:val="auto"/>
                <w:sz w:val="21"/>
                <w:szCs w:val="21"/>
              </w:rPr>
              <w:t>次活动（</w:t>
            </w:r>
            <w:r>
              <w:rPr>
                <w:rFonts w:hint="default" w:ascii="Times New Roman" w:hAnsi="Times New Roman" w:cs="Times New Roman"/>
                <w:color w:val="auto"/>
                <w:sz w:val="21"/>
                <w:szCs w:val="21"/>
              </w:rPr>
              <w:t>10</w:t>
            </w:r>
            <w:r>
              <w:rPr>
                <w:rFonts w:hint="eastAsia" w:ascii="宋体" w:hAnsi="宋体" w:cs="宋体"/>
                <w:color w:val="auto"/>
                <w:sz w:val="21"/>
                <w:szCs w:val="21"/>
              </w:rPr>
              <w:t>月份）</w:t>
            </w:r>
          </w:p>
        </w:tc>
        <w:tc>
          <w:tcPr>
            <w:tcW w:w="1691" w:type="dxa"/>
            <w:tcBorders>
              <w:top w:val="single" w:color="000000" w:sz="4" w:space="0"/>
              <w:left w:val="single" w:color="000000" w:sz="4" w:space="0"/>
              <w:bottom w:val="single" w:color="000000" w:sz="4" w:space="0"/>
              <w:right w:val="single" w:color="000000" w:sz="4" w:space="0"/>
            </w:tcBorders>
            <w:vAlign w:val="center"/>
          </w:tcPr>
          <w:p w14:paraId="0318B1CD">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有关学校</w:t>
            </w:r>
          </w:p>
        </w:tc>
      </w:tr>
      <w:tr w14:paraId="0234D73B">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01B2E26">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424" w:type="dxa"/>
            <w:tcBorders>
              <w:top w:val="single" w:color="000000" w:sz="4" w:space="0"/>
              <w:left w:val="single" w:color="000000" w:sz="4" w:space="0"/>
              <w:bottom w:val="single" w:color="000000" w:sz="4" w:space="0"/>
              <w:right w:val="single" w:color="000000" w:sz="4" w:space="0"/>
            </w:tcBorders>
            <w:vAlign w:val="center"/>
          </w:tcPr>
          <w:p w14:paraId="511A153A">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10.18</w:t>
            </w:r>
          </w:p>
        </w:tc>
        <w:tc>
          <w:tcPr>
            <w:tcW w:w="5332" w:type="dxa"/>
            <w:tcBorders>
              <w:top w:val="single" w:color="000000" w:sz="4" w:space="0"/>
              <w:left w:val="single" w:color="000000" w:sz="4" w:space="0"/>
              <w:bottom w:val="single" w:color="000000" w:sz="4" w:space="0"/>
              <w:right w:val="single" w:color="000000" w:sz="4" w:space="0"/>
            </w:tcBorders>
            <w:vAlign w:val="center"/>
          </w:tcPr>
          <w:p w14:paraId="467F76B5">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color w:val="auto"/>
                <w:sz w:val="21"/>
                <w:szCs w:val="21"/>
              </w:rPr>
              <w:fldChar w:fldCharType="begin"/>
            </w:r>
            <w:r>
              <w:rPr>
                <w:color w:val="auto"/>
                <w:sz w:val="21"/>
                <w:szCs w:val="21"/>
              </w:rPr>
              <w:instrText xml:space="preserve"> HYPERLINK "https://pxglpt.zjedu.gov.cn/pub/PxxmInfo.aspx?ID=94B1CF8AF898205B" \t "https://pxglpt.zjedu.gov.cn/Pxjg/_blank" </w:instrText>
            </w:r>
            <w:r>
              <w:rPr>
                <w:color w:val="auto"/>
                <w:sz w:val="21"/>
                <w:szCs w:val="21"/>
              </w:rPr>
              <w:fldChar w:fldCharType="separate"/>
            </w:r>
            <w:r>
              <w:rPr>
                <w:rFonts w:ascii="宋体" w:hAnsi="宋体" w:cs="宋体"/>
                <w:color w:val="auto"/>
                <w:sz w:val="21"/>
                <w:szCs w:val="21"/>
              </w:rPr>
              <w:t>小学科学课堂思维支架的设计与应用</w:t>
            </w:r>
            <w:r>
              <w:rPr>
                <w:rFonts w:ascii="宋体" w:hAnsi="宋体" w:cs="宋体"/>
                <w:color w:val="auto"/>
                <w:sz w:val="21"/>
                <w:szCs w:val="21"/>
              </w:rPr>
              <w:fldChar w:fldCharType="end"/>
            </w:r>
            <w:r>
              <w:rPr>
                <w:rFonts w:hint="eastAsia" w:ascii="宋体" w:hAnsi="宋体" w:cs="宋体"/>
                <w:color w:val="auto"/>
                <w:sz w:val="21"/>
                <w:szCs w:val="21"/>
              </w:rPr>
              <w:t>”</w:t>
            </w:r>
            <w:r>
              <w:rPr>
                <w:rFonts w:hint="default" w:ascii="Times New Roman" w:hAnsi="Times New Roman" w:cs="Times New Roman"/>
                <w:color w:val="auto"/>
                <w:sz w:val="21"/>
                <w:szCs w:val="21"/>
              </w:rPr>
              <w:t>24</w:t>
            </w:r>
            <w:r>
              <w:rPr>
                <w:rFonts w:hint="eastAsia" w:ascii="宋体" w:hAnsi="宋体" w:cs="宋体"/>
                <w:color w:val="auto"/>
                <w:sz w:val="21"/>
                <w:szCs w:val="21"/>
              </w:rPr>
              <w:t>学时培训活动（二）</w:t>
            </w:r>
          </w:p>
        </w:tc>
        <w:tc>
          <w:tcPr>
            <w:tcW w:w="1691" w:type="dxa"/>
            <w:tcBorders>
              <w:top w:val="single" w:color="000000" w:sz="4" w:space="0"/>
              <w:left w:val="single" w:color="000000" w:sz="4" w:space="0"/>
              <w:bottom w:val="single" w:color="000000" w:sz="4" w:space="0"/>
              <w:right w:val="single" w:color="000000" w:sz="4" w:space="0"/>
            </w:tcBorders>
            <w:vAlign w:val="center"/>
          </w:tcPr>
          <w:p w14:paraId="3924A15F">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温州大学城附属学校</w:t>
            </w:r>
          </w:p>
        </w:tc>
      </w:tr>
      <w:tr w14:paraId="4A7A5EA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91E0FA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424" w:type="dxa"/>
            <w:tcBorders>
              <w:top w:val="single" w:color="000000" w:sz="4" w:space="0"/>
              <w:left w:val="single" w:color="000000" w:sz="4" w:space="0"/>
              <w:bottom w:val="single" w:color="000000" w:sz="4" w:space="0"/>
              <w:right w:val="single" w:color="000000" w:sz="4" w:space="0"/>
            </w:tcBorders>
            <w:vAlign w:val="center"/>
          </w:tcPr>
          <w:p w14:paraId="27B6C119">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10.25</w:t>
            </w:r>
          </w:p>
        </w:tc>
        <w:tc>
          <w:tcPr>
            <w:tcW w:w="5332" w:type="dxa"/>
            <w:tcBorders>
              <w:top w:val="single" w:color="000000" w:sz="4" w:space="0"/>
              <w:left w:val="single" w:color="000000" w:sz="4" w:space="0"/>
              <w:bottom w:val="single" w:color="000000" w:sz="4" w:space="0"/>
              <w:right w:val="single" w:color="000000" w:sz="4" w:space="0"/>
            </w:tcBorders>
            <w:vAlign w:val="center"/>
          </w:tcPr>
          <w:p w14:paraId="33584128">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◎市首期小学科学教改先锋高端研修第</w:t>
            </w:r>
            <w:r>
              <w:rPr>
                <w:rFonts w:hint="default" w:ascii="Times New Roman" w:hAnsi="Times New Roman" w:cs="Times New Roman"/>
                <w:color w:val="auto"/>
                <w:sz w:val="21"/>
                <w:szCs w:val="21"/>
              </w:rPr>
              <w:t>11</w:t>
            </w:r>
            <w:r>
              <w:rPr>
                <w:rFonts w:hint="eastAsia" w:ascii="宋体" w:hAnsi="宋体" w:cs="宋体"/>
                <w:color w:val="auto"/>
                <w:sz w:val="21"/>
                <w:szCs w:val="21"/>
              </w:rPr>
              <w:t>次活动</w:t>
            </w:r>
          </w:p>
          <w:p w14:paraId="547C6312">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小学教学新常规实施调研暨常规“助跑行动”(二）</w:t>
            </w:r>
          </w:p>
        </w:tc>
        <w:tc>
          <w:tcPr>
            <w:tcW w:w="1691" w:type="dxa"/>
            <w:tcBorders>
              <w:top w:val="single" w:color="000000" w:sz="4" w:space="0"/>
              <w:left w:val="single" w:color="000000" w:sz="4" w:space="0"/>
              <w:bottom w:val="single" w:color="000000" w:sz="4" w:space="0"/>
              <w:right w:val="single" w:color="000000" w:sz="4" w:space="0"/>
            </w:tcBorders>
            <w:vAlign w:val="center"/>
          </w:tcPr>
          <w:p w14:paraId="4C38A0A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乐清</w:t>
            </w:r>
          </w:p>
          <w:p w14:paraId="1ED11F9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南白象新生小学</w:t>
            </w:r>
          </w:p>
        </w:tc>
      </w:tr>
      <w:tr w14:paraId="4DB4488A">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BF0615D">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424" w:type="dxa"/>
            <w:tcBorders>
              <w:top w:val="single" w:color="000000" w:sz="4" w:space="0"/>
              <w:left w:val="single" w:color="000000" w:sz="4" w:space="0"/>
              <w:bottom w:val="single" w:color="000000" w:sz="4" w:space="0"/>
              <w:right w:val="single" w:color="000000" w:sz="4" w:space="0"/>
            </w:tcBorders>
            <w:vAlign w:val="center"/>
          </w:tcPr>
          <w:p w14:paraId="3C92CE12">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11.1</w:t>
            </w:r>
          </w:p>
        </w:tc>
        <w:tc>
          <w:tcPr>
            <w:tcW w:w="5332" w:type="dxa"/>
            <w:tcBorders>
              <w:top w:val="single" w:color="000000" w:sz="4" w:space="0"/>
              <w:left w:val="single" w:color="000000" w:sz="4" w:space="0"/>
              <w:bottom w:val="single" w:color="000000" w:sz="4" w:space="0"/>
              <w:right w:val="single" w:color="000000" w:sz="4" w:space="0"/>
            </w:tcBorders>
            <w:vAlign w:val="center"/>
          </w:tcPr>
          <w:p w14:paraId="5FE72E92">
            <w:pPr>
              <w:keepNext w:val="0"/>
              <w:keepLines w:val="0"/>
              <w:pageBreakBefore w:val="0"/>
              <w:kinsoku/>
              <w:wordWrap/>
              <w:overflowPunct/>
              <w:topLinePunct w:val="0"/>
              <w:autoSpaceDE/>
              <w:autoSpaceDN w:val="0"/>
              <w:bidi w:val="0"/>
              <w:adjustRightInd w:val="0"/>
              <w:snapToGrid w:val="0"/>
              <w:spacing w:line="264" w:lineRule="auto"/>
              <w:textAlignment w:val="auto"/>
              <w:rPr>
                <w:rFonts w:hint="default" w:ascii="宋体" w:hAnsi="宋体" w:cs="宋体"/>
                <w:color w:val="auto"/>
                <w:sz w:val="21"/>
                <w:szCs w:val="21"/>
                <w:woUserID w:val="12"/>
              </w:rPr>
            </w:pPr>
            <w:r>
              <w:rPr>
                <w:rFonts w:hint="eastAsia" w:ascii="宋体" w:hAnsi="宋体" w:cs="宋体"/>
                <w:color w:val="auto"/>
                <w:sz w:val="21"/>
                <w:szCs w:val="21"/>
              </w:rPr>
              <w:t>◎区小学科学名师送教•移动课堂</w:t>
            </w:r>
            <w:r>
              <w:rPr>
                <w:rFonts w:hint="default" w:ascii="Times New Roman" w:hAnsi="Times New Roman" w:cs="Times New Roman"/>
                <w:color w:val="auto"/>
                <w:sz w:val="21"/>
                <w:szCs w:val="21"/>
              </w:rPr>
              <w:t>1</w:t>
            </w:r>
            <w:r>
              <w:rPr>
                <w:rFonts w:hint="eastAsia" w:ascii="宋体" w:hAnsi="宋体" w:cs="宋体"/>
                <w:color w:val="auto"/>
                <w:sz w:val="21"/>
                <w:szCs w:val="21"/>
              </w:rPr>
              <w:t>暨</w:t>
            </w:r>
            <w:r>
              <w:rPr>
                <w:rFonts w:hint="eastAsia" w:ascii="宋体" w:hAnsi="宋体" w:cs="宋体"/>
                <w:color w:val="auto"/>
                <w:sz w:val="21"/>
                <w:szCs w:val="21"/>
                <w:woUserID w:val="12"/>
              </w:rPr>
              <w:t>暨小学科学命题小组活动</w:t>
            </w:r>
          </w:p>
        </w:tc>
        <w:tc>
          <w:tcPr>
            <w:tcW w:w="1691" w:type="dxa"/>
            <w:tcBorders>
              <w:top w:val="single" w:color="000000" w:sz="4" w:space="0"/>
              <w:left w:val="single" w:color="000000" w:sz="4" w:space="0"/>
              <w:bottom w:val="single" w:color="000000" w:sz="4" w:space="0"/>
              <w:right w:val="single" w:color="000000" w:sz="4" w:space="0"/>
            </w:tcBorders>
            <w:vAlign w:val="center"/>
          </w:tcPr>
          <w:p w14:paraId="3B2CAC2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tc>
      </w:tr>
      <w:tr w14:paraId="6D175649">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EE44129">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424" w:type="dxa"/>
            <w:tcBorders>
              <w:top w:val="single" w:color="000000" w:sz="4" w:space="0"/>
              <w:left w:val="single" w:color="000000" w:sz="4" w:space="0"/>
              <w:bottom w:val="single" w:color="000000" w:sz="4" w:space="0"/>
              <w:right w:val="single" w:color="000000" w:sz="4" w:space="0"/>
            </w:tcBorders>
            <w:vAlign w:val="center"/>
          </w:tcPr>
          <w:p w14:paraId="29152D21">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11.8</w:t>
            </w:r>
          </w:p>
        </w:tc>
        <w:tc>
          <w:tcPr>
            <w:tcW w:w="5332" w:type="dxa"/>
            <w:tcBorders>
              <w:top w:val="single" w:color="000000" w:sz="4" w:space="0"/>
              <w:left w:val="single" w:color="000000" w:sz="4" w:space="0"/>
              <w:bottom w:val="single" w:color="000000" w:sz="4" w:space="0"/>
              <w:right w:val="single" w:color="000000" w:sz="4" w:space="0"/>
            </w:tcBorders>
            <w:vAlign w:val="center"/>
          </w:tcPr>
          <w:p w14:paraId="791C49A9">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Hans"/>
              </w:rPr>
              <w:t>市小学</w:t>
            </w:r>
            <w:r>
              <w:rPr>
                <w:rFonts w:hint="eastAsia" w:ascii="宋体" w:hAnsi="宋体" w:cs="宋体"/>
                <w:color w:val="auto"/>
                <w:sz w:val="21"/>
                <w:szCs w:val="21"/>
              </w:rPr>
              <w:t>教学新常规系列专题研讨活动（三）：教研常规、上课常规暨学科“素养课堂”教学评价表试点研讨活动</w:t>
            </w:r>
          </w:p>
          <w:p w14:paraId="7EE70742">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◎区“瓯知行”课堂改革展示活动</w:t>
            </w:r>
          </w:p>
        </w:tc>
        <w:tc>
          <w:tcPr>
            <w:tcW w:w="1691" w:type="dxa"/>
            <w:tcBorders>
              <w:top w:val="single" w:color="000000" w:sz="4" w:space="0"/>
              <w:left w:val="single" w:color="000000" w:sz="4" w:space="0"/>
              <w:bottom w:val="single" w:color="000000" w:sz="4" w:space="0"/>
              <w:right w:val="single" w:color="000000" w:sz="4" w:space="0"/>
            </w:tcBorders>
            <w:vAlign w:val="center"/>
          </w:tcPr>
          <w:p w14:paraId="2095953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龙湾</w:t>
            </w:r>
          </w:p>
          <w:p w14:paraId="78B2A6CF">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p w14:paraId="599F49B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温州大学附属茶山实验小学</w:t>
            </w:r>
          </w:p>
        </w:tc>
      </w:tr>
      <w:tr w14:paraId="0FC276B9">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05E21F3">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424" w:type="dxa"/>
            <w:tcBorders>
              <w:top w:val="single" w:color="000000" w:sz="4" w:space="0"/>
              <w:left w:val="single" w:color="000000" w:sz="4" w:space="0"/>
              <w:bottom w:val="single" w:color="000000" w:sz="4" w:space="0"/>
              <w:right w:val="single" w:color="000000" w:sz="4" w:space="0"/>
            </w:tcBorders>
            <w:vAlign w:val="center"/>
          </w:tcPr>
          <w:p w14:paraId="1A17A5A5">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11.15</w:t>
            </w:r>
          </w:p>
        </w:tc>
        <w:tc>
          <w:tcPr>
            <w:tcW w:w="5332" w:type="dxa"/>
            <w:tcBorders>
              <w:top w:val="single" w:color="000000" w:sz="4" w:space="0"/>
              <w:left w:val="single" w:color="000000" w:sz="4" w:space="0"/>
              <w:bottom w:val="single" w:color="000000" w:sz="4" w:space="0"/>
              <w:right w:val="single" w:color="000000" w:sz="4" w:space="0"/>
            </w:tcBorders>
            <w:vAlign w:val="center"/>
          </w:tcPr>
          <w:p w14:paraId="21726C51">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◎市第</w:t>
            </w:r>
            <w:r>
              <w:rPr>
                <w:rFonts w:hint="default" w:ascii="Times New Roman" w:hAnsi="Times New Roman" w:cs="Times New Roman"/>
                <w:color w:val="auto"/>
                <w:sz w:val="21"/>
                <w:szCs w:val="21"/>
              </w:rPr>
              <w:t>17</w:t>
            </w:r>
            <w:r>
              <w:rPr>
                <w:rFonts w:hint="eastAsia" w:ascii="宋体" w:hAnsi="宋体" w:cs="宋体"/>
                <w:color w:val="auto"/>
                <w:sz w:val="21"/>
                <w:szCs w:val="21"/>
              </w:rPr>
              <w:t>届“课改领航”现场会</w:t>
            </w:r>
          </w:p>
        </w:tc>
        <w:tc>
          <w:tcPr>
            <w:tcW w:w="1691" w:type="dxa"/>
            <w:tcBorders>
              <w:top w:val="single" w:color="000000" w:sz="4" w:space="0"/>
              <w:left w:val="single" w:color="000000" w:sz="4" w:space="0"/>
              <w:bottom w:val="single" w:color="000000" w:sz="4" w:space="0"/>
              <w:right w:val="single" w:color="000000" w:sz="4" w:space="0"/>
            </w:tcBorders>
            <w:vAlign w:val="center"/>
          </w:tcPr>
          <w:p w14:paraId="5FDE8DD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乐清</w:t>
            </w:r>
          </w:p>
        </w:tc>
      </w:tr>
      <w:tr w14:paraId="10213CD8">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3658614">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424" w:type="dxa"/>
            <w:tcBorders>
              <w:top w:val="single" w:color="000000" w:sz="4" w:space="0"/>
              <w:left w:val="single" w:color="000000" w:sz="4" w:space="0"/>
              <w:bottom w:val="single" w:color="000000" w:sz="4" w:space="0"/>
              <w:right w:val="single" w:color="000000" w:sz="4" w:space="0"/>
            </w:tcBorders>
            <w:vAlign w:val="center"/>
          </w:tcPr>
          <w:p w14:paraId="78A702A3">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11.22</w:t>
            </w:r>
          </w:p>
        </w:tc>
        <w:tc>
          <w:tcPr>
            <w:tcW w:w="5332" w:type="dxa"/>
            <w:tcBorders>
              <w:top w:val="single" w:color="000000" w:sz="4" w:space="0"/>
              <w:left w:val="single" w:color="000000" w:sz="4" w:space="0"/>
              <w:bottom w:val="single" w:color="000000" w:sz="4" w:space="0"/>
              <w:right w:val="single" w:color="000000" w:sz="4" w:space="0"/>
            </w:tcBorders>
            <w:vAlign w:val="center"/>
          </w:tcPr>
          <w:p w14:paraId="6DECF6B1">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小学教学新常规实施调研暨常规“助跑行动”(三）</w:t>
            </w:r>
          </w:p>
          <w:p w14:paraId="79A73553">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◎瓯海区小学科学名师送教•移动课堂</w:t>
            </w:r>
            <w:r>
              <w:rPr>
                <w:rFonts w:hint="default" w:ascii="Times New Roman" w:hAnsi="Times New Roman" w:cs="Times New Roman"/>
                <w:color w:val="auto"/>
                <w:sz w:val="21"/>
                <w:szCs w:val="21"/>
              </w:rPr>
              <w:t>2</w:t>
            </w:r>
            <w:r>
              <w:rPr>
                <w:rFonts w:hint="eastAsia" w:ascii="宋体" w:hAnsi="宋体" w:cs="宋体"/>
                <w:color w:val="auto"/>
                <w:sz w:val="21"/>
                <w:szCs w:val="21"/>
              </w:rPr>
              <w:t>暨研修班第</w:t>
            </w:r>
            <w:r>
              <w:rPr>
                <w:rFonts w:hint="default" w:ascii="Times New Roman" w:hAnsi="Times New Roman" w:cs="Times New Roman"/>
                <w:color w:val="auto"/>
                <w:sz w:val="21"/>
                <w:szCs w:val="21"/>
                <w:woUserID w:val="12"/>
              </w:rPr>
              <w:t>3</w:t>
            </w:r>
            <w:r>
              <w:rPr>
                <w:rFonts w:hint="eastAsia" w:ascii="宋体" w:hAnsi="宋体" w:cs="宋体"/>
                <w:color w:val="auto"/>
                <w:sz w:val="21"/>
                <w:szCs w:val="21"/>
              </w:rPr>
              <w:t>次活动</w:t>
            </w:r>
          </w:p>
        </w:tc>
        <w:tc>
          <w:tcPr>
            <w:tcW w:w="1691" w:type="dxa"/>
            <w:tcBorders>
              <w:top w:val="single" w:color="000000" w:sz="4" w:space="0"/>
              <w:left w:val="single" w:color="000000" w:sz="4" w:space="0"/>
              <w:bottom w:val="single" w:color="000000" w:sz="4" w:space="0"/>
              <w:right w:val="single" w:color="000000" w:sz="4" w:space="0"/>
            </w:tcBorders>
            <w:vAlign w:val="center"/>
          </w:tcPr>
          <w:p w14:paraId="0E04891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温州高铁新城站西小学</w:t>
            </w:r>
          </w:p>
        </w:tc>
      </w:tr>
      <w:tr w14:paraId="604FAA55">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E77A57B">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424" w:type="dxa"/>
            <w:tcBorders>
              <w:top w:val="single" w:color="000000" w:sz="4" w:space="0"/>
              <w:left w:val="single" w:color="000000" w:sz="4" w:space="0"/>
              <w:bottom w:val="single" w:color="000000" w:sz="4" w:space="0"/>
              <w:right w:val="single" w:color="000000" w:sz="4" w:space="0"/>
            </w:tcBorders>
            <w:vAlign w:val="center"/>
          </w:tcPr>
          <w:p w14:paraId="1370255C">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11.29</w:t>
            </w:r>
          </w:p>
        </w:tc>
        <w:tc>
          <w:tcPr>
            <w:tcW w:w="5332" w:type="dxa"/>
            <w:tcBorders>
              <w:top w:val="single" w:color="000000" w:sz="4" w:space="0"/>
              <w:left w:val="single" w:color="000000" w:sz="4" w:space="0"/>
              <w:bottom w:val="single" w:color="000000" w:sz="4" w:space="0"/>
              <w:right w:val="single" w:color="000000" w:sz="4" w:space="0"/>
            </w:tcBorders>
            <w:vAlign w:val="center"/>
          </w:tcPr>
          <w:p w14:paraId="1C6BA2FB">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◎小学各学科首届“教改先锋”项目组结业暨第二届开班仪式</w:t>
            </w:r>
          </w:p>
          <w:p w14:paraId="3B517522">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2026</w:t>
            </w:r>
            <w:r>
              <w:rPr>
                <w:rFonts w:hint="eastAsia" w:ascii="宋体" w:hAnsi="宋体" w:cs="宋体"/>
                <w:color w:val="auto"/>
                <w:sz w:val="21"/>
                <w:szCs w:val="21"/>
              </w:rPr>
              <w:t>下半年瓯海区小学“素养课堂·瓯海好课”教学设计比赛（四、五、六年级上册）</w:t>
            </w:r>
          </w:p>
        </w:tc>
        <w:tc>
          <w:tcPr>
            <w:tcW w:w="1691" w:type="dxa"/>
            <w:tcBorders>
              <w:top w:val="single" w:color="000000" w:sz="4" w:space="0"/>
              <w:left w:val="single" w:color="000000" w:sz="4" w:space="0"/>
              <w:bottom w:val="single" w:color="000000" w:sz="4" w:space="0"/>
              <w:right w:val="single" w:color="000000" w:sz="4" w:space="0"/>
            </w:tcBorders>
            <w:vAlign w:val="center"/>
          </w:tcPr>
          <w:p w14:paraId="7D202C4C">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线上</w:t>
            </w:r>
          </w:p>
        </w:tc>
      </w:tr>
      <w:tr w14:paraId="775A003F">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FA872BC">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424" w:type="dxa"/>
            <w:tcBorders>
              <w:top w:val="single" w:color="000000" w:sz="4" w:space="0"/>
              <w:left w:val="single" w:color="000000" w:sz="4" w:space="0"/>
              <w:bottom w:val="single" w:color="000000" w:sz="4" w:space="0"/>
              <w:right w:val="single" w:color="000000" w:sz="4" w:space="0"/>
            </w:tcBorders>
            <w:vAlign w:val="center"/>
          </w:tcPr>
          <w:p w14:paraId="1876EF91">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12.6</w:t>
            </w:r>
          </w:p>
        </w:tc>
        <w:tc>
          <w:tcPr>
            <w:tcW w:w="5332" w:type="dxa"/>
            <w:tcBorders>
              <w:top w:val="single" w:color="000000" w:sz="4" w:space="0"/>
              <w:left w:val="single" w:color="000000" w:sz="4" w:space="0"/>
              <w:bottom w:val="single" w:color="000000" w:sz="4" w:space="0"/>
              <w:right w:val="single" w:color="000000" w:sz="4" w:space="0"/>
            </w:tcBorders>
            <w:vAlign w:val="center"/>
          </w:tcPr>
          <w:p w14:paraId="6DCFF57A">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◎科学教育实验区（温州）建设研讨活动</w:t>
            </w:r>
          </w:p>
          <w:p w14:paraId="6D5EFD75">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◎区“</w:t>
            </w:r>
            <w:bookmarkStart w:id="7" w:name="pxxmInfo"/>
            <w:r>
              <w:rPr>
                <w:rFonts w:ascii="宋体" w:hAnsi="宋体" w:cs="宋体"/>
                <w:color w:val="auto"/>
                <w:sz w:val="21"/>
                <w:szCs w:val="21"/>
              </w:rPr>
              <w:fldChar w:fldCharType="begin"/>
            </w:r>
            <w:r>
              <w:rPr>
                <w:rFonts w:hint="eastAsia" w:ascii="宋体" w:hAnsi="宋体" w:cs="宋体"/>
                <w:color w:val="auto"/>
                <w:sz w:val="21"/>
                <w:szCs w:val="21"/>
              </w:rPr>
              <w:instrText xml:space="preserve"> HYPERLINK "https://pxglpt.zjedu.gov.cn/pub/PxxmInfo.aspx?ID=94B1CF8AF898205B" \t "https://pxglpt.zjedu.gov.cn/Pxjg/_blank" </w:instrText>
            </w:r>
            <w:r>
              <w:rPr>
                <w:rFonts w:ascii="宋体" w:hAnsi="宋体" w:cs="宋体"/>
                <w:color w:val="auto"/>
                <w:sz w:val="21"/>
                <w:szCs w:val="21"/>
              </w:rPr>
              <w:fldChar w:fldCharType="separate"/>
            </w:r>
            <w:r>
              <w:rPr>
                <w:rFonts w:ascii="宋体" w:hAnsi="宋体" w:cs="宋体"/>
                <w:color w:val="auto"/>
                <w:sz w:val="21"/>
                <w:szCs w:val="21"/>
              </w:rPr>
              <w:t>小学科学课堂思维支架的设计与应用</w:t>
            </w:r>
            <w:bookmarkEnd w:id="7"/>
            <w:r>
              <w:rPr>
                <w:rFonts w:ascii="宋体" w:hAnsi="宋体" w:cs="宋体"/>
                <w:color w:val="auto"/>
                <w:sz w:val="21"/>
                <w:szCs w:val="21"/>
              </w:rPr>
              <w:fldChar w:fldCharType="end"/>
            </w:r>
            <w:r>
              <w:rPr>
                <w:rFonts w:hint="eastAsia" w:ascii="宋体" w:hAnsi="宋体" w:cs="宋体"/>
                <w:color w:val="auto"/>
                <w:sz w:val="21"/>
                <w:szCs w:val="21"/>
              </w:rPr>
              <w:t>”</w:t>
            </w:r>
            <w:r>
              <w:rPr>
                <w:rFonts w:hint="default" w:ascii="Times New Roman" w:hAnsi="Times New Roman" w:cs="Times New Roman"/>
                <w:color w:val="auto"/>
                <w:sz w:val="21"/>
                <w:szCs w:val="21"/>
              </w:rPr>
              <w:t>24</w:t>
            </w:r>
            <w:r>
              <w:rPr>
                <w:rFonts w:hint="eastAsia" w:ascii="宋体" w:hAnsi="宋体" w:cs="宋体"/>
                <w:color w:val="auto"/>
                <w:sz w:val="21"/>
                <w:szCs w:val="21"/>
              </w:rPr>
              <w:t>学时培训活动（三）</w:t>
            </w:r>
          </w:p>
        </w:tc>
        <w:tc>
          <w:tcPr>
            <w:tcW w:w="1691" w:type="dxa"/>
            <w:tcBorders>
              <w:top w:val="single" w:color="000000" w:sz="4" w:space="0"/>
              <w:left w:val="single" w:color="000000" w:sz="4" w:space="0"/>
              <w:bottom w:val="single" w:color="000000" w:sz="4" w:space="0"/>
              <w:right w:val="single" w:color="000000" w:sz="4" w:space="0"/>
            </w:tcBorders>
            <w:vAlign w:val="center"/>
          </w:tcPr>
          <w:p w14:paraId="1D201AAC">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p w14:paraId="652989BA">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会昌小学</w:t>
            </w:r>
          </w:p>
          <w:p w14:paraId="489B0FB6">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r w14:paraId="4A93D154">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AE9FD0A">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424" w:type="dxa"/>
            <w:tcBorders>
              <w:top w:val="single" w:color="000000" w:sz="4" w:space="0"/>
              <w:left w:val="single" w:color="000000" w:sz="4" w:space="0"/>
              <w:bottom w:val="single" w:color="000000" w:sz="4" w:space="0"/>
              <w:right w:val="single" w:color="000000" w:sz="4" w:space="0"/>
            </w:tcBorders>
            <w:vAlign w:val="center"/>
          </w:tcPr>
          <w:p w14:paraId="0BA60974">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12.13</w:t>
            </w:r>
          </w:p>
        </w:tc>
        <w:tc>
          <w:tcPr>
            <w:tcW w:w="5332" w:type="dxa"/>
            <w:tcBorders>
              <w:top w:val="single" w:color="000000" w:sz="4" w:space="0"/>
              <w:left w:val="single" w:color="000000" w:sz="4" w:space="0"/>
              <w:bottom w:val="single" w:color="000000" w:sz="4" w:space="0"/>
              <w:right w:val="single" w:color="000000" w:sz="4" w:space="0"/>
            </w:tcBorders>
            <w:vAlign w:val="center"/>
          </w:tcPr>
          <w:p w14:paraId="509BC80C">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Hans"/>
              </w:rPr>
              <w:t>市小学</w:t>
            </w:r>
            <w:r>
              <w:rPr>
                <w:rFonts w:hint="eastAsia" w:ascii="宋体" w:hAnsi="宋体" w:cs="宋体"/>
                <w:color w:val="auto"/>
                <w:sz w:val="21"/>
                <w:szCs w:val="21"/>
              </w:rPr>
              <w:t>课程教学管理“深耕行动”典型经验汇编（第</w:t>
            </w:r>
            <w:r>
              <w:rPr>
                <w:rFonts w:hint="default" w:ascii="Times New Roman" w:hAnsi="Times New Roman" w:cs="Times New Roman"/>
                <w:color w:val="auto"/>
                <w:sz w:val="21"/>
                <w:szCs w:val="21"/>
              </w:rPr>
              <w:t>2</w:t>
            </w:r>
            <w:r>
              <w:rPr>
                <w:rFonts w:hint="eastAsia" w:ascii="宋体" w:hAnsi="宋体" w:cs="宋体"/>
                <w:color w:val="auto"/>
                <w:sz w:val="21"/>
                <w:szCs w:val="21"/>
              </w:rPr>
              <w:t>辑）</w:t>
            </w:r>
          </w:p>
        </w:tc>
        <w:tc>
          <w:tcPr>
            <w:tcW w:w="1691" w:type="dxa"/>
            <w:tcBorders>
              <w:top w:val="single" w:color="000000" w:sz="4" w:space="0"/>
              <w:left w:val="single" w:color="000000" w:sz="4" w:space="0"/>
              <w:bottom w:val="single" w:color="000000" w:sz="4" w:space="0"/>
              <w:right w:val="single" w:color="000000" w:sz="4" w:space="0"/>
            </w:tcBorders>
            <w:vAlign w:val="center"/>
          </w:tcPr>
          <w:p w14:paraId="039C0ACF">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tc>
      </w:tr>
      <w:tr w14:paraId="7A8D4FE7">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78C79E3">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424" w:type="dxa"/>
            <w:tcBorders>
              <w:top w:val="single" w:color="000000" w:sz="4" w:space="0"/>
              <w:left w:val="single" w:color="000000" w:sz="4" w:space="0"/>
              <w:bottom w:val="single" w:color="000000" w:sz="4" w:space="0"/>
              <w:right w:val="single" w:color="000000" w:sz="4" w:space="0"/>
            </w:tcBorders>
            <w:vAlign w:val="center"/>
          </w:tcPr>
          <w:p w14:paraId="402D923D">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12.20</w:t>
            </w:r>
          </w:p>
        </w:tc>
        <w:tc>
          <w:tcPr>
            <w:tcW w:w="5332" w:type="dxa"/>
            <w:tcBorders>
              <w:top w:val="single" w:color="000000" w:sz="4" w:space="0"/>
              <w:left w:val="single" w:color="000000" w:sz="4" w:space="0"/>
              <w:bottom w:val="single" w:color="000000" w:sz="4" w:space="0"/>
              <w:right w:val="single" w:color="000000" w:sz="4" w:space="0"/>
            </w:tcBorders>
            <w:vAlign w:val="center"/>
          </w:tcPr>
          <w:p w14:paraId="5FD7A797">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◎第二届小学教学管理提升“薪火计划”第三次研讨暨落实“双新”课改研究种子校交流活动</w:t>
            </w:r>
          </w:p>
          <w:p w14:paraId="18C009BC">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小学教学新常规实施调研暨常规“助跑行动”(四）</w:t>
            </w:r>
          </w:p>
        </w:tc>
        <w:tc>
          <w:tcPr>
            <w:tcW w:w="1691" w:type="dxa"/>
            <w:tcBorders>
              <w:top w:val="single" w:color="000000" w:sz="4" w:space="0"/>
              <w:left w:val="single" w:color="000000" w:sz="4" w:space="0"/>
              <w:bottom w:val="single" w:color="000000" w:sz="4" w:space="0"/>
              <w:right w:val="single" w:color="000000" w:sz="4" w:space="0"/>
            </w:tcBorders>
            <w:vAlign w:val="center"/>
          </w:tcPr>
          <w:p w14:paraId="4FB96E35">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p w14:paraId="074895A5">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p w14:paraId="0228D1E2">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新桥二小</w:t>
            </w:r>
          </w:p>
        </w:tc>
      </w:tr>
      <w:tr w14:paraId="43055DD7">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E951488">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424" w:type="dxa"/>
            <w:tcBorders>
              <w:top w:val="single" w:color="000000" w:sz="4" w:space="0"/>
              <w:left w:val="single" w:color="000000" w:sz="4" w:space="0"/>
              <w:bottom w:val="single" w:color="000000" w:sz="4" w:space="0"/>
              <w:right w:val="single" w:color="000000" w:sz="4" w:space="0"/>
            </w:tcBorders>
            <w:vAlign w:val="center"/>
          </w:tcPr>
          <w:p w14:paraId="74D2979F">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12.27</w:t>
            </w:r>
          </w:p>
        </w:tc>
        <w:tc>
          <w:tcPr>
            <w:tcW w:w="5332" w:type="dxa"/>
            <w:tcBorders>
              <w:top w:val="single" w:color="000000" w:sz="4" w:space="0"/>
              <w:left w:val="single" w:color="000000" w:sz="4" w:space="0"/>
              <w:bottom w:val="single" w:color="000000" w:sz="4" w:space="0"/>
              <w:right w:val="single" w:color="000000" w:sz="4" w:space="0"/>
            </w:tcBorders>
            <w:vAlign w:val="center"/>
          </w:tcPr>
          <w:p w14:paraId="2810DA9B">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◎市小学科学红研·送教活动</w:t>
            </w:r>
          </w:p>
        </w:tc>
        <w:tc>
          <w:tcPr>
            <w:tcW w:w="1691" w:type="dxa"/>
            <w:tcBorders>
              <w:top w:val="single" w:color="000000" w:sz="4" w:space="0"/>
              <w:left w:val="single" w:color="000000" w:sz="4" w:space="0"/>
              <w:bottom w:val="single" w:color="000000" w:sz="4" w:space="0"/>
              <w:right w:val="single" w:color="000000" w:sz="4" w:space="0"/>
            </w:tcBorders>
            <w:vAlign w:val="center"/>
          </w:tcPr>
          <w:p w14:paraId="2D79D13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文成</w:t>
            </w:r>
          </w:p>
        </w:tc>
      </w:tr>
      <w:tr w14:paraId="0B897460">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4C66DD64">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424" w:type="dxa"/>
            <w:tcBorders>
              <w:top w:val="single" w:color="000000" w:sz="4" w:space="0"/>
              <w:left w:val="single" w:color="000000" w:sz="4" w:space="0"/>
              <w:bottom w:val="single" w:color="000000" w:sz="4" w:space="0"/>
              <w:right w:val="single" w:color="000000" w:sz="4" w:space="0"/>
            </w:tcBorders>
            <w:vAlign w:val="center"/>
          </w:tcPr>
          <w:p w14:paraId="047266DC">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1.3</w:t>
            </w:r>
          </w:p>
        </w:tc>
        <w:tc>
          <w:tcPr>
            <w:tcW w:w="5332" w:type="dxa"/>
            <w:tcBorders>
              <w:top w:val="single" w:color="000000" w:sz="4" w:space="0"/>
              <w:left w:val="single" w:color="000000" w:sz="4" w:space="0"/>
              <w:bottom w:val="single" w:color="000000" w:sz="4" w:space="0"/>
              <w:right w:val="single" w:color="000000" w:sz="4" w:space="0"/>
            </w:tcBorders>
            <w:vAlign w:val="center"/>
          </w:tcPr>
          <w:p w14:paraId="030BDD88">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◎市小学“素养课堂·温州好课”教学设计比赛（四、五、六年级上册）</w:t>
            </w:r>
          </w:p>
          <w:p w14:paraId="0DEEC04F">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2027</w:t>
            </w:r>
            <w:r>
              <w:rPr>
                <w:rFonts w:hint="eastAsia" w:ascii="宋体" w:hAnsi="宋体" w:cs="宋体"/>
                <w:color w:val="auto"/>
                <w:sz w:val="21"/>
                <w:szCs w:val="21"/>
              </w:rPr>
              <w:t>年元旦放假（</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3</w:t>
            </w:r>
            <w:r>
              <w:rPr>
                <w:rFonts w:hint="eastAsia" w:ascii="宋体" w:hAnsi="宋体" w:cs="宋体"/>
                <w:color w:val="auto"/>
                <w:sz w:val="21"/>
                <w:szCs w:val="21"/>
              </w:rPr>
              <w:t>日）</w:t>
            </w:r>
          </w:p>
        </w:tc>
        <w:tc>
          <w:tcPr>
            <w:tcW w:w="1691" w:type="dxa"/>
            <w:tcBorders>
              <w:top w:val="single" w:color="000000" w:sz="4" w:space="0"/>
              <w:left w:val="single" w:color="000000" w:sz="4" w:space="0"/>
              <w:bottom w:val="single" w:color="000000" w:sz="4" w:space="0"/>
              <w:right w:val="single" w:color="000000" w:sz="4" w:space="0"/>
            </w:tcBorders>
            <w:vAlign w:val="center"/>
          </w:tcPr>
          <w:p w14:paraId="7EA70967">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p w14:paraId="4B4A397F">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p w14:paraId="675B0701">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r w14:paraId="02C6088B">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2CC379C">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424" w:type="dxa"/>
            <w:tcBorders>
              <w:top w:val="single" w:color="000000" w:sz="4" w:space="0"/>
              <w:left w:val="single" w:color="000000" w:sz="4" w:space="0"/>
              <w:bottom w:val="single" w:color="000000" w:sz="4" w:space="0"/>
              <w:right w:val="single" w:color="000000" w:sz="4" w:space="0"/>
            </w:tcBorders>
            <w:vAlign w:val="center"/>
          </w:tcPr>
          <w:p w14:paraId="6386F268">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1.10</w:t>
            </w:r>
          </w:p>
        </w:tc>
        <w:tc>
          <w:tcPr>
            <w:tcW w:w="5332" w:type="dxa"/>
            <w:tcBorders>
              <w:top w:val="single" w:color="000000" w:sz="4" w:space="0"/>
              <w:left w:val="single" w:color="000000" w:sz="4" w:space="0"/>
              <w:bottom w:val="single" w:color="000000" w:sz="4" w:space="0"/>
              <w:right w:val="single" w:color="000000" w:sz="4" w:space="0"/>
            </w:tcBorders>
            <w:vAlign w:val="center"/>
          </w:tcPr>
          <w:p w14:paraId="3B774498">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区</w:t>
            </w:r>
            <w:r>
              <w:rPr>
                <w:rFonts w:hint="eastAsia" w:ascii="宋体" w:hAnsi="宋体" w:cs="宋体"/>
                <w:color w:val="auto"/>
                <w:sz w:val="21"/>
                <w:szCs w:val="21"/>
              </w:rPr>
              <w:t>小学教学新常规实施调研暨常规“助跑行动”(五）</w:t>
            </w:r>
          </w:p>
        </w:tc>
        <w:tc>
          <w:tcPr>
            <w:tcW w:w="1691" w:type="dxa"/>
            <w:tcBorders>
              <w:top w:val="single" w:color="000000" w:sz="4" w:space="0"/>
              <w:left w:val="single" w:color="000000" w:sz="4" w:space="0"/>
              <w:bottom w:val="single" w:color="000000" w:sz="4" w:space="0"/>
              <w:right w:val="single" w:color="000000" w:sz="4" w:space="0"/>
            </w:tcBorders>
            <w:vAlign w:val="center"/>
          </w:tcPr>
          <w:p w14:paraId="6342460B">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tc>
      </w:tr>
      <w:tr w14:paraId="27B22180">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6EC9BE5">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424" w:type="dxa"/>
            <w:tcBorders>
              <w:top w:val="single" w:color="000000" w:sz="4" w:space="0"/>
              <w:left w:val="single" w:color="000000" w:sz="4" w:space="0"/>
              <w:bottom w:val="single" w:color="000000" w:sz="4" w:space="0"/>
              <w:right w:val="single" w:color="000000" w:sz="4" w:space="0"/>
            </w:tcBorders>
            <w:vAlign w:val="center"/>
          </w:tcPr>
          <w:p w14:paraId="06CD75A8">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1.17</w:t>
            </w:r>
          </w:p>
        </w:tc>
        <w:tc>
          <w:tcPr>
            <w:tcW w:w="5332" w:type="dxa"/>
            <w:tcBorders>
              <w:top w:val="single" w:color="000000" w:sz="4" w:space="0"/>
              <w:left w:val="single" w:color="000000" w:sz="4" w:space="0"/>
              <w:bottom w:val="single" w:color="000000" w:sz="4" w:space="0"/>
              <w:right w:val="single" w:color="000000" w:sz="4" w:space="0"/>
            </w:tcBorders>
            <w:vAlign w:val="center"/>
          </w:tcPr>
          <w:p w14:paraId="3433CD5E">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◎期末综合评价</w:t>
            </w:r>
          </w:p>
        </w:tc>
        <w:tc>
          <w:tcPr>
            <w:tcW w:w="1691" w:type="dxa"/>
            <w:tcBorders>
              <w:top w:val="single" w:color="000000" w:sz="4" w:space="0"/>
              <w:left w:val="single" w:color="000000" w:sz="4" w:space="0"/>
              <w:bottom w:val="single" w:color="000000" w:sz="4" w:space="0"/>
              <w:right w:val="single" w:color="000000" w:sz="4" w:space="0"/>
            </w:tcBorders>
            <w:vAlign w:val="center"/>
          </w:tcPr>
          <w:p w14:paraId="6571048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r w14:paraId="629BDC63">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4D120796">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424" w:type="dxa"/>
            <w:tcBorders>
              <w:top w:val="single" w:color="000000" w:sz="4" w:space="0"/>
              <w:left w:val="single" w:color="000000" w:sz="4" w:space="0"/>
              <w:bottom w:val="single" w:color="000000" w:sz="4" w:space="0"/>
              <w:right w:val="single" w:color="000000" w:sz="4" w:space="0"/>
            </w:tcBorders>
            <w:vAlign w:val="center"/>
          </w:tcPr>
          <w:p w14:paraId="0623C7FC">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1.24</w:t>
            </w:r>
          </w:p>
        </w:tc>
        <w:tc>
          <w:tcPr>
            <w:tcW w:w="5332" w:type="dxa"/>
            <w:tcBorders>
              <w:top w:val="single" w:color="000000" w:sz="4" w:space="0"/>
              <w:left w:val="single" w:color="000000" w:sz="4" w:space="0"/>
              <w:bottom w:val="single" w:color="000000" w:sz="4" w:space="0"/>
              <w:right w:val="single" w:color="000000" w:sz="4" w:space="0"/>
            </w:tcBorders>
            <w:vAlign w:val="center"/>
          </w:tcPr>
          <w:p w14:paraId="23DC0751">
            <w:pPr>
              <w:keepNext w:val="0"/>
              <w:keepLines w:val="0"/>
              <w:pageBreakBefore w:val="0"/>
              <w:kinsoku/>
              <w:wordWrap/>
              <w:overflowPunct/>
              <w:topLinePunct w:val="0"/>
              <w:autoSpaceDE/>
              <w:bidi w:val="0"/>
              <w:spacing w:line="264" w:lineRule="auto"/>
              <w:textAlignment w:val="auto"/>
              <w:rPr>
                <w:rFonts w:hint="eastAsia" w:ascii="宋体" w:hAnsi="宋体" w:cs="宋体"/>
                <w:color w:val="auto"/>
                <w:sz w:val="21"/>
                <w:szCs w:val="21"/>
              </w:rPr>
            </w:pPr>
          </w:p>
        </w:tc>
        <w:tc>
          <w:tcPr>
            <w:tcW w:w="1691" w:type="dxa"/>
            <w:tcBorders>
              <w:top w:val="single" w:color="000000" w:sz="4" w:space="0"/>
              <w:left w:val="single" w:color="000000" w:sz="4" w:space="0"/>
              <w:bottom w:val="single" w:color="000000" w:sz="4" w:space="0"/>
              <w:right w:val="single" w:color="000000" w:sz="4" w:space="0"/>
            </w:tcBorders>
            <w:vAlign w:val="center"/>
          </w:tcPr>
          <w:p w14:paraId="3CD937E8">
            <w:pPr>
              <w:keepNext w:val="0"/>
              <w:keepLines w:val="0"/>
              <w:pageBreakBefore w:val="0"/>
              <w:kinsoku/>
              <w:wordWrap/>
              <w:overflowPunct/>
              <w:topLinePunct w:val="0"/>
              <w:autoSpaceDE/>
              <w:bidi w:val="0"/>
              <w:spacing w:line="264" w:lineRule="auto"/>
              <w:jc w:val="center"/>
              <w:textAlignment w:val="auto"/>
              <w:rPr>
                <w:rFonts w:hint="eastAsia" w:ascii="宋体" w:hAnsi="宋体" w:cs="宋体"/>
                <w:color w:val="auto"/>
                <w:sz w:val="21"/>
                <w:szCs w:val="21"/>
              </w:rPr>
            </w:pPr>
          </w:p>
        </w:tc>
      </w:tr>
      <w:tr w14:paraId="2F689D09">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F16FE89">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424" w:type="dxa"/>
            <w:tcBorders>
              <w:top w:val="single" w:color="000000" w:sz="4" w:space="0"/>
              <w:left w:val="single" w:color="000000" w:sz="4" w:space="0"/>
              <w:bottom w:val="single" w:color="000000" w:sz="4" w:space="0"/>
              <w:right w:val="single" w:color="000000" w:sz="4" w:space="0"/>
            </w:tcBorders>
            <w:vAlign w:val="center"/>
          </w:tcPr>
          <w:p w14:paraId="6E63FA6D">
            <w:pPr>
              <w:keepNext w:val="0"/>
              <w:keepLines w:val="0"/>
              <w:pageBreakBefore w:val="0"/>
              <w:widowControl/>
              <w:kinsoku/>
              <w:wordWrap/>
              <w:overflowPunct/>
              <w:topLinePunct w:val="0"/>
              <w:autoSpaceDE/>
              <w:autoSpaceDN w:val="0"/>
              <w:bidi w:val="0"/>
              <w:adjustRightInd w:val="0"/>
              <w:snapToGrid w:val="0"/>
              <w:spacing w:line="264"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1.31</w:t>
            </w:r>
          </w:p>
        </w:tc>
        <w:tc>
          <w:tcPr>
            <w:tcW w:w="5332" w:type="dxa"/>
            <w:tcBorders>
              <w:top w:val="single" w:color="000000" w:sz="4" w:space="0"/>
              <w:left w:val="single" w:color="000000" w:sz="4" w:space="0"/>
              <w:bottom w:val="single" w:color="000000" w:sz="4" w:space="0"/>
              <w:right w:val="single" w:color="000000" w:sz="4" w:space="0"/>
            </w:tcBorders>
            <w:vAlign w:val="center"/>
          </w:tcPr>
          <w:p w14:paraId="3C308BA4">
            <w:pPr>
              <w:keepNext w:val="0"/>
              <w:keepLines w:val="0"/>
              <w:pageBreakBefore w:val="0"/>
              <w:kinsoku/>
              <w:wordWrap/>
              <w:overflowPunct/>
              <w:topLinePunct w:val="0"/>
              <w:autoSpaceDE/>
              <w:autoSpaceDN w:val="0"/>
              <w:bidi w:val="0"/>
              <w:adjustRightInd w:val="0"/>
              <w:snapToGrid w:val="0"/>
              <w:spacing w:line="264" w:lineRule="auto"/>
              <w:textAlignment w:val="auto"/>
              <w:rPr>
                <w:rFonts w:hint="eastAsia" w:ascii="宋体" w:hAnsi="宋体" w:cs="宋体"/>
                <w:color w:val="auto"/>
                <w:sz w:val="21"/>
                <w:szCs w:val="21"/>
              </w:rPr>
            </w:pPr>
            <w:r>
              <w:rPr>
                <w:rFonts w:hint="eastAsia" w:ascii="宋体" w:hAnsi="宋体" w:cs="宋体"/>
                <w:color w:val="auto"/>
                <w:sz w:val="21"/>
                <w:szCs w:val="21"/>
              </w:rPr>
              <w:t>◎寒假开始</w:t>
            </w:r>
          </w:p>
        </w:tc>
        <w:tc>
          <w:tcPr>
            <w:tcW w:w="1691" w:type="dxa"/>
            <w:tcBorders>
              <w:top w:val="single" w:color="000000" w:sz="4" w:space="0"/>
              <w:left w:val="single" w:color="000000" w:sz="4" w:space="0"/>
              <w:bottom w:val="single" w:color="000000" w:sz="4" w:space="0"/>
              <w:right w:val="single" w:color="000000" w:sz="4" w:space="0"/>
            </w:tcBorders>
            <w:vAlign w:val="center"/>
          </w:tcPr>
          <w:p w14:paraId="3828EB50">
            <w:pPr>
              <w:keepNext w:val="0"/>
              <w:keepLines w:val="0"/>
              <w:pageBreakBefore w:val="0"/>
              <w:kinsoku/>
              <w:wordWrap/>
              <w:overflowPunct/>
              <w:topLinePunct w:val="0"/>
              <w:autoSpaceDE/>
              <w:autoSpaceDN w:val="0"/>
              <w:bidi w:val="0"/>
              <w:adjustRightInd w:val="0"/>
              <w:snapToGrid w:val="0"/>
              <w:spacing w:line="264" w:lineRule="auto"/>
              <w:jc w:val="center"/>
              <w:textAlignment w:val="auto"/>
              <w:rPr>
                <w:rFonts w:hint="eastAsia" w:ascii="宋体" w:hAnsi="宋体" w:cs="宋体"/>
                <w:color w:val="auto"/>
                <w:sz w:val="21"/>
                <w:szCs w:val="21"/>
              </w:rPr>
            </w:pPr>
          </w:p>
        </w:tc>
      </w:tr>
    </w:tbl>
    <w:p w14:paraId="3F69E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A580E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16A02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CE494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C78C0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1DB2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F9CF9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C951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3A90C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F7B3F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1E016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6229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73B7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14CC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B51F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4827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614C7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403D2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1B656EA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学科：小学道德与法治    执行人：何优优 </w:t>
      </w:r>
    </w:p>
    <w:p w14:paraId="3A8E9DD7">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一、工作重点</w:t>
      </w:r>
    </w:p>
    <w:p w14:paraId="3C43D3E1">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一</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聚焦教材，深化研究并推动资源建设</w:t>
      </w:r>
    </w:p>
    <w:p w14:paraId="72C575CE">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kern w:val="0"/>
          <w:sz w:val="28"/>
          <w:szCs w:val="28"/>
          <w:lang w:bidi="ar"/>
        </w:rPr>
        <w:t>学习落实《义务教育道德与法治课程标准（2022年版）》，组织“践行新课标，赋能新教学”小学道德与法治四五六年级上册新教材培训。开展“素养课堂・温州好课”教学设计征集比赛活动，促进优质教学资源的建设与共享。</w:t>
      </w:r>
    </w:p>
    <w:p w14:paraId="605AEB1A">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二</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依规推进，强化课程实施与常规优化</w:t>
      </w:r>
    </w:p>
    <w:p w14:paraId="38BA99FE">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kern w:val="0"/>
          <w:sz w:val="28"/>
          <w:szCs w:val="28"/>
          <w:lang w:bidi="ar"/>
        </w:rPr>
        <w:t>推进《温州市小学道德与法治教学常规（2025年版）》落地，聚焦教研常规和上课常规，推动各校学科教研组的校本实施。协助做好“大中小学思政一体化共同体”结对小学的培育工作，为思政教育的连贯性和系统性奠定基础。</w:t>
      </w:r>
    </w:p>
    <w:p w14:paraId="626554F4">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三</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践行理念，促进课堂变革与实践育人</w:t>
      </w:r>
    </w:p>
    <w:p w14:paraId="6443E164">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kern w:val="0"/>
          <w:sz w:val="28"/>
          <w:szCs w:val="28"/>
          <w:lang w:bidi="ar"/>
        </w:rPr>
        <w:t>落实《基础教育课程教学改革深化行动方案》和温州市第四轮课堂变革行动，倡导教师积极</w:t>
      </w:r>
      <w:r>
        <w:rPr>
          <w:rFonts w:hint="default" w:ascii="Times New Roman" w:hAnsi="Times New Roman" w:eastAsia="仿宋_GB2312" w:cs="Times New Roman"/>
          <w:color w:val="auto"/>
          <w:kern w:val="0"/>
          <w:sz w:val="28"/>
          <w:szCs w:val="28"/>
          <w:lang w:eastAsia="zh-Hans" w:bidi="ar"/>
        </w:rPr>
        <w:t>践行</w:t>
      </w:r>
      <w:r>
        <w:rPr>
          <w:rFonts w:hint="default" w:ascii="Times New Roman" w:hAnsi="Times New Roman" w:eastAsia="仿宋_GB2312" w:cs="Times New Roman"/>
          <w:color w:val="auto"/>
          <w:kern w:val="0"/>
          <w:sz w:val="28"/>
          <w:szCs w:val="28"/>
          <w:lang w:bidi="ar"/>
        </w:rPr>
        <w:t>新课标“学科实践”新理念，开展学科研修班常态研讨活动，助推区域教育教学改革。探索基于道德与法治课程框架开展跨学科主题学习。</w:t>
      </w:r>
    </w:p>
    <w:p w14:paraId="056737A9">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四</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助力共富，推进乡村教研与资源共享</w:t>
      </w:r>
    </w:p>
    <w:p w14:paraId="005BB94C">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根据乡村教师的实际需求精心设计教研内容，积极参与温州市“红研・送教”活动，充分发挥学科骨干的引领辐射作用，推动优质资源向乡村下沉，积极与永嘉结对开展“教研共富”活动，实现协作共进。</w:t>
      </w:r>
    </w:p>
    <w:p w14:paraId="7762078E">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color w:val="auto"/>
          <w:sz w:val="28"/>
          <w:szCs w:val="28"/>
        </w:rPr>
      </w:pPr>
      <w:r>
        <w:rPr>
          <w:rFonts w:hint="default" w:ascii="黑体" w:hAnsi="黑体" w:eastAsia="黑体" w:cs="黑体"/>
          <w:color w:val="auto"/>
          <w:sz w:val="28"/>
          <w:szCs w:val="28"/>
        </w:rPr>
        <w:t>二、措施和方法</w:t>
      </w:r>
    </w:p>
    <w:p w14:paraId="56721EB9">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一</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数智赋能，实现动态监测与精准评价</w:t>
      </w:r>
    </w:p>
    <w:p w14:paraId="2DFAD6E5">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运用数智化手段，结合传统调研方式与大数据分析平台，实时掌握小学道德与法治课程落实和学科教研动态。</w:t>
      </w:r>
    </w:p>
    <w:p w14:paraId="60BEEFFF">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二</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依托标准，规范课程实施与常规建设</w:t>
      </w:r>
    </w:p>
    <w:p w14:paraId="24264E05">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以《义务教育课程方案（2022年版）》和道德与法治课程标准为指引，推动“新方案新课标”落地。依托《温州市小学道德与法治教学常规（2025年版）》，优化教学常规建设。</w:t>
      </w:r>
    </w:p>
    <w:p w14:paraId="583E2015">
      <w:pPr>
        <w:pStyle w:val="5"/>
        <w:keepNext w:val="0"/>
        <w:keepLines w:val="0"/>
        <w:pageBreakBefore w:val="0"/>
        <w:widowControl/>
        <w:kinsoku/>
        <w:wordWrap/>
        <w:overflowPunct/>
        <w:topLinePunct w:val="0"/>
        <w:autoSpaceDE/>
        <w:autoSpaceDN/>
        <w:bidi w:val="0"/>
        <w:adjustRightInd/>
        <w:snapToGrid/>
        <w:spacing w:before="0" w:after="0" w:line="480" w:lineRule="exact"/>
        <w:ind w:firstLine="562" w:firstLineChars="200"/>
        <w:jc w:val="both"/>
        <w:textAlignment w:val="auto"/>
        <w:rPr>
          <w:rFonts w:hint="default" w:ascii="Times New Roman" w:hAnsi="Times New Roman" w:eastAsia="楷体_GB2312" w:cs="Times New Roman"/>
          <w:color w:val="auto"/>
          <w:sz w:val="28"/>
          <w:szCs w:val="28"/>
        </w:rPr>
      </w:pPr>
      <w:r>
        <w:rPr>
          <w:rFonts w:hint="eastAsia" w:ascii="Times New Roman" w:hAns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rPr>
        <w:t>三</w:t>
      </w:r>
      <w:r>
        <w:rPr>
          <w:rFonts w:hint="eastAsia" w:ascii="Times New Roman" w:hAnsi="Times New Roman" w:eastAsia="楷体_GB2312" w:cs="Times New Roman"/>
          <w:color w:val="auto"/>
          <w:sz w:val="28"/>
          <w:szCs w:val="28"/>
          <w:lang w:val="en-US" w:eastAsia="zh-CN"/>
        </w:rPr>
        <w:t xml:space="preserve">) </w:t>
      </w:r>
      <w:r>
        <w:rPr>
          <w:rFonts w:hint="default" w:ascii="Times New Roman" w:hAnsi="Times New Roman" w:eastAsia="楷体_GB2312" w:cs="Times New Roman"/>
          <w:color w:val="auto"/>
          <w:sz w:val="28"/>
          <w:szCs w:val="28"/>
        </w:rPr>
        <w:t>借助工具，助力课堂变革与实践育人</w:t>
      </w:r>
    </w:p>
    <w:p w14:paraId="617C86C6">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借助在线学习平台等数智化工具，探索思政“素养课堂”新样态。采用线上线下结合方式开展教材研究与培训，促进优质资源共享。</w:t>
      </w:r>
    </w:p>
    <w:p w14:paraId="03913573">
      <w:pPr>
        <w:keepNext w:val="0"/>
        <w:keepLines w:val="0"/>
        <w:pageBreakBefore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color w:val="auto"/>
          <w:sz w:val="28"/>
          <w:szCs w:val="28"/>
        </w:rPr>
      </w:pPr>
      <w:r>
        <w:rPr>
          <w:rFonts w:hint="default" w:ascii="黑体" w:hAnsi="黑体" w:eastAsia="黑体" w:cs="黑体"/>
          <w:color w:val="auto"/>
          <w:sz w:val="28"/>
          <w:szCs w:val="28"/>
        </w:rPr>
        <w:t xml:space="preserve">三、研究项目  </w:t>
      </w:r>
    </w:p>
    <w:p w14:paraId="175EB655">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kern w:val="0"/>
          <w:sz w:val="28"/>
          <w:szCs w:val="28"/>
          <w:lang w:bidi="ar"/>
        </w:rPr>
      </w:pPr>
      <w:r>
        <w:rPr>
          <w:rFonts w:hint="eastAsia" w:ascii="宋体" w:hAnsi="宋体" w:eastAsia="宋体" w:cs="宋体"/>
          <w:color w:val="auto"/>
          <w:sz w:val="28"/>
          <w:szCs w:val="28"/>
        </w:rPr>
        <w:t>◎</w:t>
      </w:r>
      <w:r>
        <w:rPr>
          <w:rFonts w:hint="default" w:ascii="Times New Roman" w:hAnsi="Times New Roman" w:eastAsia="仿宋_GB2312" w:cs="Times New Roman"/>
          <w:color w:val="auto"/>
          <w:kern w:val="0"/>
          <w:sz w:val="28"/>
          <w:szCs w:val="28"/>
          <w:lang w:bidi="ar"/>
        </w:rPr>
        <w:t>小学道德与法治素养课堂实践研究</w:t>
      </w:r>
    </w:p>
    <w:p w14:paraId="6845DBF5">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kern w:val="0"/>
          <w:sz w:val="28"/>
          <w:szCs w:val="28"/>
          <w:lang w:bidi="ar"/>
        </w:rPr>
      </w:pPr>
    </w:p>
    <w:p w14:paraId="76FDE651">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kern w:val="0"/>
          <w:sz w:val="28"/>
          <w:szCs w:val="28"/>
          <w:lang w:bidi="ar"/>
        </w:rPr>
      </w:pPr>
    </w:p>
    <w:p w14:paraId="0C3F7F13">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default" w:ascii="Times New Roman" w:hAnsi="Times New Roman" w:eastAsia="仿宋_GB2312" w:cs="Times New Roman"/>
          <w:color w:val="auto"/>
          <w:kern w:val="0"/>
          <w:sz w:val="28"/>
          <w:szCs w:val="28"/>
          <w:lang w:bidi="ar"/>
        </w:rPr>
      </w:pPr>
    </w:p>
    <w:p w14:paraId="1F4B904D">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4F55A305">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4696DF06">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4301E5F3">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3956CA81">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39489F08">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29B97DD9">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0105BF2D">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1AC23DED">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430C9023">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0D63673E">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1803D474">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7C00EA1A">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00FC41C6">
      <w:pPr>
        <w:widowControl/>
        <w:spacing w:after="156" w:afterLines="50" w:line="440" w:lineRule="exact"/>
        <w:ind w:firstLine="480" w:firstLineChars="200"/>
        <w:jc w:val="left"/>
        <w:rPr>
          <w:rFonts w:hint="eastAsia" w:ascii="仿宋" w:hAnsi="仿宋" w:eastAsia="仿宋" w:cs="仿宋"/>
          <w:color w:val="auto"/>
          <w:kern w:val="0"/>
          <w:sz w:val="24"/>
          <w:lang w:bidi="ar"/>
        </w:rPr>
      </w:pPr>
    </w:p>
    <w:p w14:paraId="7A34F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color w:val="auto"/>
          <w:sz w:val="32"/>
          <w:szCs w:val="32"/>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年下半年小学道德与法治研训工作行事历</w:t>
      </w:r>
    </w:p>
    <w:tbl>
      <w:tblPr>
        <w:tblStyle w:val="36"/>
        <w:tblW w:w="9190" w:type="dxa"/>
        <w:tblInd w:w="0" w:type="dxa"/>
        <w:tblLayout w:type="fixed"/>
        <w:tblCellMar>
          <w:top w:w="0" w:type="dxa"/>
          <w:left w:w="108" w:type="dxa"/>
          <w:bottom w:w="0" w:type="dxa"/>
          <w:right w:w="108" w:type="dxa"/>
        </w:tblCellMar>
      </w:tblPr>
      <w:tblGrid>
        <w:gridCol w:w="747"/>
        <w:gridCol w:w="1466"/>
        <w:gridCol w:w="5277"/>
        <w:gridCol w:w="1700"/>
      </w:tblGrid>
      <w:tr w14:paraId="0B1B5714">
        <w:tblPrEx>
          <w:tblCellMar>
            <w:top w:w="0" w:type="dxa"/>
            <w:left w:w="108" w:type="dxa"/>
            <w:bottom w:w="0" w:type="dxa"/>
            <w:right w:w="108" w:type="dxa"/>
          </w:tblCellMar>
        </w:tblPrEx>
        <w:trPr>
          <w:trHeight w:val="397" w:hRule="atLeast"/>
        </w:trPr>
        <w:tc>
          <w:tcPr>
            <w:tcW w:w="747"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1ED5254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66"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0BA9DAE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277"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36BDC28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34E36B1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36E8CA1D">
        <w:tblPrEx>
          <w:tblCellMar>
            <w:top w:w="0" w:type="dxa"/>
            <w:left w:w="108" w:type="dxa"/>
            <w:bottom w:w="0" w:type="dxa"/>
            <w:right w:w="108" w:type="dxa"/>
          </w:tblCellMar>
        </w:tblPrEx>
        <w:trPr>
          <w:trHeight w:val="397" w:hRule="atLeast"/>
        </w:trPr>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11C294DA">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eastAsia="宋体" w:cs="宋体"/>
                <w:b w:val="0"/>
                <w:color w:val="auto"/>
                <w:spacing w:val="-8"/>
                <w:sz w:val="18"/>
                <w:szCs w:val="18"/>
              </w:rPr>
              <w:t>预备周</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72AE3BFA">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8.24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8.30</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6C814103">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◎人教社新修订教材网络培训</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016C065F">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各学校</w:t>
            </w:r>
          </w:p>
        </w:tc>
      </w:tr>
      <w:tr w14:paraId="39D5E981">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6923BDD8">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20B341C9">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9.6</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4009AECC">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7578D2BA">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4EE9DED2">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0368560E">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0482FC38">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9.13</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6E1BAA34">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Hans"/>
              </w:rPr>
              <w:t>学科学期教研工作</w:t>
            </w:r>
            <w:r>
              <w:rPr>
                <w:rFonts w:hint="eastAsia" w:ascii="宋体" w:hAnsi="宋体" w:cs="宋体"/>
                <w:color w:val="auto"/>
                <w:sz w:val="21"/>
                <w:szCs w:val="21"/>
              </w:rPr>
              <w:t>会议</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98AF0E1">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6F332307">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333E4CF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1E208273">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9.20</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10E7DE5E">
            <w:pPr>
              <w:keepNext w:val="0"/>
              <w:keepLines w:val="0"/>
              <w:pageBreakBefore w:val="0"/>
              <w:widowControl/>
              <w:shd w:val="clear" w:color="auto" w:fill="FFFFFF"/>
              <w:kinsoku/>
              <w:wordWrap/>
              <w:overflowPunct/>
              <w:topLinePunct w:val="0"/>
              <w:autoSpaceDE/>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◎“践行新课标·赋能新教学”四五六年级上册新教材使用</w:t>
            </w:r>
            <w:r>
              <w:rPr>
                <w:rFonts w:hint="eastAsia" w:ascii="宋体" w:hAnsi="宋体" w:cs="宋体"/>
                <w:color w:val="auto"/>
                <w:sz w:val="21"/>
                <w:szCs w:val="21"/>
                <w:lang w:eastAsia="zh-Hans"/>
              </w:rPr>
              <w:t>研训活动</w:t>
            </w:r>
            <w:r>
              <w:rPr>
                <w:rFonts w:hint="eastAsia" w:ascii="宋体" w:hAnsi="宋体" w:cs="宋体"/>
                <w:color w:val="auto"/>
                <w:sz w:val="21"/>
                <w:szCs w:val="21"/>
              </w:rPr>
              <w:t>暨区小学道德与法治教研组长会议</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D9F38AB">
            <w:pPr>
              <w:keepNext w:val="0"/>
              <w:keepLines w:val="0"/>
              <w:pageBreakBefore w:val="0"/>
              <w:widowControl/>
              <w:shd w:val="clear" w:color="auto" w:fill="FFFFFF"/>
              <w:kinsoku/>
              <w:wordWrap/>
              <w:overflowPunct/>
              <w:topLinePunct w:val="0"/>
              <w:autoSpaceDE/>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外国语</w:t>
            </w:r>
          </w:p>
        </w:tc>
      </w:tr>
      <w:tr w14:paraId="36ED33D7">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110BFDAE">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0FD5F0EB">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9.27</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78C757BB">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◎中秋节放假（</w:t>
            </w:r>
            <w:r>
              <w:rPr>
                <w:rFonts w:hint="default" w:ascii="Times New Roman" w:hAnsi="Times New Roman" w:cs="Times New Roman"/>
                <w:color w:val="auto"/>
                <w:sz w:val="21"/>
                <w:szCs w:val="21"/>
              </w:rPr>
              <w:t>9</w:t>
            </w:r>
            <w:r>
              <w:rPr>
                <w:rFonts w:hint="eastAsia" w:ascii="宋体" w:hAnsi="宋体" w:cs="宋体"/>
                <w:color w:val="auto"/>
                <w:sz w:val="21"/>
                <w:szCs w:val="21"/>
              </w:rPr>
              <w:t>月</w:t>
            </w:r>
            <w:r>
              <w:rPr>
                <w:rFonts w:hint="default" w:ascii="Times New Roman" w:hAnsi="Times New Roman" w:cs="Times New Roman"/>
                <w:color w:val="auto"/>
                <w:sz w:val="21"/>
                <w:szCs w:val="21"/>
              </w:rPr>
              <w:t>25</w:t>
            </w:r>
            <w:r>
              <w:rPr>
                <w:rFonts w:hint="eastAsia" w:ascii="宋体" w:hAnsi="宋体" w:cs="宋体"/>
                <w:color w:val="auto"/>
                <w:sz w:val="21"/>
                <w:szCs w:val="21"/>
              </w:rPr>
              <w:t>日-</w:t>
            </w:r>
            <w:r>
              <w:rPr>
                <w:rFonts w:hint="default" w:ascii="Times New Roman" w:hAnsi="Times New Roman" w:cs="Times New Roman"/>
                <w:color w:val="auto"/>
                <w:sz w:val="21"/>
                <w:szCs w:val="21"/>
              </w:rPr>
              <w:t>27</w:t>
            </w:r>
            <w:r>
              <w:rPr>
                <w:rFonts w:hint="eastAsia" w:ascii="宋体" w:hAnsi="宋体" w:cs="宋体"/>
                <w:color w:val="auto"/>
                <w:sz w:val="21"/>
                <w:szCs w:val="21"/>
              </w:rPr>
              <w:t>日）</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03F0FE0">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5CCF72CD">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020AE79F">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14DB3ABE">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10.4</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20D9FFB0">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0942BD59">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3A72300C">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51F6CF80">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1B6FE75F">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10.11</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36489DD7">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6232E91">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011EE1E8">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58D7F61A">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17FC0231">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10.18</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33D8DCAA">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◎瓯海·永嘉教研共富活动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小学</w:t>
            </w:r>
            <w:r>
              <w:rPr>
                <w:rFonts w:hint="eastAsia" w:ascii="宋体" w:hAnsi="宋体" w:cs="宋体"/>
                <w:color w:val="auto"/>
                <w:sz w:val="21"/>
                <w:szCs w:val="21"/>
                <w:lang w:eastAsia="zh-CN"/>
              </w:rPr>
              <w:t>）</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6E1DCF7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永嘉</w:t>
            </w:r>
          </w:p>
        </w:tc>
      </w:tr>
      <w:tr w14:paraId="1B7C067A">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1A54D749">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3B373999">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10.25</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77C04B7F">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Hans"/>
              </w:rPr>
              <w:t>市小学</w:t>
            </w:r>
            <w:r>
              <w:rPr>
                <w:rFonts w:hint="eastAsia" w:ascii="宋体" w:hAnsi="宋体" w:cs="宋体"/>
                <w:color w:val="auto"/>
                <w:sz w:val="21"/>
                <w:szCs w:val="21"/>
              </w:rPr>
              <w:t>教学新常规系列专题研讨活动（三）：教研常规、上课常规暨学科“素养课堂”教学评价表试点研讨活动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7BF928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龙湾</w:t>
            </w:r>
          </w:p>
        </w:tc>
      </w:tr>
      <w:tr w14:paraId="12AC1AE4">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1E5C17D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06D88409">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7B4EEADF">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◎区小学道德与法治素养课堂研讨暨研修班第一次活动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938B4E1">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茶山实验</w:t>
            </w:r>
          </w:p>
        </w:tc>
      </w:tr>
      <w:tr w14:paraId="296AABC0">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0E4C8CB8">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356C134D">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11.8</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0023192D">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◎浙江省小学道德与法治“关键问题”研讨活动</w:t>
            </w:r>
          </w:p>
          <w:p w14:paraId="6853CD6B">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◎瓯海区“瓯知行”课堂改革展示活动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A1EA85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4B640F7F">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6C733BF1">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0F287E18">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11.15</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4B6E4535">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◎区小学道德与法治素养课堂研讨暨研修班第二次活动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7C2FF36">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区实验</w:t>
            </w:r>
          </w:p>
        </w:tc>
      </w:tr>
      <w:tr w14:paraId="7E234C9C">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74BF02F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20D10704">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11.22</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7780FD37">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◎市大中小学思政课一体化研讨活动（法治教育）</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03FC5A6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乐清</w:t>
            </w:r>
          </w:p>
        </w:tc>
      </w:tr>
      <w:tr w14:paraId="4A6365EA">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46A28908">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7401F5F4">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11.29</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32AA5340">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◎区小学“素养课堂·瓯海好课”教学设计比赛（四、五、六年级上册）</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C49128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40476111">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38C7D650">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5147B6AA">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12.6</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7F88BE3A">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517ED8A9">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24FEA68B">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486F1C0D">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36583A1D">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12.13</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21B730C3">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◎区小学道德与法治骨干教师送教下乡暨研修班活动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41650D10">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仙岩一小</w:t>
            </w:r>
          </w:p>
        </w:tc>
      </w:tr>
      <w:tr w14:paraId="27BBF970">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459C611C">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466" w:type="dxa"/>
            <w:tcBorders>
              <w:top w:val="single" w:color="000000" w:sz="4" w:space="0"/>
              <w:left w:val="single" w:color="000000" w:sz="4" w:space="0"/>
              <w:bottom w:val="single" w:color="000000" w:sz="4" w:space="0"/>
              <w:right w:val="single" w:color="000000" w:sz="4" w:space="0"/>
              <w:tl2br w:val="nil"/>
              <w:tr2bl w:val="nil"/>
            </w:tcBorders>
            <w:vAlign w:val="center"/>
          </w:tcPr>
          <w:p w14:paraId="0B5DFDDE">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12.20</w:t>
            </w:r>
          </w:p>
        </w:tc>
        <w:tc>
          <w:tcPr>
            <w:tcW w:w="5277" w:type="dxa"/>
            <w:tcBorders>
              <w:top w:val="single" w:color="000000" w:sz="4" w:space="0"/>
              <w:left w:val="single" w:color="000000" w:sz="4" w:space="0"/>
              <w:bottom w:val="single" w:color="000000" w:sz="4" w:space="0"/>
              <w:right w:val="single" w:color="000000" w:sz="4" w:space="0"/>
              <w:tl2br w:val="nil"/>
              <w:tr2bl w:val="nil"/>
            </w:tcBorders>
            <w:vAlign w:val="center"/>
          </w:tcPr>
          <w:p w14:paraId="0CB0511B">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9DDDCB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246A0CB7">
        <w:tblPrEx>
          <w:tblCellMar>
            <w:top w:w="0" w:type="dxa"/>
            <w:left w:w="108" w:type="dxa"/>
            <w:bottom w:w="0" w:type="dxa"/>
            <w:right w:w="108" w:type="dxa"/>
          </w:tblCellMar>
        </w:tblPrEx>
        <w:trPr>
          <w:trHeight w:val="397" w:hRule="atLeast"/>
        </w:trPr>
        <w:tc>
          <w:tcPr>
            <w:tcW w:w="747" w:type="dxa"/>
            <w:tcBorders>
              <w:top w:val="single" w:color="auto" w:sz="4" w:space="0"/>
              <w:left w:val="single" w:color="000000" w:sz="4" w:space="0"/>
              <w:bottom w:val="single" w:color="auto" w:sz="4" w:space="0"/>
              <w:right w:val="single" w:color="000000" w:sz="4" w:space="0"/>
              <w:tl2br w:val="nil"/>
              <w:tr2bl w:val="nil"/>
            </w:tcBorders>
            <w:vAlign w:val="center"/>
          </w:tcPr>
          <w:p w14:paraId="5D5A5EC4">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466" w:type="dxa"/>
            <w:tcBorders>
              <w:top w:val="single" w:color="000000" w:sz="4" w:space="0"/>
              <w:left w:val="single" w:color="000000" w:sz="4" w:space="0"/>
              <w:bottom w:val="single" w:color="auto" w:sz="4" w:space="0"/>
              <w:right w:val="single" w:color="000000" w:sz="4" w:space="0"/>
              <w:tl2br w:val="nil"/>
              <w:tr2bl w:val="nil"/>
            </w:tcBorders>
            <w:vAlign w:val="center"/>
          </w:tcPr>
          <w:p w14:paraId="7A725DD8">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12.27</w:t>
            </w:r>
          </w:p>
        </w:tc>
        <w:tc>
          <w:tcPr>
            <w:tcW w:w="5277" w:type="dxa"/>
            <w:tcBorders>
              <w:top w:val="single" w:color="000000" w:sz="4" w:space="0"/>
              <w:left w:val="single" w:color="000000" w:sz="4" w:space="0"/>
              <w:bottom w:val="single" w:color="auto" w:sz="4" w:space="0"/>
              <w:right w:val="single" w:color="000000" w:sz="4" w:space="0"/>
              <w:tl2br w:val="nil"/>
              <w:tr2bl w:val="nil"/>
            </w:tcBorders>
            <w:vAlign w:val="center"/>
          </w:tcPr>
          <w:p w14:paraId="63DBFC27">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◎市小学“素养课堂·温州好课”教学设计比赛（四、五、六年级上册）</w:t>
            </w:r>
          </w:p>
        </w:tc>
        <w:tc>
          <w:tcPr>
            <w:tcW w:w="1700" w:type="dxa"/>
            <w:tcBorders>
              <w:top w:val="single" w:color="000000" w:sz="4" w:space="0"/>
              <w:left w:val="single" w:color="000000" w:sz="4" w:space="0"/>
              <w:bottom w:val="single" w:color="auto" w:sz="4" w:space="0"/>
              <w:right w:val="single" w:color="000000" w:sz="4" w:space="0"/>
              <w:tl2br w:val="nil"/>
              <w:tr2bl w:val="nil"/>
            </w:tcBorders>
            <w:vAlign w:val="center"/>
          </w:tcPr>
          <w:p w14:paraId="6DEB1EF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6B1221F1">
        <w:tblPrEx>
          <w:tblCellMar>
            <w:top w:w="0" w:type="dxa"/>
            <w:left w:w="108" w:type="dxa"/>
            <w:bottom w:w="0" w:type="dxa"/>
            <w:right w:w="108" w:type="dxa"/>
          </w:tblCellMar>
        </w:tblPrEx>
        <w:trPr>
          <w:trHeight w:val="397" w:hRule="atLeast"/>
        </w:trPr>
        <w:tc>
          <w:tcPr>
            <w:tcW w:w="747" w:type="dxa"/>
            <w:tcBorders>
              <w:top w:val="single" w:color="auto" w:sz="4" w:space="0"/>
              <w:left w:val="single" w:color="auto" w:sz="4" w:space="0"/>
              <w:bottom w:val="single" w:color="auto" w:sz="4" w:space="0"/>
              <w:right w:val="single" w:color="auto" w:sz="4" w:space="0"/>
              <w:tl2br w:val="nil"/>
              <w:tr2bl w:val="nil"/>
            </w:tcBorders>
            <w:vAlign w:val="center"/>
          </w:tcPr>
          <w:p w14:paraId="4B773F09">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466" w:type="dxa"/>
            <w:tcBorders>
              <w:top w:val="single" w:color="auto" w:sz="4" w:space="0"/>
              <w:left w:val="single" w:color="auto" w:sz="4" w:space="0"/>
              <w:bottom w:val="single" w:color="auto" w:sz="4" w:space="0"/>
              <w:right w:val="single" w:color="auto" w:sz="4" w:space="0"/>
              <w:tl2br w:val="nil"/>
              <w:tr2bl w:val="nil"/>
            </w:tcBorders>
            <w:vAlign w:val="center"/>
          </w:tcPr>
          <w:p w14:paraId="31A9108C">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w:t>
            </w:r>
          </w:p>
        </w:tc>
        <w:tc>
          <w:tcPr>
            <w:tcW w:w="5277" w:type="dxa"/>
            <w:tcBorders>
              <w:top w:val="single" w:color="auto" w:sz="4" w:space="0"/>
              <w:left w:val="single" w:color="auto" w:sz="4" w:space="0"/>
              <w:bottom w:val="single" w:color="auto" w:sz="4" w:space="0"/>
              <w:right w:val="single" w:color="auto" w:sz="4" w:space="0"/>
              <w:tl2br w:val="nil"/>
              <w:tr2bl w:val="nil"/>
            </w:tcBorders>
            <w:vAlign w:val="center"/>
          </w:tcPr>
          <w:p w14:paraId="7CF5E9B4">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2027</w:t>
            </w:r>
            <w:r>
              <w:rPr>
                <w:rFonts w:hint="eastAsia" w:ascii="宋体" w:hAnsi="宋体" w:cs="宋体"/>
                <w:color w:val="auto"/>
                <w:sz w:val="21"/>
                <w:szCs w:val="21"/>
              </w:rPr>
              <w:t>年元旦放假</w:t>
            </w:r>
          </w:p>
        </w:tc>
        <w:tc>
          <w:tcPr>
            <w:tcW w:w="1700" w:type="dxa"/>
            <w:tcBorders>
              <w:top w:val="single" w:color="auto" w:sz="4" w:space="0"/>
              <w:left w:val="single" w:color="auto" w:sz="4" w:space="0"/>
              <w:bottom w:val="single" w:color="auto" w:sz="4" w:space="0"/>
              <w:right w:val="single" w:color="auto" w:sz="4" w:space="0"/>
              <w:tl2br w:val="nil"/>
              <w:tr2bl w:val="nil"/>
            </w:tcBorders>
            <w:vAlign w:val="center"/>
          </w:tcPr>
          <w:p w14:paraId="687EB687">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63588ACB">
        <w:tblPrEx>
          <w:tblCellMar>
            <w:top w:w="0" w:type="dxa"/>
            <w:left w:w="108" w:type="dxa"/>
            <w:bottom w:w="0" w:type="dxa"/>
            <w:right w:w="108" w:type="dxa"/>
          </w:tblCellMar>
        </w:tblPrEx>
        <w:trPr>
          <w:trHeight w:val="397" w:hRule="atLeast"/>
        </w:trPr>
        <w:tc>
          <w:tcPr>
            <w:tcW w:w="747" w:type="dxa"/>
            <w:tcBorders>
              <w:top w:val="single" w:color="auto" w:sz="4" w:space="0"/>
              <w:left w:val="single" w:color="auto" w:sz="4" w:space="0"/>
              <w:bottom w:val="single" w:color="auto" w:sz="4" w:space="0"/>
              <w:right w:val="single" w:color="auto" w:sz="4" w:space="0"/>
            </w:tcBorders>
            <w:vAlign w:val="center"/>
          </w:tcPr>
          <w:p w14:paraId="5ADE0856">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466" w:type="dxa"/>
            <w:tcBorders>
              <w:top w:val="single" w:color="auto" w:sz="4" w:space="0"/>
              <w:left w:val="single" w:color="auto" w:sz="4" w:space="0"/>
              <w:bottom w:val="single" w:color="auto" w:sz="4" w:space="0"/>
              <w:right w:val="single" w:color="auto" w:sz="4" w:space="0"/>
            </w:tcBorders>
            <w:vAlign w:val="center"/>
          </w:tcPr>
          <w:p w14:paraId="11DBA7B4">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1.10</w:t>
            </w:r>
          </w:p>
        </w:tc>
        <w:tc>
          <w:tcPr>
            <w:tcW w:w="5277" w:type="dxa"/>
            <w:tcBorders>
              <w:top w:val="single" w:color="auto" w:sz="4" w:space="0"/>
              <w:left w:val="single" w:color="auto" w:sz="4" w:space="0"/>
              <w:bottom w:val="single" w:color="auto" w:sz="4" w:space="0"/>
              <w:right w:val="single" w:color="auto" w:sz="4" w:space="0"/>
            </w:tcBorders>
            <w:vAlign w:val="center"/>
          </w:tcPr>
          <w:p w14:paraId="41942625">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14:paraId="5EE7D0C1">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348E215B">
        <w:tblPrEx>
          <w:tblCellMar>
            <w:top w:w="0" w:type="dxa"/>
            <w:left w:w="108" w:type="dxa"/>
            <w:bottom w:w="0" w:type="dxa"/>
            <w:right w:w="108" w:type="dxa"/>
          </w:tblCellMar>
        </w:tblPrEx>
        <w:trPr>
          <w:trHeight w:val="397" w:hRule="atLeast"/>
        </w:trPr>
        <w:tc>
          <w:tcPr>
            <w:tcW w:w="747" w:type="dxa"/>
            <w:tcBorders>
              <w:top w:val="single" w:color="auto" w:sz="4" w:space="0"/>
              <w:left w:val="single" w:color="auto" w:sz="4" w:space="0"/>
              <w:bottom w:val="single" w:color="auto" w:sz="4" w:space="0"/>
              <w:right w:val="single" w:color="auto" w:sz="4" w:space="0"/>
            </w:tcBorders>
            <w:vAlign w:val="center"/>
          </w:tcPr>
          <w:p w14:paraId="7CB275B5">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466" w:type="dxa"/>
            <w:tcBorders>
              <w:top w:val="single" w:color="auto" w:sz="4" w:space="0"/>
              <w:left w:val="single" w:color="auto" w:sz="4" w:space="0"/>
              <w:bottom w:val="single" w:color="auto" w:sz="4" w:space="0"/>
              <w:right w:val="single" w:color="auto" w:sz="4" w:space="0"/>
            </w:tcBorders>
            <w:vAlign w:val="center"/>
          </w:tcPr>
          <w:p w14:paraId="42B1B1D5">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1.17</w:t>
            </w:r>
          </w:p>
        </w:tc>
        <w:tc>
          <w:tcPr>
            <w:tcW w:w="5277" w:type="dxa"/>
            <w:tcBorders>
              <w:top w:val="single" w:color="auto" w:sz="4" w:space="0"/>
              <w:left w:val="single" w:color="auto" w:sz="4" w:space="0"/>
              <w:bottom w:val="single" w:color="auto" w:sz="4" w:space="0"/>
              <w:right w:val="single" w:color="auto" w:sz="4" w:space="0"/>
            </w:tcBorders>
            <w:vAlign w:val="center"/>
          </w:tcPr>
          <w:p w14:paraId="5ECD609C">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2026</w:t>
            </w:r>
            <w:r>
              <w:rPr>
                <w:rFonts w:hint="eastAsia" w:ascii="宋体" w:hAnsi="宋体" w:cs="宋体"/>
                <w:color w:val="auto"/>
                <w:sz w:val="21"/>
                <w:szCs w:val="21"/>
              </w:rPr>
              <w:t>年度小学道德与法治教研工作总结与反馈</w:t>
            </w:r>
          </w:p>
        </w:tc>
        <w:tc>
          <w:tcPr>
            <w:tcW w:w="1700" w:type="dxa"/>
            <w:tcBorders>
              <w:top w:val="single" w:color="auto" w:sz="4" w:space="0"/>
              <w:left w:val="single" w:color="auto" w:sz="4" w:space="0"/>
              <w:bottom w:val="single" w:color="auto" w:sz="4" w:space="0"/>
              <w:right w:val="single" w:color="auto" w:sz="4" w:space="0"/>
            </w:tcBorders>
            <w:vAlign w:val="center"/>
          </w:tcPr>
          <w:p w14:paraId="44255827">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66FC4F1E">
        <w:tblPrEx>
          <w:tblCellMar>
            <w:top w:w="0" w:type="dxa"/>
            <w:left w:w="108" w:type="dxa"/>
            <w:bottom w:w="0" w:type="dxa"/>
            <w:right w:w="108" w:type="dxa"/>
          </w:tblCellMar>
        </w:tblPrEx>
        <w:trPr>
          <w:trHeight w:val="397" w:hRule="atLeast"/>
        </w:trPr>
        <w:tc>
          <w:tcPr>
            <w:tcW w:w="747" w:type="dxa"/>
            <w:tcBorders>
              <w:top w:val="single" w:color="auto" w:sz="4" w:space="0"/>
              <w:left w:val="single" w:color="auto" w:sz="4" w:space="0"/>
              <w:bottom w:val="single" w:color="auto" w:sz="4" w:space="0"/>
              <w:right w:val="single" w:color="auto" w:sz="4" w:space="0"/>
            </w:tcBorders>
            <w:vAlign w:val="center"/>
          </w:tcPr>
          <w:p w14:paraId="508185B3">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466" w:type="dxa"/>
            <w:tcBorders>
              <w:top w:val="single" w:color="auto" w:sz="4" w:space="0"/>
              <w:left w:val="single" w:color="auto" w:sz="4" w:space="0"/>
              <w:bottom w:val="single" w:color="auto" w:sz="4" w:space="0"/>
              <w:right w:val="single" w:color="auto" w:sz="4" w:space="0"/>
            </w:tcBorders>
            <w:vAlign w:val="center"/>
          </w:tcPr>
          <w:p w14:paraId="71A76ADF">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1.24</w:t>
            </w:r>
          </w:p>
        </w:tc>
        <w:tc>
          <w:tcPr>
            <w:tcW w:w="5277" w:type="dxa"/>
            <w:tcBorders>
              <w:top w:val="single" w:color="auto" w:sz="4" w:space="0"/>
              <w:left w:val="single" w:color="auto" w:sz="4" w:space="0"/>
              <w:bottom w:val="single" w:color="auto" w:sz="4" w:space="0"/>
              <w:right w:val="single" w:color="auto" w:sz="4" w:space="0"/>
            </w:tcBorders>
            <w:vAlign w:val="center"/>
          </w:tcPr>
          <w:p w14:paraId="02618011">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14:paraId="3584A12C">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r w14:paraId="52FD8503">
        <w:tblPrEx>
          <w:tblCellMar>
            <w:top w:w="0" w:type="dxa"/>
            <w:left w:w="108" w:type="dxa"/>
            <w:bottom w:w="0" w:type="dxa"/>
            <w:right w:w="108" w:type="dxa"/>
          </w:tblCellMar>
        </w:tblPrEx>
        <w:trPr>
          <w:trHeight w:val="397" w:hRule="atLeast"/>
        </w:trPr>
        <w:tc>
          <w:tcPr>
            <w:tcW w:w="747" w:type="dxa"/>
            <w:tcBorders>
              <w:top w:val="single" w:color="auto" w:sz="4" w:space="0"/>
              <w:left w:val="single" w:color="auto" w:sz="4" w:space="0"/>
              <w:bottom w:val="single" w:color="auto" w:sz="4" w:space="0"/>
              <w:right w:val="single" w:color="auto" w:sz="4" w:space="0"/>
            </w:tcBorders>
            <w:vAlign w:val="center"/>
          </w:tcPr>
          <w:p w14:paraId="13F82D70">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466" w:type="dxa"/>
            <w:tcBorders>
              <w:top w:val="single" w:color="auto" w:sz="4" w:space="0"/>
              <w:left w:val="single" w:color="auto" w:sz="4" w:space="0"/>
              <w:bottom w:val="single" w:color="auto" w:sz="4" w:space="0"/>
              <w:right w:val="single" w:color="auto" w:sz="4" w:space="0"/>
            </w:tcBorders>
            <w:vAlign w:val="center"/>
          </w:tcPr>
          <w:p w14:paraId="588C61E7">
            <w:pPr>
              <w:keepNext w:val="0"/>
              <w:keepLines w:val="0"/>
              <w:pageBreakBefore w:val="0"/>
              <w:widowControl/>
              <w:kinsoku/>
              <w:wordWrap/>
              <w:overflowPunct/>
              <w:topLinePunct w:val="0"/>
              <w:autoSpaceDE/>
              <w:autoSpaceDN w:val="0"/>
              <w:bidi w:val="0"/>
              <w:adjustRightInd w:val="0"/>
              <w:snapToGrid w:val="0"/>
              <w:spacing w:after="0"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1.31</w:t>
            </w:r>
          </w:p>
        </w:tc>
        <w:tc>
          <w:tcPr>
            <w:tcW w:w="5277" w:type="dxa"/>
            <w:tcBorders>
              <w:top w:val="single" w:color="auto" w:sz="4" w:space="0"/>
              <w:left w:val="single" w:color="auto" w:sz="4" w:space="0"/>
              <w:bottom w:val="single" w:color="auto" w:sz="4" w:space="0"/>
              <w:right w:val="single" w:color="auto" w:sz="4" w:space="0"/>
            </w:tcBorders>
            <w:vAlign w:val="center"/>
          </w:tcPr>
          <w:p w14:paraId="34E61EE5">
            <w:pPr>
              <w:keepNext w:val="0"/>
              <w:keepLines w:val="0"/>
              <w:pageBreakBefore w:val="0"/>
              <w:kinsoku/>
              <w:wordWrap/>
              <w:overflowPunct/>
              <w:topLinePunct w:val="0"/>
              <w:autoSpaceDE/>
              <w:autoSpaceDN w:val="0"/>
              <w:bidi w:val="0"/>
              <w:adjustRightInd w:val="0"/>
              <w:snapToGrid w:val="0"/>
              <w:spacing w:after="0" w:line="240" w:lineRule="auto"/>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30</w:t>
            </w:r>
            <w:r>
              <w:rPr>
                <w:rFonts w:hint="eastAsia" w:ascii="宋体" w:hAnsi="宋体" w:cs="宋体"/>
                <w:color w:val="auto"/>
                <w:sz w:val="21"/>
                <w:szCs w:val="21"/>
              </w:rPr>
              <w:t>日寒假开始</w:t>
            </w:r>
          </w:p>
        </w:tc>
        <w:tc>
          <w:tcPr>
            <w:tcW w:w="1700" w:type="dxa"/>
            <w:tcBorders>
              <w:top w:val="single" w:color="auto" w:sz="4" w:space="0"/>
              <w:left w:val="single" w:color="auto" w:sz="4" w:space="0"/>
              <w:bottom w:val="single" w:color="auto" w:sz="4" w:space="0"/>
              <w:right w:val="single" w:color="auto" w:sz="4" w:space="0"/>
            </w:tcBorders>
            <w:vAlign w:val="center"/>
          </w:tcPr>
          <w:p w14:paraId="579E19DA">
            <w:pPr>
              <w:keepNext w:val="0"/>
              <w:keepLines w:val="0"/>
              <w:pageBreakBefore w:val="0"/>
              <w:kinsoku/>
              <w:wordWrap/>
              <w:overflowPunct/>
              <w:topLinePunct w:val="0"/>
              <w:autoSpaceDE/>
              <w:autoSpaceDN w:val="0"/>
              <w:bidi w:val="0"/>
              <w:adjustRightInd w:val="0"/>
              <w:snapToGrid w:val="0"/>
              <w:spacing w:after="0" w:line="240" w:lineRule="auto"/>
              <w:jc w:val="center"/>
              <w:textAlignment w:val="auto"/>
              <w:rPr>
                <w:rFonts w:hint="eastAsia" w:ascii="宋体" w:hAnsi="宋体" w:cs="宋体"/>
                <w:color w:val="auto"/>
                <w:sz w:val="21"/>
                <w:szCs w:val="21"/>
              </w:rPr>
            </w:pPr>
          </w:p>
        </w:tc>
      </w:tr>
    </w:tbl>
    <w:p w14:paraId="0347D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bookmarkStart w:id="8" w:name="OLE_LINK5"/>
    </w:p>
    <w:p w14:paraId="31F02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054B1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D4E95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5FE4E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年下半年综合研究室研训工作计划</w:t>
      </w:r>
    </w:p>
    <w:p w14:paraId="0963034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执行人：陈春辉、朱洁如、麻素芳、朱蕾、潘天真</w:t>
      </w:r>
    </w:p>
    <w:p w14:paraId="5675F8BE">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Cs/>
          <w:color w:val="auto"/>
          <w:sz w:val="28"/>
          <w:szCs w:val="28"/>
          <w:lang w:bidi="ar"/>
        </w:rPr>
      </w:pPr>
      <w:bookmarkStart w:id="9" w:name="OLE_LINK6"/>
      <w:r>
        <w:rPr>
          <w:rFonts w:hint="default" w:ascii="Times New Roman" w:hAnsi="Times New Roman" w:eastAsia="仿宋_GB2312" w:cs="Times New Roman"/>
          <w:bCs/>
          <w:color w:val="auto"/>
          <w:sz w:val="28"/>
          <w:szCs w:val="28"/>
          <w:lang w:bidi="ar"/>
        </w:rPr>
        <w:t>根据瓯海区教育研究院2026年下半年工作的总体部署，综合部将结合体育、美术、音乐、信息科技、劳动、综合实践活动、地方课程等多学科特点，系统谋划新学期工作。坚持立德树人根本任务，全面落实国家新课程方案及温州市新一轮教学常规要求。以促进学生全面发展为核心，通过“五育约学”等特色活动载体，深化课堂教学改革，加强学科教研与教师专业发展，强化过程性与表现性评价，推动综合学科教学质量整体提升，助力区域教育内涵发展与品牌建设。</w:t>
      </w:r>
    </w:p>
    <w:p w14:paraId="21939E4B">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bidi="ar"/>
        </w:rPr>
        <w:t>一、工作重点</w:t>
      </w:r>
    </w:p>
    <w:p w14:paraId="15BE888C">
      <w:pPr>
        <w:keepNext w:val="0"/>
        <w:keepLines w:val="0"/>
        <w:pageBreakBefore w:val="0"/>
        <w:kinsoku/>
        <w:wordWrap/>
        <w:overflowPunct/>
        <w:topLinePunct w:val="0"/>
        <w:autoSpaceDN w:val="0"/>
        <w:bidi w:val="0"/>
        <w:adjustRightInd w:val="0"/>
        <w:snapToGrid w:val="0"/>
        <w:spacing w:line="480" w:lineRule="exact"/>
        <w:ind w:firstLine="562" w:firstLineChars="200"/>
        <w:textAlignment w:val="auto"/>
        <w:rPr>
          <w:rFonts w:hint="default" w:ascii="Times New Roman" w:hAnsi="Times New Roman" w:eastAsia="楷体_GB2312" w:cs="Times New Roman"/>
          <w:b/>
          <w:bCs/>
          <w:color w:val="auto"/>
          <w:sz w:val="28"/>
          <w:szCs w:val="28"/>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一</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lang w:bidi="ar"/>
        </w:rPr>
        <w:t>抓实课程实施与教学常规建设</w:t>
      </w:r>
    </w:p>
    <w:p w14:paraId="08AA601B">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bCs/>
          <w:color w:val="auto"/>
          <w:sz w:val="28"/>
          <w:szCs w:val="28"/>
          <w:shd w:val="clear" w:color="auto" w:fill="FFFFFF"/>
        </w:rPr>
      </w:pPr>
      <w:bookmarkStart w:id="10" w:name="OLE_LINK7"/>
      <w:r>
        <w:rPr>
          <w:rFonts w:hint="default" w:ascii="Times New Roman" w:hAnsi="Times New Roman" w:eastAsia="仿宋_GB2312" w:cs="Times New Roman"/>
          <w:bCs/>
          <w:color w:val="auto"/>
          <w:sz w:val="28"/>
          <w:szCs w:val="28"/>
          <w:lang w:bidi="ar"/>
        </w:rPr>
        <w:t>分学科组织新课程标准（2022年版）深度解读与实施策略专题研修</w:t>
      </w:r>
      <w:bookmarkEnd w:id="10"/>
      <w:r>
        <w:rPr>
          <w:rFonts w:hint="default" w:ascii="Times New Roman" w:hAnsi="Times New Roman" w:eastAsia="仿宋_GB2312" w:cs="Times New Roman"/>
          <w:bCs/>
          <w:color w:val="auto"/>
          <w:sz w:val="28"/>
          <w:szCs w:val="28"/>
          <w:lang w:bidi="ar"/>
        </w:rPr>
        <w:t>，确保教师准确把握课程理念、目标与内容要求。细化与落实教学常规，开展初中综合各学科课程“深耕行动”专题视导，重点检查新课程方案落实，做好课程设置的备案审核与指导，督促学校开齐开足课程。推进建设“素养课堂”，举办综合学科“素养课堂·瓯海好课”教学设计征集与展示研讨活动。</w:t>
      </w:r>
    </w:p>
    <w:p w14:paraId="2E01FD4C">
      <w:pPr>
        <w:keepNext w:val="0"/>
        <w:keepLines w:val="0"/>
        <w:pageBreakBefore w:val="0"/>
        <w:kinsoku/>
        <w:wordWrap/>
        <w:overflowPunct/>
        <w:topLinePunct w:val="0"/>
        <w:autoSpaceDN w:val="0"/>
        <w:bidi w:val="0"/>
        <w:adjustRightInd w:val="0"/>
        <w:snapToGrid w:val="0"/>
        <w:spacing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二</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优化教师研修与专业支持</w:t>
      </w:r>
    </w:p>
    <w:p w14:paraId="1AC25646">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bCs/>
          <w:color w:val="auto"/>
          <w:kern w:val="0"/>
          <w:sz w:val="28"/>
          <w:szCs w:val="28"/>
          <w:shd w:val="clear" w:color="auto" w:fill="FFFFFF"/>
          <w:lang w:bidi="ar"/>
        </w:rPr>
      </w:pPr>
      <w:bookmarkStart w:id="11" w:name="OLE_LINK1"/>
      <w:r>
        <w:rPr>
          <w:rFonts w:hint="default" w:ascii="Times New Roman" w:hAnsi="Times New Roman" w:eastAsia="仿宋_GB2312" w:cs="Times New Roman"/>
          <w:bCs/>
          <w:color w:val="auto"/>
          <w:sz w:val="28"/>
          <w:szCs w:val="28"/>
          <w:lang w:bidi="ar"/>
        </w:rPr>
        <w:t>聚焦教师专业成长，深化分层分类研修机制，针对不同任职阶段的教师需求提供专项支持，推动精准化发展。</w:t>
      </w:r>
      <w:bookmarkEnd w:id="11"/>
      <w:r>
        <w:rPr>
          <w:rFonts w:hint="default" w:ascii="Times New Roman" w:hAnsi="Times New Roman" w:eastAsia="仿宋_GB2312" w:cs="Times New Roman"/>
          <w:bCs/>
          <w:color w:val="auto"/>
          <w:sz w:val="28"/>
          <w:szCs w:val="28"/>
          <w:lang w:bidi="ar"/>
        </w:rPr>
        <w:t>优化片区教研机制，明确教研主题与职责。发挥核心校引领作用，通过联片教研、集体备课、课题共研等形式，促进校际深度交流与资源共享，形成区域教研合力。深化校本研修指导，加强对学校综合学科教研组、备课组活动的指导，推广优秀校本研修案例。创新开展“五育约学”系列活动，促进综合各学科间的交流与互动，推动跨学科学习和促进“五育”融合育人能力提升。</w:t>
      </w:r>
    </w:p>
    <w:p w14:paraId="15D240C8">
      <w:pPr>
        <w:keepNext w:val="0"/>
        <w:keepLines w:val="0"/>
        <w:pageBreakBefore w:val="0"/>
        <w:kinsoku/>
        <w:wordWrap/>
        <w:overflowPunct/>
        <w:topLinePunct w:val="0"/>
        <w:autoSpaceDN w:val="0"/>
        <w:bidi w:val="0"/>
        <w:adjustRightInd w:val="0"/>
        <w:snapToGrid w:val="0"/>
        <w:spacing w:line="480" w:lineRule="exact"/>
        <w:ind w:firstLine="562" w:firstLineChars="200"/>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三</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持续推进新一轮课堂教学变革</w:t>
      </w:r>
    </w:p>
    <w:p w14:paraId="74A4984F">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聚力新一轮课堂教学变革，依托“瓯知行课堂”品牌，深入推进素养导向的课堂教学转型。积极探索人工智能辅助教学，依托“智瓯AI课”课程体系，推动AI通识教育在中小学全学段普及。充分发挥“瓯教云”一体化平台和“瓯教i课”人机协同课堂观察系统的作用，构建“师—生—机”三元互动教学模式，借助AI备课助手智能体、AI观课助手等工具，推动备课、授课、研修从经验化走向数据驱动的科学化。举办综合各学科“素养课堂·瓯海好课”教学展示活动，组织骨干教师参加市级“素养课堂·温州好课”展示研讨，积极探索基于人工智能辅助的课堂教学与教研方式创新，形成可复制、可推广的智慧课堂教学区域经验。</w:t>
      </w:r>
      <w:bookmarkEnd w:id="9"/>
    </w:p>
    <w:p w14:paraId="4155CFB6">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二、研究项目</w:t>
      </w:r>
    </w:p>
    <w:p w14:paraId="60238B64">
      <w:pPr>
        <w:keepNext w:val="0"/>
        <w:keepLines w:val="0"/>
        <w:pageBreakBefore w:val="0"/>
        <w:kinsoku/>
        <w:wordWrap/>
        <w:overflowPunct/>
        <w:topLinePunct w:val="0"/>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bCs/>
          <w:color w:val="auto"/>
          <w:kern w:val="0"/>
          <w:sz w:val="28"/>
          <w:szCs w:val="28"/>
          <w:lang w:bidi="ar"/>
        </w:rPr>
      </w:pPr>
      <w:r>
        <w:rPr>
          <w:rFonts w:hint="eastAsia" w:ascii="宋体" w:hAnsi="宋体" w:eastAsia="宋体" w:cs="宋体"/>
          <w:bCs/>
          <w:color w:val="auto"/>
          <w:sz w:val="28"/>
          <w:szCs w:val="28"/>
          <w:lang w:bidi="ar"/>
        </w:rPr>
        <w:t>◎</w:t>
      </w:r>
      <w:r>
        <w:rPr>
          <w:rFonts w:hint="default" w:ascii="Times New Roman" w:hAnsi="Times New Roman" w:eastAsia="仿宋_GB2312" w:cs="Times New Roman"/>
          <w:bCs/>
          <w:color w:val="auto"/>
          <w:sz w:val="28"/>
          <w:szCs w:val="28"/>
          <w:lang w:bidi="ar"/>
        </w:rPr>
        <w:t>AI赋能学科教学模式研究</w:t>
      </w:r>
    </w:p>
    <w:p w14:paraId="5029063E">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194B97A7">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16803C3B">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5CEF941F">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66BC8760">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6A106750">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0F0A47FF">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36BB49B8">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1B317CB6">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29A127A7">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6CCEC39A">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21A9F9E4">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1A940AD0">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788276A2">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18BC63F2">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53B20712">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09BE5AE0">
      <w:pPr>
        <w:widowControl/>
        <w:shd w:val="clear" w:color="auto" w:fill="FFFFFF"/>
        <w:autoSpaceDE w:val="0"/>
        <w:adjustRightInd w:val="0"/>
        <w:snapToGrid w:val="0"/>
        <w:spacing w:after="160" w:line="400" w:lineRule="exact"/>
        <w:jc w:val="center"/>
        <w:rPr>
          <w:rFonts w:ascii="宋体" w:hAnsi="宋体"/>
          <w:b/>
          <w:bCs/>
          <w:color w:val="auto"/>
          <w:kern w:val="0"/>
          <w:sz w:val="28"/>
          <w:szCs w:val="28"/>
          <w:lang w:bidi="ar"/>
        </w:rPr>
      </w:pPr>
    </w:p>
    <w:p w14:paraId="4C250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color w:val="auto"/>
          <w:sz w:val="28"/>
          <w:szCs w:val="28"/>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年下半年综合研究室研训工作行事历</w:t>
      </w:r>
    </w:p>
    <w:bookmarkEnd w:id="8"/>
    <w:tbl>
      <w:tblPr>
        <w:tblStyle w:val="36"/>
        <w:tblW w:w="9197" w:type="dxa"/>
        <w:tblInd w:w="0" w:type="dxa"/>
        <w:tblLayout w:type="fixed"/>
        <w:tblCellMar>
          <w:top w:w="0" w:type="dxa"/>
          <w:left w:w="108" w:type="dxa"/>
          <w:bottom w:w="0" w:type="dxa"/>
          <w:right w:w="108" w:type="dxa"/>
        </w:tblCellMar>
      </w:tblPr>
      <w:tblGrid>
        <w:gridCol w:w="733"/>
        <w:gridCol w:w="1473"/>
        <w:gridCol w:w="5284"/>
        <w:gridCol w:w="1707"/>
      </w:tblGrid>
      <w:tr w14:paraId="1568C322">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F04DCA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73"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4BE8F9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28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358CA99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7"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0770E47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4DB1C017">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338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73" w:type="dxa"/>
            <w:tcBorders>
              <w:top w:val="single" w:color="000000" w:sz="4" w:space="0"/>
              <w:left w:val="single" w:color="000000" w:sz="4" w:space="0"/>
              <w:bottom w:val="single" w:color="000000" w:sz="4" w:space="0"/>
              <w:right w:val="single" w:color="000000" w:sz="4" w:space="0"/>
            </w:tcBorders>
            <w:vAlign w:val="center"/>
          </w:tcPr>
          <w:p w14:paraId="0DD6BCC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8.24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8.30</w:t>
            </w:r>
          </w:p>
        </w:tc>
        <w:tc>
          <w:tcPr>
            <w:tcW w:w="5284" w:type="dxa"/>
            <w:tcBorders>
              <w:top w:val="single" w:color="000000" w:sz="4" w:space="0"/>
              <w:left w:val="single" w:color="000000" w:sz="4" w:space="0"/>
              <w:bottom w:val="single" w:color="000000" w:sz="4" w:space="0"/>
              <w:right w:val="single" w:color="000000" w:sz="4" w:space="0"/>
            </w:tcBorders>
            <w:vAlign w:val="center"/>
          </w:tcPr>
          <w:p w14:paraId="62CF3EA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◎师德学习</w:t>
            </w:r>
          </w:p>
        </w:tc>
        <w:tc>
          <w:tcPr>
            <w:tcW w:w="1707" w:type="dxa"/>
            <w:tcBorders>
              <w:top w:val="single" w:color="000000" w:sz="4" w:space="0"/>
              <w:left w:val="single" w:color="000000" w:sz="4" w:space="0"/>
              <w:bottom w:val="single" w:color="000000" w:sz="4" w:space="0"/>
              <w:right w:val="single" w:color="000000" w:sz="4" w:space="0"/>
            </w:tcBorders>
            <w:vAlign w:val="center"/>
          </w:tcPr>
          <w:p w14:paraId="4491F18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p>
        </w:tc>
      </w:tr>
      <w:tr w14:paraId="2911D1EA">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vAlign w:val="center"/>
          </w:tcPr>
          <w:p w14:paraId="3FFBA96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473" w:type="dxa"/>
            <w:tcBorders>
              <w:top w:val="single" w:color="000000" w:sz="4" w:space="0"/>
              <w:left w:val="single" w:color="000000" w:sz="4" w:space="0"/>
              <w:bottom w:val="single" w:color="000000" w:sz="4" w:space="0"/>
              <w:right w:val="single" w:color="000000" w:sz="4" w:space="0"/>
            </w:tcBorders>
            <w:vAlign w:val="center"/>
          </w:tcPr>
          <w:p w14:paraId="1BF3CE9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9.6</w:t>
            </w:r>
          </w:p>
        </w:tc>
        <w:tc>
          <w:tcPr>
            <w:tcW w:w="5284" w:type="dxa"/>
            <w:tcBorders>
              <w:top w:val="single" w:color="000000" w:sz="4" w:space="0"/>
              <w:left w:val="single" w:color="000000" w:sz="4" w:space="0"/>
              <w:bottom w:val="single" w:color="000000" w:sz="4" w:space="0"/>
              <w:right w:val="single" w:color="000000" w:sz="4" w:space="0"/>
            </w:tcBorders>
            <w:vAlign w:val="center"/>
          </w:tcPr>
          <w:p w14:paraId="2ED770EE">
            <w:pPr>
              <w:keepNext w:val="0"/>
              <w:keepLines w:val="0"/>
              <w:pageBreakBefore w:val="0"/>
              <w:kinsoku/>
              <w:wordWrap/>
              <w:overflowPunct/>
              <w:topLinePunct w:val="0"/>
              <w:autoSpaceDE/>
              <w:bidi w:val="0"/>
              <w:adjustRightInd w:val="0"/>
              <w:snapToGrid w:val="0"/>
              <w:spacing w:line="240" w:lineRule="auto"/>
              <w:jc w:val="left"/>
              <w:textAlignment w:val="auto"/>
              <w:rPr>
                <w:rFonts w:hint="eastAsia" w:ascii="宋体" w:hAnsi="宋体" w:cs="宋体"/>
                <w:color w:val="auto"/>
                <w:sz w:val="21"/>
                <w:szCs w:val="21"/>
              </w:rPr>
            </w:pPr>
            <w:r>
              <w:rPr>
                <w:rFonts w:hint="eastAsia" w:ascii="宋体" w:hAnsi="宋体" w:cs="宋体"/>
                <w:color w:val="auto"/>
                <w:sz w:val="21"/>
                <w:szCs w:val="21"/>
              </w:rPr>
              <w:t>◎承办体育与健康学科</w:t>
            </w:r>
            <w:r>
              <w:rPr>
                <w:rFonts w:hint="eastAsia" w:ascii="Times New Roman" w:hAnsi="Times New Roman"/>
                <w:color w:val="auto"/>
                <w:sz w:val="21"/>
                <w:szCs w:val="21"/>
              </w:rPr>
              <w:t>新教材暨</w:t>
            </w:r>
            <w:r>
              <w:rPr>
                <w:rFonts w:hint="eastAsia" w:ascii="宋体" w:hAnsi="宋体" w:cs="宋体"/>
                <w:color w:val="auto"/>
                <w:sz w:val="21"/>
                <w:szCs w:val="21"/>
              </w:rPr>
              <w:t>教研工作研讨活动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1781473">
            <w:pPr>
              <w:keepNext w:val="0"/>
              <w:keepLines w:val="0"/>
              <w:pageBreakBefore w:val="0"/>
              <w:kinsoku/>
              <w:wordWrap/>
              <w:overflowPunct/>
              <w:topLinePunct w:val="0"/>
              <w:autoSpaceDE/>
              <w:bidi w:val="0"/>
              <w:adjustRightInd w:val="0"/>
              <w:snapToGrid w:val="0"/>
              <w:spacing w:line="240" w:lineRule="auto"/>
              <w:jc w:val="center"/>
              <w:textAlignment w:val="auto"/>
              <w:rPr>
                <w:rFonts w:ascii="宋体" w:hAnsi="宋体" w:cs="宋体"/>
                <w:color w:val="auto"/>
                <w:sz w:val="21"/>
                <w:szCs w:val="21"/>
              </w:rPr>
            </w:pPr>
            <w:r>
              <w:rPr>
                <w:rFonts w:hint="eastAsia" w:ascii="宋体" w:hAnsi="宋体" w:cs="宋体"/>
                <w:color w:val="auto"/>
                <w:sz w:val="21"/>
                <w:szCs w:val="21"/>
              </w:rPr>
              <w:t>任岩松学校</w:t>
            </w:r>
          </w:p>
        </w:tc>
      </w:tr>
      <w:tr w14:paraId="5103E82C">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4E55093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473" w:type="dxa"/>
            <w:tcBorders>
              <w:top w:val="single" w:color="000000" w:sz="4" w:space="0"/>
              <w:left w:val="single" w:color="000000" w:sz="4" w:space="0"/>
              <w:bottom w:val="single" w:color="000000" w:sz="4" w:space="0"/>
              <w:right w:val="single" w:color="000000" w:sz="4" w:space="0"/>
            </w:tcBorders>
            <w:vAlign w:val="center"/>
          </w:tcPr>
          <w:p w14:paraId="48F2D69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9.13</w:t>
            </w:r>
          </w:p>
        </w:tc>
        <w:tc>
          <w:tcPr>
            <w:tcW w:w="5284" w:type="dxa"/>
            <w:tcBorders>
              <w:top w:val="single" w:color="000000" w:sz="4" w:space="0"/>
              <w:left w:val="single" w:color="000000" w:sz="4" w:space="0"/>
              <w:bottom w:val="single" w:color="000000" w:sz="4" w:space="0"/>
              <w:right w:val="single" w:color="000000" w:sz="4" w:space="0"/>
            </w:tcBorders>
            <w:vAlign w:val="center"/>
          </w:tcPr>
          <w:p w14:paraId="25840C9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◎区中小学综合学科教研组长会议</w:t>
            </w:r>
          </w:p>
        </w:tc>
        <w:tc>
          <w:tcPr>
            <w:tcW w:w="1707" w:type="dxa"/>
            <w:tcBorders>
              <w:top w:val="single" w:color="000000" w:sz="4" w:space="0"/>
              <w:left w:val="single" w:color="000000" w:sz="4" w:space="0"/>
              <w:bottom w:val="single" w:color="000000" w:sz="4" w:space="0"/>
              <w:right w:val="single" w:color="000000" w:sz="4" w:space="0"/>
            </w:tcBorders>
            <w:vAlign w:val="center"/>
          </w:tcPr>
          <w:p w14:paraId="0555D3D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79FA39A1">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5BBC029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473" w:type="dxa"/>
            <w:tcBorders>
              <w:top w:val="single" w:color="000000" w:sz="4" w:space="0"/>
              <w:left w:val="single" w:color="000000" w:sz="4" w:space="0"/>
              <w:bottom w:val="single" w:color="000000" w:sz="4" w:space="0"/>
              <w:right w:val="single" w:color="000000" w:sz="4" w:space="0"/>
            </w:tcBorders>
            <w:vAlign w:val="center"/>
          </w:tcPr>
          <w:p w14:paraId="5A53D149">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9.20</w:t>
            </w:r>
          </w:p>
        </w:tc>
        <w:tc>
          <w:tcPr>
            <w:tcW w:w="5284" w:type="dxa"/>
            <w:tcBorders>
              <w:top w:val="single" w:color="000000" w:sz="4" w:space="0"/>
              <w:left w:val="single" w:color="000000" w:sz="4" w:space="0"/>
              <w:bottom w:val="single" w:color="000000" w:sz="4" w:space="0"/>
              <w:right w:val="single" w:color="000000" w:sz="4" w:space="0"/>
            </w:tcBorders>
            <w:vAlign w:val="center"/>
          </w:tcPr>
          <w:p w14:paraId="5DDD19EE">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p>
        </w:tc>
        <w:tc>
          <w:tcPr>
            <w:tcW w:w="1707" w:type="dxa"/>
            <w:tcBorders>
              <w:top w:val="single" w:color="000000" w:sz="4" w:space="0"/>
              <w:left w:val="single" w:color="000000" w:sz="4" w:space="0"/>
              <w:bottom w:val="single" w:color="000000" w:sz="4" w:space="0"/>
              <w:right w:val="single" w:color="000000" w:sz="4" w:space="0"/>
            </w:tcBorders>
            <w:vAlign w:val="center"/>
          </w:tcPr>
          <w:p w14:paraId="342B6AF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7BE48E0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1906EBF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473" w:type="dxa"/>
            <w:tcBorders>
              <w:top w:val="single" w:color="000000" w:sz="4" w:space="0"/>
              <w:left w:val="single" w:color="000000" w:sz="4" w:space="0"/>
              <w:bottom w:val="single" w:color="000000" w:sz="4" w:space="0"/>
              <w:right w:val="single" w:color="000000" w:sz="4" w:space="0"/>
            </w:tcBorders>
            <w:vAlign w:val="center"/>
          </w:tcPr>
          <w:p w14:paraId="11884B5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9.27</w:t>
            </w:r>
          </w:p>
        </w:tc>
        <w:tc>
          <w:tcPr>
            <w:tcW w:w="5284" w:type="dxa"/>
            <w:tcBorders>
              <w:top w:val="single" w:color="000000" w:sz="4" w:space="0"/>
              <w:left w:val="single" w:color="000000" w:sz="4" w:space="0"/>
              <w:bottom w:val="single" w:color="000000" w:sz="4" w:space="0"/>
              <w:right w:val="single" w:color="000000" w:sz="4" w:space="0"/>
            </w:tcBorders>
            <w:vAlign w:val="center"/>
          </w:tcPr>
          <w:p w14:paraId="5F75807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举办</w:t>
            </w:r>
            <w:r>
              <w:rPr>
                <w:rFonts w:hint="default" w:ascii="Times New Roman" w:hAnsi="Times New Roman" w:cs="Times New Roman"/>
                <w:color w:val="auto"/>
                <w:sz w:val="21"/>
                <w:szCs w:val="21"/>
              </w:rPr>
              <w:t>2026</w:t>
            </w:r>
            <w:r>
              <w:rPr>
                <w:rFonts w:hint="eastAsia" w:ascii="宋体" w:hAnsi="宋体" w:cs="宋体"/>
                <w:color w:val="auto"/>
                <w:sz w:val="21"/>
                <w:szCs w:val="21"/>
              </w:rPr>
              <w:t>年下</w:t>
            </w:r>
            <w:r>
              <w:rPr>
                <w:rFonts w:hint="eastAsia" w:ascii="宋体" w:hAnsi="宋体" w:cs="宋体"/>
                <w:color w:val="auto"/>
                <w:sz w:val="21"/>
                <w:szCs w:val="21"/>
                <w:lang w:bidi="ar"/>
              </w:rPr>
              <w:t>综合各学科“素养课堂·瓯海好课”征集</w:t>
            </w:r>
          </w:p>
        </w:tc>
        <w:tc>
          <w:tcPr>
            <w:tcW w:w="1707" w:type="dxa"/>
            <w:tcBorders>
              <w:top w:val="single" w:color="000000" w:sz="4" w:space="0"/>
              <w:left w:val="single" w:color="000000" w:sz="4" w:space="0"/>
              <w:bottom w:val="single" w:color="000000" w:sz="4" w:space="0"/>
              <w:right w:val="single" w:color="000000" w:sz="4" w:space="0"/>
            </w:tcBorders>
            <w:vAlign w:val="center"/>
          </w:tcPr>
          <w:p w14:paraId="58C0604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2162E39D">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4EACC7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473" w:type="dxa"/>
            <w:tcBorders>
              <w:top w:val="single" w:color="000000" w:sz="4" w:space="0"/>
              <w:left w:val="single" w:color="000000" w:sz="4" w:space="0"/>
              <w:bottom w:val="single" w:color="000000" w:sz="4" w:space="0"/>
              <w:right w:val="single" w:color="000000" w:sz="4" w:space="0"/>
            </w:tcBorders>
            <w:vAlign w:val="center"/>
          </w:tcPr>
          <w:p w14:paraId="595FCBA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10.4</w:t>
            </w:r>
          </w:p>
        </w:tc>
        <w:tc>
          <w:tcPr>
            <w:tcW w:w="5284" w:type="dxa"/>
            <w:tcBorders>
              <w:top w:val="single" w:color="000000" w:sz="4" w:space="0"/>
              <w:left w:val="single" w:color="000000" w:sz="4" w:space="0"/>
              <w:bottom w:val="single" w:color="000000" w:sz="4" w:space="0"/>
              <w:right w:val="single" w:color="000000" w:sz="4" w:space="0"/>
            </w:tcBorders>
            <w:vAlign w:val="center"/>
          </w:tcPr>
          <w:p w14:paraId="095270B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◎国庆节放假（</w:t>
            </w:r>
            <w:r>
              <w:rPr>
                <w:rFonts w:hint="default" w:ascii="Times New Roman" w:hAnsi="Times New Roman" w:cs="Times New Roman"/>
                <w:color w:val="auto"/>
                <w:sz w:val="21"/>
                <w:szCs w:val="21"/>
              </w:rPr>
              <w:t>10</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10</w:t>
            </w:r>
            <w:r>
              <w:rPr>
                <w:rFonts w:hint="eastAsia" w:ascii="宋体" w:hAnsi="宋体" w:cs="宋体"/>
                <w:color w:val="auto"/>
                <w:sz w:val="21"/>
                <w:szCs w:val="21"/>
              </w:rPr>
              <w:t>月</w:t>
            </w:r>
            <w:r>
              <w:rPr>
                <w:rFonts w:hint="default" w:ascii="Times New Roman" w:hAnsi="Times New Roman" w:cs="Times New Roman"/>
                <w:color w:val="auto"/>
                <w:sz w:val="21"/>
                <w:szCs w:val="21"/>
              </w:rPr>
              <w:t>7</w:t>
            </w:r>
            <w:r>
              <w:rPr>
                <w:rFonts w:hint="eastAsia" w:ascii="宋体" w:hAnsi="宋体" w:cs="宋体"/>
                <w:color w:val="auto"/>
                <w:sz w:val="21"/>
                <w:szCs w:val="21"/>
              </w:rPr>
              <w:t>日）</w:t>
            </w:r>
          </w:p>
        </w:tc>
        <w:tc>
          <w:tcPr>
            <w:tcW w:w="1707" w:type="dxa"/>
            <w:tcBorders>
              <w:top w:val="single" w:color="000000" w:sz="4" w:space="0"/>
              <w:left w:val="single" w:color="000000" w:sz="4" w:space="0"/>
              <w:bottom w:val="single" w:color="000000" w:sz="4" w:space="0"/>
              <w:right w:val="single" w:color="000000" w:sz="4" w:space="0"/>
            </w:tcBorders>
            <w:vAlign w:val="center"/>
          </w:tcPr>
          <w:p w14:paraId="613D09E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734A9D2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5BE91D0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473" w:type="dxa"/>
            <w:tcBorders>
              <w:top w:val="single" w:color="000000" w:sz="4" w:space="0"/>
              <w:left w:val="single" w:color="000000" w:sz="4" w:space="0"/>
              <w:bottom w:val="single" w:color="000000" w:sz="4" w:space="0"/>
              <w:right w:val="single" w:color="000000" w:sz="4" w:space="0"/>
            </w:tcBorders>
            <w:vAlign w:val="center"/>
          </w:tcPr>
          <w:p w14:paraId="64190A2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10.11</w:t>
            </w:r>
          </w:p>
        </w:tc>
        <w:tc>
          <w:tcPr>
            <w:tcW w:w="5284" w:type="dxa"/>
            <w:tcBorders>
              <w:top w:val="single" w:color="000000" w:sz="4" w:space="0"/>
              <w:left w:val="single" w:color="000000" w:sz="4" w:space="0"/>
              <w:bottom w:val="single" w:color="000000" w:sz="4" w:space="0"/>
              <w:right w:val="single" w:color="000000" w:sz="4" w:space="0"/>
            </w:tcBorders>
            <w:vAlign w:val="center"/>
          </w:tcPr>
          <w:p w14:paraId="65C770A1">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color w:val="auto"/>
                <w:sz w:val="21"/>
                <w:szCs w:val="21"/>
              </w:rPr>
            </w:pPr>
            <w:r>
              <w:rPr>
                <w:rFonts w:hint="eastAsia" w:ascii="宋体" w:hAnsi="宋体" w:cs="宋体"/>
                <w:color w:val="auto"/>
                <w:sz w:val="21"/>
                <w:szCs w:val="21"/>
              </w:rPr>
              <w:t>◎组织参加市综合各学科“素养课堂·温州好课”展示活动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58B55FE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7D378BA3">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35A601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473" w:type="dxa"/>
            <w:tcBorders>
              <w:top w:val="single" w:color="000000" w:sz="4" w:space="0"/>
              <w:left w:val="single" w:color="000000" w:sz="4" w:space="0"/>
              <w:bottom w:val="single" w:color="000000" w:sz="4" w:space="0"/>
              <w:right w:val="single" w:color="000000" w:sz="4" w:space="0"/>
            </w:tcBorders>
            <w:vAlign w:val="center"/>
          </w:tcPr>
          <w:p w14:paraId="5F429AF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10.18</w:t>
            </w:r>
          </w:p>
        </w:tc>
        <w:tc>
          <w:tcPr>
            <w:tcW w:w="5284" w:type="dxa"/>
            <w:tcBorders>
              <w:top w:val="single" w:color="000000" w:sz="4" w:space="0"/>
              <w:left w:val="single" w:color="000000" w:sz="4" w:space="0"/>
              <w:bottom w:val="single" w:color="000000" w:sz="4" w:space="0"/>
              <w:right w:val="single" w:color="000000" w:sz="4" w:space="0"/>
            </w:tcBorders>
            <w:vAlign w:val="center"/>
          </w:tcPr>
          <w:p w14:paraId="4E29745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lang w:bidi="ar"/>
              </w:rPr>
              <w:t>◎组织参加市综合各学科“素养课堂·温州好课”征集</w:t>
            </w:r>
          </w:p>
        </w:tc>
        <w:tc>
          <w:tcPr>
            <w:tcW w:w="1707" w:type="dxa"/>
            <w:tcBorders>
              <w:top w:val="single" w:color="000000" w:sz="4" w:space="0"/>
              <w:left w:val="single" w:color="000000" w:sz="4" w:space="0"/>
              <w:bottom w:val="single" w:color="000000" w:sz="4" w:space="0"/>
              <w:right w:val="single" w:color="000000" w:sz="4" w:space="0"/>
            </w:tcBorders>
            <w:vAlign w:val="center"/>
          </w:tcPr>
          <w:p w14:paraId="083CA33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14218767">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56A53A8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473" w:type="dxa"/>
            <w:tcBorders>
              <w:top w:val="single" w:color="000000" w:sz="4" w:space="0"/>
              <w:left w:val="single" w:color="000000" w:sz="4" w:space="0"/>
              <w:bottom w:val="single" w:color="000000" w:sz="4" w:space="0"/>
              <w:right w:val="single" w:color="000000" w:sz="4" w:space="0"/>
            </w:tcBorders>
            <w:vAlign w:val="center"/>
          </w:tcPr>
          <w:p w14:paraId="0734FF4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10.25</w:t>
            </w:r>
          </w:p>
        </w:tc>
        <w:tc>
          <w:tcPr>
            <w:tcW w:w="5284" w:type="dxa"/>
            <w:tcBorders>
              <w:top w:val="single" w:color="000000" w:sz="4" w:space="0"/>
              <w:left w:val="single" w:color="000000" w:sz="4" w:space="0"/>
              <w:bottom w:val="single" w:color="000000" w:sz="4" w:space="0"/>
              <w:right w:val="single" w:color="000000" w:sz="4" w:space="0"/>
            </w:tcBorders>
            <w:vAlign w:val="center"/>
          </w:tcPr>
          <w:p w14:paraId="45A3634B">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r>
              <w:rPr>
                <w:rFonts w:hint="eastAsia" w:ascii="宋体" w:hAnsi="宋体" w:cs="宋体"/>
                <w:color w:val="auto"/>
                <w:sz w:val="21"/>
                <w:szCs w:val="21"/>
                <w:lang w:bidi="ar"/>
              </w:rPr>
              <w:t>◎“五育约学”</w:t>
            </w:r>
            <w:r>
              <w:rPr>
                <w:rFonts w:hint="eastAsia" w:ascii="宋体" w:hAnsi="宋体" w:cs="宋体"/>
                <w:color w:val="auto"/>
                <w:sz w:val="21"/>
                <w:szCs w:val="21"/>
              </w:rPr>
              <w:t>学科课程管理与新常规专题调研（初中）</w:t>
            </w:r>
          </w:p>
        </w:tc>
        <w:tc>
          <w:tcPr>
            <w:tcW w:w="1707" w:type="dxa"/>
            <w:tcBorders>
              <w:top w:val="single" w:color="000000" w:sz="4" w:space="0"/>
              <w:left w:val="single" w:color="000000" w:sz="4" w:space="0"/>
              <w:bottom w:val="single" w:color="000000" w:sz="4" w:space="0"/>
              <w:right w:val="single" w:color="000000" w:sz="4" w:space="0"/>
            </w:tcBorders>
            <w:vAlign w:val="center"/>
          </w:tcPr>
          <w:p w14:paraId="4610EA0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高铁新城实验学校</w:t>
            </w:r>
          </w:p>
        </w:tc>
      </w:tr>
      <w:tr w14:paraId="46976771">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8C4FB4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473" w:type="dxa"/>
            <w:tcBorders>
              <w:top w:val="single" w:color="000000" w:sz="4" w:space="0"/>
              <w:left w:val="single" w:color="000000" w:sz="4" w:space="0"/>
              <w:bottom w:val="single" w:color="000000" w:sz="4" w:space="0"/>
              <w:right w:val="single" w:color="000000" w:sz="4" w:space="0"/>
            </w:tcBorders>
            <w:vAlign w:val="center"/>
          </w:tcPr>
          <w:p w14:paraId="1EC1F39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w:t>
            </w:r>
          </w:p>
        </w:tc>
        <w:tc>
          <w:tcPr>
            <w:tcW w:w="5284" w:type="dxa"/>
            <w:tcBorders>
              <w:top w:val="single" w:color="000000" w:sz="4" w:space="0"/>
              <w:left w:val="single" w:color="000000" w:sz="4" w:space="0"/>
              <w:bottom w:val="single" w:color="000000" w:sz="4" w:space="0"/>
              <w:right w:val="single" w:color="000000" w:sz="4" w:space="0"/>
            </w:tcBorders>
            <w:vAlign w:val="center"/>
          </w:tcPr>
          <w:p w14:paraId="1030FE4E">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◎组织参加市综合各学科“生</w:t>
            </w:r>
            <w:r>
              <w:rPr>
                <w:rFonts w:hint="eastAsia" w:ascii="汉仪大黑简" w:hAnsi="汉仪大黑简" w:eastAsia="汉仪大黑简" w:cs="汉仪大黑简"/>
                <w:color w:val="auto"/>
                <w:sz w:val="21"/>
                <w:szCs w:val="21"/>
              </w:rPr>
              <w:t>·</w:t>
            </w:r>
            <w:r>
              <w:rPr>
                <w:rFonts w:hint="eastAsia" w:ascii="宋体" w:hAnsi="宋体" w:cs="宋体"/>
                <w:color w:val="auto"/>
                <w:sz w:val="21"/>
                <w:szCs w:val="21"/>
              </w:rPr>
              <w:t>动”校园特色活动展示研讨</w:t>
            </w:r>
          </w:p>
        </w:tc>
        <w:tc>
          <w:tcPr>
            <w:tcW w:w="1707" w:type="dxa"/>
            <w:tcBorders>
              <w:top w:val="single" w:color="000000" w:sz="4" w:space="0"/>
              <w:left w:val="single" w:color="000000" w:sz="4" w:space="0"/>
              <w:bottom w:val="single" w:color="000000" w:sz="4" w:space="0"/>
              <w:right w:val="single" w:color="000000" w:sz="4" w:space="0"/>
            </w:tcBorders>
            <w:vAlign w:val="center"/>
          </w:tcPr>
          <w:p w14:paraId="41E7B4F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文成</w:t>
            </w:r>
          </w:p>
        </w:tc>
      </w:tr>
      <w:tr w14:paraId="69361A5D">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FA2B99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473" w:type="dxa"/>
            <w:tcBorders>
              <w:top w:val="single" w:color="000000" w:sz="4" w:space="0"/>
              <w:left w:val="single" w:color="000000" w:sz="4" w:space="0"/>
              <w:bottom w:val="single" w:color="000000" w:sz="4" w:space="0"/>
              <w:right w:val="single" w:color="000000" w:sz="4" w:space="0"/>
            </w:tcBorders>
            <w:vAlign w:val="center"/>
          </w:tcPr>
          <w:p w14:paraId="335F942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11.8</w:t>
            </w:r>
          </w:p>
        </w:tc>
        <w:tc>
          <w:tcPr>
            <w:tcW w:w="5284" w:type="dxa"/>
            <w:tcBorders>
              <w:top w:val="single" w:color="000000" w:sz="4" w:space="0"/>
              <w:left w:val="single" w:color="000000" w:sz="4" w:space="0"/>
              <w:bottom w:val="single" w:color="000000" w:sz="4" w:space="0"/>
              <w:right w:val="single" w:color="000000" w:sz="4" w:space="0"/>
            </w:tcBorders>
            <w:vAlign w:val="center"/>
          </w:tcPr>
          <w:p w14:paraId="6FC647D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◎承办</w:t>
            </w:r>
            <w:r>
              <w:rPr>
                <w:rFonts w:hint="default" w:ascii="Times New Roman" w:hAnsi="Times New Roman" w:cs="Times New Roman"/>
                <w:color w:val="auto"/>
                <w:sz w:val="21"/>
                <w:szCs w:val="21"/>
              </w:rPr>
              <w:t>2026</w:t>
            </w:r>
            <w:r>
              <w:rPr>
                <w:rFonts w:hint="eastAsia" w:ascii="宋体" w:hAnsi="宋体" w:cs="宋体"/>
                <w:color w:val="auto"/>
                <w:sz w:val="21"/>
                <w:szCs w:val="21"/>
              </w:rPr>
              <w:t>下半年温州市义务教育综合实践活动“素养课堂·温州好课”展示活动暨人工智能赋能研讨活动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0DD70C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 w:val="21"/>
                <w:szCs w:val="21"/>
              </w:rPr>
            </w:pPr>
            <w:r>
              <w:rPr>
                <w:rFonts w:hint="eastAsia" w:ascii="宋体" w:hAnsi="宋体" w:cs="宋体"/>
                <w:color w:val="auto"/>
                <w:sz w:val="21"/>
                <w:szCs w:val="21"/>
              </w:rPr>
              <w:t>绿轴校区</w:t>
            </w:r>
          </w:p>
        </w:tc>
      </w:tr>
      <w:tr w14:paraId="58DC775B">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18DF1D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473" w:type="dxa"/>
            <w:tcBorders>
              <w:top w:val="single" w:color="000000" w:sz="4" w:space="0"/>
              <w:left w:val="single" w:color="000000" w:sz="4" w:space="0"/>
              <w:bottom w:val="single" w:color="000000" w:sz="4" w:space="0"/>
              <w:right w:val="single" w:color="000000" w:sz="4" w:space="0"/>
            </w:tcBorders>
            <w:vAlign w:val="center"/>
          </w:tcPr>
          <w:p w14:paraId="51E250B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11.15</w:t>
            </w:r>
          </w:p>
        </w:tc>
        <w:tc>
          <w:tcPr>
            <w:tcW w:w="5284" w:type="dxa"/>
            <w:tcBorders>
              <w:top w:val="single" w:color="000000" w:sz="4" w:space="0"/>
              <w:left w:val="single" w:color="000000" w:sz="4" w:space="0"/>
              <w:bottom w:val="single" w:color="000000" w:sz="4" w:space="0"/>
              <w:right w:val="single" w:color="000000" w:sz="4" w:space="0"/>
            </w:tcBorders>
            <w:vAlign w:val="center"/>
          </w:tcPr>
          <w:p w14:paraId="0B9407C9">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r>
              <w:rPr>
                <w:rFonts w:hint="eastAsia" w:ascii="宋体" w:hAnsi="宋体" w:cs="宋体"/>
                <w:color w:val="auto"/>
                <w:sz w:val="21"/>
                <w:szCs w:val="21"/>
              </w:rPr>
              <w:t>◎迎接学科课程管理与新常规专题调研（初中）</w:t>
            </w:r>
          </w:p>
        </w:tc>
        <w:tc>
          <w:tcPr>
            <w:tcW w:w="1707" w:type="dxa"/>
            <w:tcBorders>
              <w:top w:val="single" w:color="000000" w:sz="4" w:space="0"/>
              <w:left w:val="single" w:color="000000" w:sz="4" w:space="0"/>
              <w:bottom w:val="single" w:color="000000" w:sz="4" w:space="0"/>
              <w:right w:val="single" w:color="000000" w:sz="4" w:space="0"/>
            </w:tcBorders>
            <w:vAlign w:val="center"/>
          </w:tcPr>
          <w:p w14:paraId="5110D7F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 w:val="21"/>
                <w:szCs w:val="21"/>
              </w:rPr>
            </w:pPr>
          </w:p>
        </w:tc>
      </w:tr>
      <w:tr w14:paraId="22A99AD4">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428FF37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473" w:type="dxa"/>
            <w:tcBorders>
              <w:top w:val="single" w:color="000000" w:sz="4" w:space="0"/>
              <w:left w:val="single" w:color="000000" w:sz="4" w:space="0"/>
              <w:bottom w:val="single" w:color="000000" w:sz="4" w:space="0"/>
              <w:right w:val="single" w:color="000000" w:sz="4" w:space="0"/>
            </w:tcBorders>
            <w:vAlign w:val="center"/>
          </w:tcPr>
          <w:p w14:paraId="04157A0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11.22</w:t>
            </w:r>
          </w:p>
        </w:tc>
        <w:tc>
          <w:tcPr>
            <w:tcW w:w="5284" w:type="dxa"/>
            <w:tcBorders>
              <w:top w:val="single" w:color="000000" w:sz="4" w:space="0"/>
              <w:left w:val="single" w:color="000000" w:sz="4" w:space="0"/>
              <w:bottom w:val="single" w:color="000000" w:sz="4" w:space="0"/>
              <w:right w:val="single" w:color="000000" w:sz="4" w:space="0"/>
            </w:tcBorders>
            <w:vAlign w:val="center"/>
          </w:tcPr>
          <w:p w14:paraId="3A0D0C9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color w:val="auto"/>
                <w:sz w:val="21"/>
                <w:szCs w:val="21"/>
              </w:rPr>
            </w:pPr>
            <w:r>
              <w:rPr>
                <w:rFonts w:hint="eastAsia" w:ascii="宋体" w:hAnsi="宋体" w:cs="宋体"/>
                <w:color w:val="auto"/>
                <w:sz w:val="21"/>
                <w:szCs w:val="21"/>
              </w:rPr>
              <w:t>◎组织参加市教育学会综合各学科分会活动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0C2154D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color w:val="auto"/>
                <w:sz w:val="21"/>
                <w:szCs w:val="21"/>
              </w:rPr>
            </w:pPr>
          </w:p>
        </w:tc>
      </w:tr>
      <w:tr w14:paraId="30620347">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C6F13A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473" w:type="dxa"/>
            <w:tcBorders>
              <w:top w:val="single" w:color="000000" w:sz="4" w:space="0"/>
              <w:left w:val="single" w:color="000000" w:sz="4" w:space="0"/>
              <w:bottom w:val="single" w:color="000000" w:sz="4" w:space="0"/>
              <w:right w:val="single" w:color="000000" w:sz="4" w:space="0"/>
            </w:tcBorders>
            <w:vAlign w:val="center"/>
          </w:tcPr>
          <w:p w14:paraId="2833CAB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11.29</w:t>
            </w:r>
          </w:p>
        </w:tc>
        <w:tc>
          <w:tcPr>
            <w:tcW w:w="5284" w:type="dxa"/>
            <w:tcBorders>
              <w:top w:val="single" w:color="000000" w:sz="4" w:space="0"/>
              <w:left w:val="single" w:color="000000" w:sz="4" w:space="0"/>
              <w:bottom w:val="single" w:color="000000" w:sz="4" w:space="0"/>
              <w:right w:val="single" w:color="000000" w:sz="4" w:space="0"/>
            </w:tcBorders>
            <w:vAlign w:val="center"/>
          </w:tcPr>
          <w:p w14:paraId="10F1D441">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◎承办市初中音乐课堂教学比赛活动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1B52DD6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 w:val="21"/>
                <w:szCs w:val="21"/>
              </w:rPr>
            </w:pPr>
            <w:r>
              <w:rPr>
                <w:rFonts w:hint="eastAsia" w:ascii="宋体" w:hAnsi="宋体" w:cs="宋体"/>
                <w:color w:val="auto"/>
                <w:sz w:val="21"/>
                <w:szCs w:val="21"/>
              </w:rPr>
              <w:t>瓯海外国语学校</w:t>
            </w:r>
          </w:p>
        </w:tc>
      </w:tr>
      <w:tr w14:paraId="3E7013F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DE4017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473" w:type="dxa"/>
            <w:tcBorders>
              <w:top w:val="single" w:color="000000" w:sz="4" w:space="0"/>
              <w:left w:val="single" w:color="000000" w:sz="4" w:space="0"/>
              <w:bottom w:val="single" w:color="000000" w:sz="4" w:space="0"/>
              <w:right w:val="single" w:color="000000" w:sz="4" w:space="0"/>
            </w:tcBorders>
            <w:vAlign w:val="center"/>
          </w:tcPr>
          <w:p w14:paraId="39454C89">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12.6</w:t>
            </w:r>
          </w:p>
        </w:tc>
        <w:tc>
          <w:tcPr>
            <w:tcW w:w="5284" w:type="dxa"/>
            <w:tcBorders>
              <w:top w:val="single" w:color="000000" w:sz="4" w:space="0"/>
              <w:left w:val="single" w:color="000000" w:sz="4" w:space="0"/>
              <w:bottom w:val="single" w:color="000000" w:sz="4" w:space="0"/>
              <w:right w:val="single" w:color="000000" w:sz="4" w:space="0"/>
            </w:tcBorders>
            <w:vAlign w:val="center"/>
          </w:tcPr>
          <w:p w14:paraId="7008D8E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p>
        </w:tc>
        <w:tc>
          <w:tcPr>
            <w:tcW w:w="1707" w:type="dxa"/>
            <w:tcBorders>
              <w:top w:val="single" w:color="000000" w:sz="4" w:space="0"/>
              <w:left w:val="single" w:color="000000" w:sz="4" w:space="0"/>
              <w:bottom w:val="single" w:color="000000" w:sz="4" w:space="0"/>
              <w:right w:val="single" w:color="000000" w:sz="4" w:space="0"/>
            </w:tcBorders>
            <w:vAlign w:val="center"/>
          </w:tcPr>
          <w:p w14:paraId="431E724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70617498">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1450494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473" w:type="dxa"/>
            <w:tcBorders>
              <w:top w:val="single" w:color="000000" w:sz="4" w:space="0"/>
              <w:left w:val="single" w:color="000000" w:sz="4" w:space="0"/>
              <w:bottom w:val="single" w:color="000000" w:sz="4" w:space="0"/>
              <w:right w:val="single" w:color="000000" w:sz="4" w:space="0"/>
            </w:tcBorders>
            <w:vAlign w:val="center"/>
          </w:tcPr>
          <w:p w14:paraId="75427D5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12.13</w:t>
            </w:r>
          </w:p>
        </w:tc>
        <w:tc>
          <w:tcPr>
            <w:tcW w:w="5284" w:type="dxa"/>
            <w:tcBorders>
              <w:top w:val="single" w:color="000000" w:sz="4" w:space="0"/>
              <w:left w:val="single" w:color="000000" w:sz="4" w:space="0"/>
              <w:bottom w:val="single" w:color="000000" w:sz="4" w:space="0"/>
              <w:right w:val="single" w:color="000000" w:sz="4" w:space="0"/>
            </w:tcBorders>
            <w:vAlign w:val="center"/>
          </w:tcPr>
          <w:p w14:paraId="46E9747B">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r>
              <w:rPr>
                <w:rFonts w:hint="eastAsia" w:ascii="宋体" w:hAnsi="宋体" w:cs="宋体"/>
                <w:color w:val="auto"/>
                <w:sz w:val="21"/>
                <w:szCs w:val="21"/>
                <w:lang w:bidi="ar"/>
              </w:rPr>
              <w:t>◎“五育约学”AI赋能教学研讨活动（片区教研组）</w:t>
            </w:r>
          </w:p>
        </w:tc>
        <w:tc>
          <w:tcPr>
            <w:tcW w:w="1707" w:type="dxa"/>
            <w:tcBorders>
              <w:top w:val="single" w:color="000000" w:sz="4" w:space="0"/>
              <w:left w:val="single" w:color="000000" w:sz="4" w:space="0"/>
              <w:bottom w:val="single" w:color="000000" w:sz="4" w:space="0"/>
              <w:right w:val="single" w:color="000000" w:sz="4" w:space="0"/>
            </w:tcBorders>
            <w:vAlign w:val="center"/>
          </w:tcPr>
          <w:p w14:paraId="406F97E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tc>
      </w:tr>
      <w:tr w14:paraId="709197C1">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58EEDB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473" w:type="dxa"/>
            <w:tcBorders>
              <w:top w:val="single" w:color="000000" w:sz="4" w:space="0"/>
              <w:left w:val="single" w:color="000000" w:sz="4" w:space="0"/>
              <w:bottom w:val="single" w:color="000000" w:sz="4" w:space="0"/>
              <w:right w:val="single" w:color="000000" w:sz="4" w:space="0"/>
            </w:tcBorders>
            <w:vAlign w:val="center"/>
          </w:tcPr>
          <w:p w14:paraId="566FF76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12.20</w:t>
            </w:r>
          </w:p>
        </w:tc>
        <w:tc>
          <w:tcPr>
            <w:tcW w:w="5284" w:type="dxa"/>
            <w:tcBorders>
              <w:top w:val="single" w:color="000000" w:sz="4" w:space="0"/>
              <w:left w:val="single" w:color="000000" w:sz="4" w:space="0"/>
              <w:bottom w:val="single" w:color="000000" w:sz="4" w:space="0"/>
              <w:right w:val="single" w:color="000000" w:sz="4" w:space="0"/>
            </w:tcBorders>
            <w:vAlign w:val="center"/>
          </w:tcPr>
          <w:p w14:paraId="404C7AF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ascii="宋体" w:hAnsi="宋体" w:cs="宋体"/>
                <w:color w:val="auto"/>
                <w:sz w:val="21"/>
                <w:szCs w:val="21"/>
              </w:rPr>
              <w:t>◎</w:t>
            </w:r>
            <w:r>
              <w:rPr>
                <w:rFonts w:hint="eastAsia" w:ascii="宋体" w:hAnsi="宋体" w:cs="宋体"/>
                <w:color w:val="auto"/>
                <w:sz w:val="21"/>
                <w:szCs w:val="21"/>
              </w:rPr>
              <w:t>组织参加市综合各学科“红研送教”活动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5E3ECDB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0F719AF4">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4D583A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473" w:type="dxa"/>
            <w:tcBorders>
              <w:top w:val="single" w:color="000000" w:sz="4" w:space="0"/>
              <w:left w:val="single" w:color="000000" w:sz="4" w:space="0"/>
              <w:bottom w:val="single" w:color="000000" w:sz="4" w:space="0"/>
              <w:right w:val="single" w:color="000000" w:sz="4" w:space="0"/>
            </w:tcBorders>
            <w:vAlign w:val="center"/>
          </w:tcPr>
          <w:p w14:paraId="79BC373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12.27</w:t>
            </w:r>
          </w:p>
        </w:tc>
        <w:tc>
          <w:tcPr>
            <w:tcW w:w="5284" w:type="dxa"/>
            <w:tcBorders>
              <w:top w:val="single" w:color="000000" w:sz="4" w:space="0"/>
              <w:left w:val="single" w:color="000000" w:sz="4" w:space="0"/>
              <w:bottom w:val="single" w:color="000000" w:sz="4" w:space="0"/>
              <w:right w:val="single" w:color="000000" w:sz="4" w:space="0"/>
            </w:tcBorders>
            <w:vAlign w:val="center"/>
          </w:tcPr>
          <w:p w14:paraId="7D1E976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p>
        </w:tc>
        <w:tc>
          <w:tcPr>
            <w:tcW w:w="1707" w:type="dxa"/>
            <w:tcBorders>
              <w:top w:val="single" w:color="000000" w:sz="4" w:space="0"/>
              <w:left w:val="single" w:color="000000" w:sz="4" w:space="0"/>
              <w:bottom w:val="single" w:color="000000" w:sz="4" w:space="0"/>
              <w:right w:val="single" w:color="000000" w:sz="4" w:space="0"/>
            </w:tcBorders>
            <w:vAlign w:val="center"/>
          </w:tcPr>
          <w:p w14:paraId="3B285AB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07C67FCA">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036030F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473" w:type="dxa"/>
            <w:tcBorders>
              <w:top w:val="single" w:color="000000" w:sz="4" w:space="0"/>
              <w:left w:val="single" w:color="000000" w:sz="4" w:space="0"/>
              <w:bottom w:val="single" w:color="000000" w:sz="4" w:space="0"/>
              <w:right w:val="single" w:color="000000" w:sz="4" w:space="0"/>
            </w:tcBorders>
            <w:vAlign w:val="center"/>
          </w:tcPr>
          <w:p w14:paraId="66874F9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w:t>
            </w:r>
          </w:p>
        </w:tc>
        <w:tc>
          <w:tcPr>
            <w:tcW w:w="5284" w:type="dxa"/>
            <w:tcBorders>
              <w:top w:val="single" w:color="000000" w:sz="4" w:space="0"/>
              <w:left w:val="single" w:color="000000" w:sz="4" w:space="0"/>
              <w:bottom w:val="single" w:color="000000" w:sz="4" w:space="0"/>
              <w:right w:val="single" w:color="000000" w:sz="4" w:space="0"/>
            </w:tcBorders>
            <w:vAlign w:val="center"/>
          </w:tcPr>
          <w:p w14:paraId="2891AC35">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2027</w:t>
            </w:r>
            <w:r>
              <w:rPr>
                <w:rFonts w:hint="eastAsia" w:ascii="宋体" w:hAnsi="宋体" w:cs="宋体"/>
                <w:color w:val="auto"/>
                <w:sz w:val="21"/>
                <w:szCs w:val="21"/>
              </w:rPr>
              <w:t>年元旦放假（</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1</w:t>
            </w:r>
            <w:r>
              <w:rPr>
                <w:rFonts w:hint="eastAsia" w:ascii="宋体" w:hAnsi="宋体" w:cs="宋体"/>
                <w:color w:val="auto"/>
                <w:sz w:val="21"/>
                <w:szCs w:val="21"/>
              </w:rPr>
              <w:t>日-</w:t>
            </w:r>
            <w:r>
              <w:rPr>
                <w:rFonts w:hint="default" w:ascii="Times New Roman" w:hAnsi="Times New Roman" w:cs="Times New Roman"/>
                <w:color w:val="auto"/>
                <w:sz w:val="21"/>
                <w:szCs w:val="21"/>
              </w:rPr>
              <w:t>3</w:t>
            </w:r>
            <w:r>
              <w:rPr>
                <w:rFonts w:hint="eastAsia" w:ascii="宋体" w:hAnsi="宋体" w:cs="宋体"/>
                <w:color w:val="auto"/>
                <w:sz w:val="21"/>
                <w:szCs w:val="21"/>
              </w:rPr>
              <w:t>日）</w:t>
            </w:r>
          </w:p>
        </w:tc>
        <w:tc>
          <w:tcPr>
            <w:tcW w:w="1707" w:type="dxa"/>
            <w:tcBorders>
              <w:top w:val="single" w:color="000000" w:sz="4" w:space="0"/>
              <w:left w:val="single" w:color="000000" w:sz="4" w:space="0"/>
              <w:bottom w:val="single" w:color="000000" w:sz="4" w:space="0"/>
              <w:right w:val="single" w:color="000000" w:sz="4" w:space="0"/>
            </w:tcBorders>
            <w:vAlign w:val="center"/>
          </w:tcPr>
          <w:p w14:paraId="21238E8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6D7B4E05">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06FCBB4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473" w:type="dxa"/>
            <w:tcBorders>
              <w:top w:val="single" w:color="000000" w:sz="4" w:space="0"/>
              <w:left w:val="single" w:color="000000" w:sz="4" w:space="0"/>
              <w:bottom w:val="single" w:color="000000" w:sz="4" w:space="0"/>
              <w:right w:val="single" w:color="000000" w:sz="4" w:space="0"/>
            </w:tcBorders>
            <w:vAlign w:val="center"/>
          </w:tcPr>
          <w:p w14:paraId="5FED94B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1.10</w:t>
            </w:r>
          </w:p>
        </w:tc>
        <w:tc>
          <w:tcPr>
            <w:tcW w:w="5284" w:type="dxa"/>
            <w:tcBorders>
              <w:top w:val="single" w:color="000000" w:sz="4" w:space="0"/>
              <w:left w:val="single" w:color="000000" w:sz="4" w:space="0"/>
              <w:bottom w:val="single" w:color="000000" w:sz="4" w:space="0"/>
              <w:right w:val="single" w:color="000000" w:sz="4" w:space="0"/>
            </w:tcBorders>
            <w:vAlign w:val="center"/>
          </w:tcPr>
          <w:p w14:paraId="7A1C8A49">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 w:val="21"/>
                <w:szCs w:val="21"/>
              </w:rPr>
            </w:pPr>
            <w:r>
              <w:rPr>
                <w:rFonts w:hint="eastAsia" w:ascii="宋体" w:hAnsi="宋体" w:cs="宋体"/>
                <w:color w:val="auto"/>
                <w:sz w:val="21"/>
                <w:szCs w:val="21"/>
                <w:lang w:bidi="ar"/>
              </w:rPr>
              <w:t>◎“五育约学”特殊教育学科教学研讨</w:t>
            </w:r>
          </w:p>
        </w:tc>
        <w:tc>
          <w:tcPr>
            <w:tcW w:w="1707" w:type="dxa"/>
            <w:tcBorders>
              <w:top w:val="single" w:color="000000" w:sz="4" w:space="0"/>
              <w:left w:val="single" w:color="000000" w:sz="4" w:space="0"/>
              <w:bottom w:val="single" w:color="000000" w:sz="4" w:space="0"/>
              <w:right w:val="single" w:color="000000" w:sz="4" w:space="0"/>
            </w:tcBorders>
            <w:vAlign w:val="center"/>
          </w:tcPr>
          <w:p w14:paraId="21E2B8C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eastAsia" w:ascii="宋体" w:hAnsi="宋体" w:cs="宋体"/>
                <w:color w:val="auto"/>
                <w:sz w:val="21"/>
                <w:szCs w:val="21"/>
                <w:lang w:bidi="ar"/>
              </w:rPr>
              <w:t>瓯海区特殊教育学校</w:t>
            </w:r>
          </w:p>
        </w:tc>
      </w:tr>
      <w:tr w14:paraId="4C12C508">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9694C3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473" w:type="dxa"/>
            <w:tcBorders>
              <w:top w:val="single" w:color="000000" w:sz="4" w:space="0"/>
              <w:left w:val="single" w:color="000000" w:sz="4" w:space="0"/>
              <w:bottom w:val="single" w:color="000000" w:sz="4" w:space="0"/>
              <w:right w:val="single" w:color="000000" w:sz="4" w:space="0"/>
            </w:tcBorders>
            <w:vAlign w:val="center"/>
          </w:tcPr>
          <w:p w14:paraId="60F2309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1.17</w:t>
            </w:r>
          </w:p>
        </w:tc>
        <w:tc>
          <w:tcPr>
            <w:tcW w:w="5284" w:type="dxa"/>
            <w:tcBorders>
              <w:top w:val="single" w:color="000000" w:sz="4" w:space="0"/>
              <w:left w:val="single" w:color="000000" w:sz="4" w:space="0"/>
              <w:bottom w:val="single" w:color="000000" w:sz="4" w:space="0"/>
              <w:right w:val="single" w:color="000000" w:sz="4" w:space="0"/>
            </w:tcBorders>
            <w:vAlign w:val="center"/>
          </w:tcPr>
          <w:p w14:paraId="71228742">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p>
        </w:tc>
        <w:tc>
          <w:tcPr>
            <w:tcW w:w="1707" w:type="dxa"/>
            <w:tcBorders>
              <w:top w:val="single" w:color="000000" w:sz="4" w:space="0"/>
              <w:left w:val="single" w:color="000000" w:sz="4" w:space="0"/>
              <w:bottom w:val="single" w:color="000000" w:sz="4" w:space="0"/>
              <w:right w:val="single" w:color="000000" w:sz="4" w:space="0"/>
            </w:tcBorders>
            <w:vAlign w:val="center"/>
          </w:tcPr>
          <w:p w14:paraId="46C0B89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111FCD7D">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062F6E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473" w:type="dxa"/>
            <w:tcBorders>
              <w:top w:val="single" w:color="000000" w:sz="4" w:space="0"/>
              <w:left w:val="single" w:color="000000" w:sz="4" w:space="0"/>
              <w:bottom w:val="single" w:color="000000" w:sz="4" w:space="0"/>
              <w:right w:val="single" w:color="000000" w:sz="4" w:space="0"/>
            </w:tcBorders>
            <w:vAlign w:val="center"/>
          </w:tcPr>
          <w:p w14:paraId="71454FB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1.24</w:t>
            </w:r>
          </w:p>
        </w:tc>
        <w:tc>
          <w:tcPr>
            <w:tcW w:w="5284" w:type="dxa"/>
            <w:tcBorders>
              <w:top w:val="single" w:color="000000" w:sz="4" w:space="0"/>
              <w:left w:val="single" w:color="000000" w:sz="4" w:space="0"/>
              <w:bottom w:val="single" w:color="000000" w:sz="4" w:space="0"/>
              <w:right w:val="single" w:color="000000" w:sz="4" w:space="0"/>
            </w:tcBorders>
            <w:vAlign w:val="center"/>
          </w:tcPr>
          <w:p w14:paraId="1271233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 w:val="21"/>
                <w:szCs w:val="21"/>
              </w:rPr>
            </w:pPr>
            <w:r>
              <w:rPr>
                <w:rFonts w:hint="eastAsia" w:ascii="宋体" w:hAnsi="宋体" w:cs="宋体"/>
                <w:color w:val="auto"/>
                <w:sz w:val="21"/>
                <w:szCs w:val="21"/>
              </w:rPr>
              <w:t>◎期末考试</w:t>
            </w:r>
          </w:p>
        </w:tc>
        <w:tc>
          <w:tcPr>
            <w:tcW w:w="1707" w:type="dxa"/>
            <w:tcBorders>
              <w:top w:val="single" w:color="000000" w:sz="4" w:space="0"/>
              <w:left w:val="single" w:color="000000" w:sz="4" w:space="0"/>
              <w:bottom w:val="single" w:color="000000" w:sz="4" w:space="0"/>
              <w:right w:val="single" w:color="000000" w:sz="4" w:space="0"/>
            </w:tcBorders>
            <w:vAlign w:val="center"/>
          </w:tcPr>
          <w:p w14:paraId="5DFF4CC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r w14:paraId="56B06AEA">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6C0BC54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473" w:type="dxa"/>
            <w:tcBorders>
              <w:top w:val="single" w:color="000000" w:sz="4" w:space="0"/>
              <w:left w:val="single" w:color="000000" w:sz="4" w:space="0"/>
              <w:bottom w:val="single" w:color="000000" w:sz="4" w:space="0"/>
              <w:right w:val="single" w:color="000000" w:sz="4" w:space="0"/>
            </w:tcBorders>
            <w:vAlign w:val="center"/>
          </w:tcPr>
          <w:p w14:paraId="0DEED5E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1.31</w:t>
            </w:r>
          </w:p>
        </w:tc>
        <w:tc>
          <w:tcPr>
            <w:tcW w:w="5284" w:type="dxa"/>
            <w:tcBorders>
              <w:top w:val="single" w:color="000000" w:sz="4" w:space="0"/>
              <w:left w:val="single" w:color="000000" w:sz="4" w:space="0"/>
              <w:bottom w:val="single" w:color="000000" w:sz="4" w:space="0"/>
              <w:right w:val="single" w:color="000000" w:sz="4" w:space="0"/>
            </w:tcBorders>
            <w:vAlign w:val="center"/>
          </w:tcPr>
          <w:p w14:paraId="3560C00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color w:val="auto"/>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1</w:t>
            </w:r>
            <w:r>
              <w:rPr>
                <w:rFonts w:hint="eastAsia" w:ascii="宋体" w:hAnsi="宋体" w:cs="宋体"/>
                <w:color w:val="auto"/>
                <w:sz w:val="21"/>
                <w:szCs w:val="21"/>
              </w:rPr>
              <w:t>月</w:t>
            </w:r>
            <w:r>
              <w:rPr>
                <w:rFonts w:hint="default" w:ascii="Times New Roman" w:hAnsi="Times New Roman" w:cs="Times New Roman"/>
                <w:color w:val="auto"/>
                <w:sz w:val="21"/>
                <w:szCs w:val="21"/>
              </w:rPr>
              <w:t>30</w:t>
            </w:r>
            <w:r>
              <w:rPr>
                <w:rFonts w:hint="eastAsia" w:ascii="宋体" w:hAnsi="宋体" w:cs="宋体"/>
                <w:color w:val="auto"/>
                <w:sz w:val="21"/>
                <w:szCs w:val="21"/>
              </w:rPr>
              <w:t>日寒假开始</w:t>
            </w:r>
          </w:p>
        </w:tc>
        <w:tc>
          <w:tcPr>
            <w:tcW w:w="1707" w:type="dxa"/>
            <w:tcBorders>
              <w:top w:val="single" w:color="000000" w:sz="4" w:space="0"/>
              <w:left w:val="single" w:color="000000" w:sz="4" w:space="0"/>
              <w:bottom w:val="single" w:color="000000" w:sz="4" w:space="0"/>
              <w:right w:val="single" w:color="000000" w:sz="4" w:space="0"/>
            </w:tcBorders>
            <w:vAlign w:val="center"/>
          </w:tcPr>
          <w:p w14:paraId="7039359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 w:val="21"/>
                <w:szCs w:val="21"/>
              </w:rPr>
            </w:pPr>
          </w:p>
        </w:tc>
      </w:tr>
    </w:tbl>
    <w:p w14:paraId="4B731807">
      <w:pPr>
        <w:rPr>
          <w:color w:val="auto"/>
        </w:rPr>
      </w:pPr>
    </w:p>
    <w:p w14:paraId="2CF891DB">
      <w:pPr>
        <w:rPr>
          <w:color w:val="auto"/>
        </w:rPr>
      </w:pPr>
    </w:p>
    <w:p w14:paraId="40BC1F80">
      <w:pPr>
        <w:rPr>
          <w:color w:val="auto"/>
        </w:rPr>
      </w:pPr>
    </w:p>
    <w:p w14:paraId="53C7E309">
      <w:pPr>
        <w:rPr>
          <w:color w:val="auto"/>
        </w:rPr>
      </w:pPr>
    </w:p>
    <w:p w14:paraId="1D0B6B96">
      <w:pPr>
        <w:rPr>
          <w:color w:val="auto"/>
        </w:rPr>
      </w:pPr>
    </w:p>
    <w:p w14:paraId="40C837D8">
      <w:pPr>
        <w:rPr>
          <w:color w:val="auto"/>
        </w:rPr>
      </w:pPr>
    </w:p>
    <w:p w14:paraId="42A75F4A">
      <w:pPr>
        <w:rPr>
          <w:color w:val="auto"/>
        </w:rPr>
      </w:pPr>
    </w:p>
    <w:p w14:paraId="38B89E5F">
      <w:pPr>
        <w:rPr>
          <w:color w:val="auto"/>
        </w:rPr>
      </w:pPr>
    </w:p>
    <w:p w14:paraId="361F4D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45F03B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学科组：中小学体育与健康   执行人：陈春辉</w:t>
      </w:r>
    </w:p>
    <w:p w14:paraId="687DB5D5">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一、重点工作</w:t>
      </w:r>
    </w:p>
    <w:p w14:paraId="12DC9A74">
      <w:pPr>
        <w:keepNext w:val="0"/>
        <w:keepLines w:val="0"/>
        <w:pageBreakBefore w:val="0"/>
        <w:widowControl w:val="0"/>
        <w:kinsoku/>
        <w:wordWrap/>
        <w:overflowPunct/>
        <w:topLinePunct w:val="0"/>
        <w:autoSpaceDE/>
        <w:autoSpaceDN/>
        <w:bidi w:val="0"/>
        <w:adjustRightInd/>
        <w:snapToGrid/>
        <w:spacing w:line="430" w:lineRule="exact"/>
        <w:ind w:left="0" w:leftChars="0"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迎“主城教育”东风，提升学校体育文化建设</w:t>
      </w:r>
    </w:p>
    <w:p w14:paraId="69D90990">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根据区教育工委 “主城教育”工作部署，树牢健康第一理念结合学校体育的实际，深入挖掘校园体育特色，打造“一校一品”“的校园体育文化品牌矩阵，凝练校园体育文化内核标识。坚持面向全体学生，以足篮排三大球为重点，以体育课堂教学、大课间活动和“班超”体育竞赛为主阵地，形成校内“教学评”一致性新样态，提高体育教学质量。督促学校确保学生每天2小时综合体育活动时间，引导学生能参与两项“运动比赛”，持续开展学科“生•动”校园特色活动，培育学生学科核心素养，提升校园体育文化水平。</w:t>
      </w:r>
    </w:p>
    <w:p w14:paraId="36A33405">
      <w:pPr>
        <w:keepNext w:val="0"/>
        <w:keepLines w:val="0"/>
        <w:pageBreakBefore w:val="0"/>
        <w:widowControl w:val="0"/>
        <w:kinsoku/>
        <w:wordWrap/>
        <w:overflowPunct/>
        <w:topLinePunct w:val="0"/>
        <w:autoSpaceDE/>
        <w:autoSpaceDN/>
        <w:bidi w:val="0"/>
        <w:adjustRightInd/>
        <w:snapToGrid/>
        <w:spacing w:line="430" w:lineRule="exact"/>
        <w:ind w:left="0" w:leftChars="0"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2.</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促“课程标准”落地，高质执行国家必修课程</w:t>
      </w:r>
    </w:p>
    <w:p w14:paraId="0FCC1EE0">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严格遵照学科课程标准，规范国家必修课程高质量执行，认真贯彻《温州市义务教育课程实施办法（试行）》文件的要求，全面落实体育与健康课程标准内容，各校制定切实可行的“学校体育实施方案”，强化体育与健康学科的育人价值。聚焦运动能力、健康行为、体育品德学科核心素养，帮助学生形成运动项目特长。各校所有专任老师均要以“健康教育+基本运动能力训练+专项运动技能提升”为重点完成大单元整组设计及实施教学。</w:t>
      </w:r>
    </w:p>
    <w:p w14:paraId="321253EB">
      <w:pPr>
        <w:keepNext w:val="0"/>
        <w:keepLines w:val="0"/>
        <w:pageBreakBefore w:val="0"/>
        <w:widowControl w:val="0"/>
        <w:kinsoku/>
        <w:wordWrap/>
        <w:overflowPunct/>
        <w:topLinePunct w:val="0"/>
        <w:autoSpaceDE/>
        <w:autoSpaceDN/>
        <w:bidi w:val="0"/>
        <w:adjustRightInd/>
        <w:snapToGrid/>
        <w:spacing w:line="430" w:lineRule="exact"/>
        <w:ind w:left="0" w:leftChars="0"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3.</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抓“课堂变革”实效，切实提高常态课堂质量</w:t>
      </w:r>
    </w:p>
    <w:p w14:paraId="01722596">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常态课堂为载体，以教学常规为抓手，尝试推进省教学设计4.0版本，进一步推进区域“三有四化五讲”课堂教学变革。探索学科“专项运动技能”教学的评价改革。以教师课前“真实”备课为切入点，进一步推进教学新常规的规范落实，努力实现“教学评”一致性，小学以六年级学业质量测评、初中以中考备考质量为抓手，提高课堂教学质量。</w:t>
      </w:r>
    </w:p>
    <w:p w14:paraId="678D0269">
      <w:pPr>
        <w:keepNext w:val="0"/>
        <w:keepLines w:val="0"/>
        <w:pageBreakBefore w:val="0"/>
        <w:widowControl w:val="0"/>
        <w:kinsoku/>
        <w:wordWrap/>
        <w:overflowPunct/>
        <w:topLinePunct w:val="0"/>
        <w:autoSpaceDE/>
        <w:autoSpaceDN/>
        <w:bidi w:val="0"/>
        <w:adjustRightInd/>
        <w:snapToGrid/>
        <w:spacing w:line="430" w:lineRule="exact"/>
        <w:ind w:left="0" w:leftChars="0"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4.</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担“师资队伍”主责，稳步提升教师专业能力</w:t>
      </w:r>
    </w:p>
    <w:p w14:paraId="174A8C5C">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片区教研组为基础，提升片区教研组机制建设和研修质量。构建完善瓯海区体育学科教师培训课程体系：初级培训以“新常规”落实，中级培训以“专项运动技能大单元教学”能力提升，高级培训以“特色课程”构建和实施为目标的三级教师培训课程。普及培训教师寒暑假“体育作业”设计和“全员班超”比赛策划组织能力。提升教师教科研能力和水平。发挥</w:t>
      </w:r>
      <w:r>
        <w:rPr>
          <w:rFonts w:hint="default" w:ascii="Times New Roman" w:hAnsi="Times New Roman" w:eastAsia="仿宋_GB2312" w:cs="Times New Roman"/>
          <w:bCs/>
          <w:color w:val="auto"/>
          <w:sz w:val="28"/>
          <w:szCs w:val="28"/>
        </w:rPr>
        <w:t>专家团队、名师、三坛与学科骨干等名优教师的辐射作用，引领学科教师的大概念、大单元、大情境和大任务教学研究，</w:t>
      </w:r>
      <w:r>
        <w:rPr>
          <w:rFonts w:hint="default" w:ascii="Times New Roman" w:hAnsi="Times New Roman" w:eastAsia="仿宋_GB2312" w:cs="Times New Roman"/>
          <w:color w:val="auto"/>
          <w:sz w:val="28"/>
          <w:szCs w:val="28"/>
        </w:rPr>
        <w:t>打造一支高水平、科研型专业化队伍。</w:t>
      </w:r>
    </w:p>
    <w:p w14:paraId="72C3E14D">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黑体" w:hAnsi="黑体" w:eastAsia="黑体" w:cs="黑体"/>
          <w:b w:val="0"/>
          <w:bCs/>
          <w:color w:val="auto"/>
          <w:sz w:val="28"/>
          <w:szCs w:val="28"/>
        </w:rPr>
      </w:pPr>
      <w:r>
        <w:rPr>
          <w:rFonts w:hint="default" w:ascii="黑体" w:hAnsi="黑体" w:eastAsia="黑体" w:cs="黑体"/>
          <w:b w:val="0"/>
          <w:bCs/>
          <w:color w:val="auto"/>
          <w:sz w:val="28"/>
          <w:szCs w:val="28"/>
        </w:rPr>
        <w:t>二、措施方法</w:t>
      </w:r>
    </w:p>
    <w:p w14:paraId="593B97D4">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以各校修定和实施切合本校实际的学校体育课程方案契机，落实“素养和育人导向”的课程内容框架，各校明确细化各年级“教什么”的硬任务并建立有效督评机制。各校规划设计未来（最迟2027年下）举行三大球之一的段“全员班超”比赛方案与实施。</w:t>
      </w:r>
    </w:p>
    <w:p w14:paraId="55E514FF">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以深耕“新常规”为抓手，逐步推进省教学设计4.0版本，规范全体教师从计划、备课、上课、作业、评价、研修等一系列规范要求，并在实践中落到实处。</w:t>
      </w:r>
    </w:p>
    <w:p w14:paraId="68FAC9CC">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以“学科素养四化课堂”教学改革实践为重点，探索“学科育人”的新创新新路径。所有老师为提升学生学科核心素养水平，有一套“怎么教怎么学”的硬方法。每位老师打造一节代表自身教学水准的“精品课”并在片区内交流展示。</w:t>
      </w:r>
    </w:p>
    <w:p w14:paraId="3AD63E64">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以“片区教研组”为主阵地，提升片区教研组活动质量。指导各组长开展各类研讨活动，让每位老师有专业成长的团队和活动的家，引导老师从课程、课堂实践入手，重视教学小问题的研究，从解决问题入手，以提高教师对教学过程中的实际问题的研究提炼能力，并以论文、案例等形式为成果体现。以人人展示一节“精品课”为重点工作抓手，组织策划实施评价考核。</w:t>
      </w:r>
    </w:p>
    <w:p w14:paraId="448931D2">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以各级各类研修活动为平台，整合市、区各研训活动、名师工作室活动及各类</w:t>
      </w:r>
      <w:r>
        <w:rPr>
          <w:rFonts w:hint="eastAsia" w:ascii="Times New Roman" w:hAnsi="Times New Roman" w:eastAsia="仿宋_GB2312" w:cs="Times New Roman"/>
          <w:color w:val="auto"/>
          <w:sz w:val="28"/>
          <w:szCs w:val="28"/>
          <w:lang w:eastAsia="zh-CN"/>
        </w:rPr>
        <w:t>比赛</w:t>
      </w:r>
      <w:r>
        <w:rPr>
          <w:rFonts w:hint="default" w:ascii="Times New Roman" w:hAnsi="Times New Roman" w:eastAsia="仿宋_GB2312" w:cs="Times New Roman"/>
          <w:color w:val="auto"/>
          <w:sz w:val="28"/>
          <w:szCs w:val="28"/>
        </w:rPr>
        <w:t>活动；发挥专家团队、名师、三坛与学科骨干等名优教师的辐射作用，给新入伍教师、新苗教师、骨干教师、三坛教师、名师培养对象、名师等各级骨干教师提供更多更好的学习平台和创造提升机会，努力打造一支素质优良的骨干教师队伍。暑期全员素养提升支持项目、青年教师教学技能</w:t>
      </w:r>
      <w:r>
        <w:rPr>
          <w:rFonts w:hint="default" w:ascii="Times New Roman" w:hAnsi="Times New Roman" w:eastAsia="仿宋_GB2312" w:cs="Times New Roman"/>
          <w:color w:val="auto"/>
          <w:sz w:val="28"/>
          <w:szCs w:val="28"/>
          <w:woUserID w:val="11"/>
        </w:rPr>
        <w:t>比赛</w:t>
      </w:r>
      <w:r>
        <w:rPr>
          <w:rFonts w:hint="default" w:ascii="Times New Roman" w:hAnsi="Times New Roman" w:eastAsia="仿宋_GB2312" w:cs="Times New Roman"/>
          <w:color w:val="auto"/>
          <w:sz w:val="28"/>
          <w:szCs w:val="28"/>
        </w:rPr>
        <w:t>。</w:t>
      </w:r>
    </w:p>
    <w:p w14:paraId="1EE75C4D">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6.</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做好中小学校体育课程方案指导，区校园体育改革试点“先行校”项目指导，助力学校体育品牌和“生•动”校园创建项目的开发、实施、提炼、总结、推广等指导工作。</w:t>
      </w:r>
    </w:p>
    <w:p w14:paraId="06CF7B54">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黑体" w:hAnsi="黑体" w:eastAsia="黑体" w:cs="黑体"/>
          <w:b w:val="0"/>
          <w:bCs/>
          <w:color w:val="auto"/>
          <w:sz w:val="28"/>
          <w:szCs w:val="28"/>
        </w:rPr>
      </w:pPr>
      <w:r>
        <w:rPr>
          <w:rFonts w:hint="eastAsia" w:ascii="黑体" w:hAnsi="黑体" w:eastAsia="黑体" w:cs="黑体"/>
          <w:b w:val="0"/>
          <w:bCs/>
          <w:color w:val="auto"/>
          <w:sz w:val="28"/>
          <w:szCs w:val="28"/>
          <w:lang w:val="en-US" w:eastAsia="zh-CN"/>
        </w:rPr>
        <w:t>三</w:t>
      </w:r>
      <w:r>
        <w:rPr>
          <w:rFonts w:hint="default" w:ascii="黑体" w:hAnsi="黑体" w:eastAsia="黑体" w:cs="黑体"/>
          <w:b w:val="0"/>
          <w:bCs/>
          <w:color w:val="auto"/>
          <w:sz w:val="28"/>
          <w:szCs w:val="28"/>
        </w:rPr>
        <w:t>、研究项目</w:t>
      </w:r>
    </w:p>
    <w:p w14:paraId="21A21E17">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lang w:bidi="ar"/>
        </w:rPr>
        <w:t>◎</w:t>
      </w:r>
      <w:r>
        <w:rPr>
          <w:rFonts w:hint="default" w:ascii="Times New Roman" w:hAnsi="Times New Roman" w:eastAsia="仿宋_GB2312" w:cs="Times New Roman"/>
          <w:color w:val="auto"/>
          <w:sz w:val="28"/>
          <w:szCs w:val="28"/>
        </w:rPr>
        <w:t>以“大单元”构建与实施的体育与健康常态课堂教学研究</w:t>
      </w:r>
    </w:p>
    <w:p w14:paraId="2095C3B0">
      <w:pPr>
        <w:keepNext w:val="0"/>
        <w:keepLines w:val="0"/>
        <w:pageBreakBefore w:val="0"/>
        <w:widowControl w:val="0"/>
        <w:kinsoku/>
        <w:wordWrap/>
        <w:overflowPunct/>
        <w:topLinePunct w:val="0"/>
        <w:autoSpaceDE/>
        <w:autoSpaceDN/>
        <w:bidi w:val="0"/>
        <w:adjustRightInd/>
        <w:snapToGrid/>
        <w:spacing w:line="43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lang w:bidi="ar"/>
        </w:rPr>
        <w:t>◎</w:t>
      </w:r>
      <w:r>
        <w:rPr>
          <w:rFonts w:hint="default" w:ascii="Times New Roman" w:hAnsi="Times New Roman" w:eastAsia="仿宋_GB2312" w:cs="Times New Roman"/>
          <w:color w:val="auto"/>
          <w:sz w:val="28"/>
          <w:szCs w:val="28"/>
        </w:rPr>
        <w:t>小学体育与健康学业质量评价研究</w:t>
      </w:r>
    </w:p>
    <w:p w14:paraId="68FFC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Times New Roman"/>
          <w:b/>
          <w:bCs/>
          <w:color w:val="auto"/>
          <w:sz w:val="24"/>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年下半年中小学体育与健康研训工作行事历</w:t>
      </w:r>
    </w:p>
    <w:tbl>
      <w:tblPr>
        <w:tblStyle w:val="36"/>
        <w:tblW w:w="9190" w:type="dxa"/>
        <w:tblInd w:w="0" w:type="dxa"/>
        <w:tblLayout w:type="fixed"/>
        <w:tblCellMar>
          <w:top w:w="0" w:type="dxa"/>
          <w:left w:w="108" w:type="dxa"/>
          <w:bottom w:w="0" w:type="dxa"/>
          <w:right w:w="108" w:type="dxa"/>
        </w:tblCellMar>
      </w:tblPr>
      <w:tblGrid>
        <w:gridCol w:w="733"/>
        <w:gridCol w:w="1418"/>
        <w:gridCol w:w="5346"/>
        <w:gridCol w:w="1693"/>
      </w:tblGrid>
      <w:tr w14:paraId="0321C7F8">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EAE20F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1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57F299B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4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F6FD7B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93"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7A9EE5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18BBF6A8">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4B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18" w:type="dxa"/>
            <w:tcBorders>
              <w:top w:val="single" w:color="000000" w:sz="4" w:space="0"/>
              <w:left w:val="single" w:color="000000" w:sz="4" w:space="0"/>
              <w:bottom w:val="single" w:color="000000" w:sz="4" w:space="0"/>
              <w:right w:val="single" w:color="000000" w:sz="4" w:space="0"/>
            </w:tcBorders>
            <w:vAlign w:val="center"/>
          </w:tcPr>
          <w:p w14:paraId="0EA8E41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b/>
                <w:bCs/>
                <w:color w:val="auto"/>
                <w:szCs w:val="21"/>
              </w:rPr>
            </w:pPr>
            <w:r>
              <w:rPr>
                <w:rFonts w:hint="default" w:ascii="Times New Roman" w:hAnsi="Times New Roman" w:cs="Times New Roman"/>
                <w:color w:val="auto"/>
                <w:szCs w:val="21"/>
              </w:rPr>
              <w:t>8.24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8.30</w:t>
            </w:r>
          </w:p>
        </w:tc>
        <w:tc>
          <w:tcPr>
            <w:tcW w:w="5346" w:type="dxa"/>
            <w:tcBorders>
              <w:top w:val="single" w:color="000000" w:sz="4" w:space="0"/>
              <w:left w:val="single" w:color="000000" w:sz="4" w:space="0"/>
              <w:bottom w:val="single" w:color="000000" w:sz="4" w:space="0"/>
              <w:right w:val="single" w:color="000000" w:sz="4" w:space="0"/>
            </w:tcBorders>
            <w:vAlign w:val="center"/>
          </w:tcPr>
          <w:p w14:paraId="3C66707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师德学习、素养提升项目活动</w:t>
            </w:r>
          </w:p>
        </w:tc>
        <w:tc>
          <w:tcPr>
            <w:tcW w:w="1693" w:type="dxa"/>
            <w:tcBorders>
              <w:top w:val="single" w:color="000000" w:sz="4" w:space="0"/>
              <w:left w:val="single" w:color="000000" w:sz="4" w:space="0"/>
              <w:bottom w:val="single" w:color="000000" w:sz="4" w:space="0"/>
              <w:right w:val="single" w:color="000000" w:sz="4" w:space="0"/>
            </w:tcBorders>
          </w:tcPr>
          <w:p w14:paraId="173315CA">
            <w:pPr>
              <w:pStyle w:val="187"/>
              <w:keepNext w:val="0"/>
              <w:keepLines w:val="0"/>
              <w:pageBreakBefore w:val="0"/>
              <w:kinsoku/>
              <w:wordWrap/>
              <w:overflowPunct/>
              <w:topLinePunct w:val="0"/>
              <w:autoSpaceDE/>
              <w:bidi w:val="0"/>
              <w:spacing w:line="240" w:lineRule="auto"/>
              <w:textAlignment w:val="auto"/>
              <w:rPr>
                <w:rFonts w:hint="eastAsia"/>
                <w:color w:val="auto"/>
                <w:spacing w:val="8"/>
                <w:lang w:eastAsia="zh-CN"/>
              </w:rPr>
            </w:pPr>
          </w:p>
        </w:tc>
      </w:tr>
      <w:tr w14:paraId="10DDAADD">
        <w:tblPrEx>
          <w:tblCellMar>
            <w:top w:w="0" w:type="dxa"/>
            <w:left w:w="108" w:type="dxa"/>
            <w:bottom w:w="0" w:type="dxa"/>
            <w:right w:w="108" w:type="dxa"/>
          </w:tblCellMar>
        </w:tblPrEx>
        <w:trPr>
          <w:trHeight w:val="397" w:hRule="atLeast"/>
        </w:trPr>
        <w:tc>
          <w:tcPr>
            <w:tcW w:w="733" w:type="dxa"/>
            <w:tcBorders>
              <w:top w:val="single" w:color="000000" w:sz="4" w:space="0"/>
              <w:left w:val="single" w:color="000000" w:sz="4" w:space="0"/>
              <w:bottom w:val="single" w:color="000000" w:sz="4" w:space="0"/>
              <w:right w:val="single" w:color="000000" w:sz="4" w:space="0"/>
            </w:tcBorders>
            <w:vAlign w:val="center"/>
          </w:tcPr>
          <w:p w14:paraId="42B0FE0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w:t>
            </w:r>
          </w:p>
        </w:tc>
        <w:tc>
          <w:tcPr>
            <w:tcW w:w="1418" w:type="dxa"/>
            <w:tcBorders>
              <w:top w:val="single" w:color="000000" w:sz="4" w:space="0"/>
              <w:left w:val="single" w:color="000000" w:sz="4" w:space="0"/>
              <w:bottom w:val="single" w:color="000000" w:sz="4" w:space="0"/>
              <w:right w:val="single" w:color="000000" w:sz="4" w:space="0"/>
            </w:tcBorders>
            <w:vAlign w:val="center"/>
          </w:tcPr>
          <w:p w14:paraId="5AB9361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8.31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9.6</w:t>
            </w:r>
          </w:p>
        </w:tc>
        <w:tc>
          <w:tcPr>
            <w:tcW w:w="5346" w:type="dxa"/>
            <w:tcBorders>
              <w:top w:val="single" w:color="000000" w:sz="4" w:space="0"/>
              <w:left w:val="single" w:color="000000" w:sz="4" w:space="0"/>
              <w:bottom w:val="single" w:color="000000" w:sz="4" w:space="0"/>
              <w:right w:val="single" w:color="000000" w:sz="4" w:space="0"/>
            </w:tcBorders>
            <w:vAlign w:val="center"/>
          </w:tcPr>
          <w:p w14:paraId="485775C8">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市体育与健康学科</w:t>
            </w:r>
            <w:r>
              <w:rPr>
                <w:rFonts w:hint="eastAsia" w:ascii="Times New Roman" w:hAnsi="宋体"/>
                <w:color w:val="auto"/>
                <w:szCs w:val="21"/>
              </w:rPr>
              <w:t>新教材暨</w:t>
            </w:r>
            <w:r>
              <w:rPr>
                <w:rFonts w:hint="eastAsia" w:ascii="宋体" w:hAnsi="宋体" w:cs="宋体"/>
                <w:color w:val="auto"/>
                <w:szCs w:val="21"/>
              </w:rPr>
              <w:t>教研工作研讨活动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06CC014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瓯海</w:t>
            </w:r>
          </w:p>
        </w:tc>
      </w:tr>
      <w:tr w14:paraId="7DD1ACEC">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538419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w:t>
            </w:r>
          </w:p>
        </w:tc>
        <w:tc>
          <w:tcPr>
            <w:tcW w:w="1418" w:type="dxa"/>
            <w:tcBorders>
              <w:top w:val="single" w:color="000000" w:sz="4" w:space="0"/>
              <w:left w:val="single" w:color="000000" w:sz="4" w:space="0"/>
              <w:bottom w:val="single" w:color="000000" w:sz="4" w:space="0"/>
              <w:right w:val="single" w:color="000000" w:sz="4" w:space="0"/>
            </w:tcBorders>
            <w:vAlign w:val="center"/>
          </w:tcPr>
          <w:p w14:paraId="486E9289">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9.13</w:t>
            </w:r>
          </w:p>
        </w:tc>
        <w:tc>
          <w:tcPr>
            <w:tcW w:w="5346" w:type="dxa"/>
            <w:tcBorders>
              <w:top w:val="single" w:color="000000" w:sz="4" w:space="0"/>
              <w:left w:val="single" w:color="000000" w:sz="4" w:space="0"/>
              <w:bottom w:val="single" w:color="000000" w:sz="4" w:space="0"/>
              <w:right w:val="single" w:color="000000" w:sz="4" w:space="0"/>
            </w:tcBorders>
            <w:vAlign w:val="center"/>
          </w:tcPr>
          <w:p w14:paraId="7DBF2A7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ascii="宋体" w:hAnsi="宋体" w:cs="宋体"/>
                <w:color w:val="auto"/>
                <w:szCs w:val="21"/>
              </w:rPr>
              <w:t>区中小学体育组长</w:t>
            </w:r>
            <w:r>
              <w:rPr>
                <w:rFonts w:hint="eastAsia" w:ascii="宋体" w:hAnsi="宋体" w:cs="宋体"/>
                <w:color w:val="auto"/>
                <w:szCs w:val="21"/>
              </w:rPr>
              <w:t>（培训学员）暨学期研训工作会议</w:t>
            </w:r>
          </w:p>
        </w:tc>
        <w:tc>
          <w:tcPr>
            <w:tcW w:w="1693" w:type="dxa"/>
            <w:tcBorders>
              <w:top w:val="single" w:color="000000" w:sz="4" w:space="0"/>
              <w:left w:val="single" w:color="000000" w:sz="4" w:space="0"/>
              <w:bottom w:val="single" w:color="000000" w:sz="4" w:space="0"/>
              <w:right w:val="single" w:color="000000" w:sz="4" w:space="0"/>
            </w:tcBorders>
            <w:vAlign w:val="center"/>
          </w:tcPr>
          <w:p w14:paraId="5213BFE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ascii="宋体" w:hAnsi="宋体" w:cs="宋体"/>
                <w:color w:val="auto"/>
                <w:szCs w:val="21"/>
              </w:rPr>
              <w:t>娄外</w:t>
            </w:r>
          </w:p>
        </w:tc>
      </w:tr>
      <w:tr w14:paraId="7AF1D342">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0DAF7B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3</w:t>
            </w:r>
          </w:p>
        </w:tc>
        <w:tc>
          <w:tcPr>
            <w:tcW w:w="1418" w:type="dxa"/>
            <w:tcBorders>
              <w:top w:val="single" w:color="000000" w:sz="4" w:space="0"/>
              <w:left w:val="single" w:color="000000" w:sz="4" w:space="0"/>
              <w:bottom w:val="single" w:color="000000" w:sz="4" w:space="0"/>
              <w:right w:val="single" w:color="000000" w:sz="4" w:space="0"/>
            </w:tcBorders>
            <w:vAlign w:val="center"/>
          </w:tcPr>
          <w:p w14:paraId="78B542B0">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9.20</w:t>
            </w:r>
          </w:p>
        </w:tc>
        <w:tc>
          <w:tcPr>
            <w:tcW w:w="5346" w:type="dxa"/>
            <w:tcBorders>
              <w:top w:val="single" w:color="000000" w:sz="4" w:space="0"/>
              <w:left w:val="single" w:color="000000" w:sz="4" w:space="0"/>
              <w:bottom w:val="single" w:color="000000" w:sz="4" w:space="0"/>
              <w:right w:val="single" w:color="000000" w:sz="4" w:space="0"/>
            </w:tcBorders>
            <w:vAlign w:val="center"/>
          </w:tcPr>
          <w:p w14:paraId="4C94BDEE">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ascii="宋体" w:hAnsi="宋体" w:cs="宋体"/>
                <w:color w:val="auto"/>
                <w:szCs w:val="21"/>
              </w:rPr>
              <w:t>新教师课堂教学随堂课调研</w:t>
            </w:r>
          </w:p>
        </w:tc>
        <w:tc>
          <w:tcPr>
            <w:tcW w:w="1693" w:type="dxa"/>
            <w:tcBorders>
              <w:top w:val="single" w:color="000000" w:sz="4" w:space="0"/>
              <w:left w:val="single" w:color="000000" w:sz="4" w:space="0"/>
              <w:bottom w:val="single" w:color="000000" w:sz="4" w:space="0"/>
              <w:right w:val="single" w:color="000000" w:sz="4" w:space="0"/>
            </w:tcBorders>
            <w:vAlign w:val="center"/>
          </w:tcPr>
          <w:p w14:paraId="5FD5099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ascii="宋体" w:hAnsi="宋体" w:cs="宋体"/>
                <w:color w:val="auto"/>
                <w:szCs w:val="21"/>
              </w:rPr>
              <w:t>新教师学校</w:t>
            </w:r>
          </w:p>
        </w:tc>
      </w:tr>
      <w:tr w14:paraId="2A8A82C0">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12C5F6B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4</w:t>
            </w:r>
          </w:p>
        </w:tc>
        <w:tc>
          <w:tcPr>
            <w:tcW w:w="1418" w:type="dxa"/>
            <w:tcBorders>
              <w:top w:val="single" w:color="000000" w:sz="4" w:space="0"/>
              <w:left w:val="single" w:color="000000" w:sz="4" w:space="0"/>
              <w:bottom w:val="single" w:color="000000" w:sz="4" w:space="0"/>
              <w:right w:val="single" w:color="000000" w:sz="4" w:space="0"/>
            </w:tcBorders>
            <w:vAlign w:val="center"/>
          </w:tcPr>
          <w:p w14:paraId="294B2AC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9.27</w:t>
            </w:r>
          </w:p>
        </w:tc>
        <w:tc>
          <w:tcPr>
            <w:tcW w:w="5346" w:type="dxa"/>
            <w:tcBorders>
              <w:top w:val="single" w:color="000000" w:sz="4" w:space="0"/>
              <w:left w:val="single" w:color="000000" w:sz="4" w:space="0"/>
              <w:bottom w:val="single" w:color="000000" w:sz="4" w:space="0"/>
              <w:right w:val="single" w:color="000000" w:sz="4" w:space="0"/>
            </w:tcBorders>
            <w:vAlign w:val="center"/>
          </w:tcPr>
          <w:p w14:paraId="666461A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市人工智能赋能体育与健康学科活动</w:t>
            </w:r>
          </w:p>
          <w:p w14:paraId="0C616DDE">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区综合各学科“素养课堂·瓯海好课”征集</w:t>
            </w:r>
          </w:p>
          <w:p w14:paraId="45F33D2C">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区初中体育“学科素养四化课堂”体能项目教学暨中考备考研讨活动</w:t>
            </w:r>
          </w:p>
        </w:tc>
        <w:tc>
          <w:tcPr>
            <w:tcW w:w="1693" w:type="dxa"/>
            <w:tcBorders>
              <w:top w:val="single" w:color="000000" w:sz="4" w:space="0"/>
              <w:left w:val="single" w:color="000000" w:sz="4" w:space="0"/>
              <w:bottom w:val="single" w:color="000000" w:sz="4" w:space="0"/>
              <w:right w:val="single" w:color="000000" w:sz="4" w:space="0"/>
            </w:tcBorders>
            <w:vAlign w:val="top"/>
          </w:tcPr>
          <w:p w14:paraId="716CB94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瑞安</w:t>
            </w:r>
          </w:p>
          <w:p w14:paraId="0B5EEA3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研究院</w:t>
            </w:r>
          </w:p>
          <w:p w14:paraId="1BA46F8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仙岩一中</w:t>
            </w:r>
          </w:p>
        </w:tc>
      </w:tr>
      <w:tr w14:paraId="5D5B5C33">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19FC9EE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5</w:t>
            </w:r>
          </w:p>
        </w:tc>
        <w:tc>
          <w:tcPr>
            <w:tcW w:w="1418" w:type="dxa"/>
            <w:tcBorders>
              <w:top w:val="single" w:color="000000" w:sz="4" w:space="0"/>
              <w:left w:val="single" w:color="000000" w:sz="4" w:space="0"/>
              <w:bottom w:val="single" w:color="000000" w:sz="4" w:space="0"/>
              <w:right w:val="single" w:color="000000" w:sz="4" w:space="0"/>
            </w:tcBorders>
            <w:vAlign w:val="center"/>
          </w:tcPr>
          <w:p w14:paraId="752A1D9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10.4</w:t>
            </w:r>
          </w:p>
        </w:tc>
        <w:tc>
          <w:tcPr>
            <w:tcW w:w="5346" w:type="dxa"/>
            <w:tcBorders>
              <w:top w:val="single" w:color="000000" w:sz="4" w:space="0"/>
              <w:left w:val="single" w:color="000000" w:sz="4" w:space="0"/>
              <w:bottom w:val="single" w:color="000000" w:sz="4" w:space="0"/>
              <w:right w:val="single" w:color="000000" w:sz="4" w:space="0"/>
            </w:tcBorders>
            <w:vAlign w:val="center"/>
          </w:tcPr>
          <w:p w14:paraId="0171041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国庆节放假（</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7</w:t>
            </w:r>
            <w:r>
              <w:rPr>
                <w:rFonts w:hint="eastAsia" w:ascii="宋体" w:hAnsi="宋体" w:cs="宋体"/>
                <w:color w:val="auto"/>
                <w:szCs w:val="21"/>
              </w:rPr>
              <w:t>日）</w:t>
            </w:r>
          </w:p>
        </w:tc>
        <w:tc>
          <w:tcPr>
            <w:tcW w:w="1693" w:type="dxa"/>
            <w:tcBorders>
              <w:top w:val="single" w:color="000000" w:sz="4" w:space="0"/>
              <w:left w:val="single" w:color="000000" w:sz="4" w:space="0"/>
              <w:bottom w:val="single" w:color="000000" w:sz="4" w:space="0"/>
              <w:right w:val="single" w:color="000000" w:sz="4" w:space="0"/>
            </w:tcBorders>
            <w:vAlign w:val="center"/>
          </w:tcPr>
          <w:p w14:paraId="37A1EA9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4CBBA814">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4BEF487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6</w:t>
            </w:r>
          </w:p>
        </w:tc>
        <w:tc>
          <w:tcPr>
            <w:tcW w:w="1418" w:type="dxa"/>
            <w:tcBorders>
              <w:top w:val="single" w:color="000000" w:sz="4" w:space="0"/>
              <w:left w:val="single" w:color="000000" w:sz="4" w:space="0"/>
              <w:bottom w:val="single" w:color="000000" w:sz="4" w:space="0"/>
              <w:right w:val="single" w:color="000000" w:sz="4" w:space="0"/>
            </w:tcBorders>
            <w:vAlign w:val="center"/>
          </w:tcPr>
          <w:p w14:paraId="396BF1A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10.11</w:t>
            </w:r>
          </w:p>
        </w:tc>
        <w:tc>
          <w:tcPr>
            <w:tcW w:w="5346" w:type="dxa"/>
            <w:tcBorders>
              <w:top w:val="single" w:color="000000" w:sz="4" w:space="0"/>
              <w:left w:val="single" w:color="000000" w:sz="4" w:space="0"/>
              <w:bottom w:val="single" w:color="000000" w:sz="4" w:space="0"/>
              <w:right w:val="single" w:color="000000" w:sz="4" w:space="0"/>
            </w:tcBorders>
            <w:vAlign w:val="center"/>
          </w:tcPr>
          <w:p w14:paraId="50DC6EE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Times New Roman" w:hAnsi="Times New Roman" w:cs="Calibri"/>
                <w:color w:val="auto"/>
                <w:szCs w:val="21"/>
              </w:rPr>
            </w:pPr>
            <w:r>
              <w:rPr>
                <w:rFonts w:hint="eastAsia" w:ascii="宋体" w:hAnsi="宋体" w:cs="宋体"/>
                <w:color w:val="auto"/>
                <w:szCs w:val="21"/>
                <w:lang w:bidi="ar"/>
              </w:rPr>
              <w:t>◎</w:t>
            </w:r>
            <w:r>
              <w:rPr>
                <w:rFonts w:hint="eastAsia" w:ascii="Times New Roman" w:hAnsi="Times New Roman" w:cs="Calibri"/>
                <w:color w:val="auto"/>
                <w:szCs w:val="21"/>
              </w:rPr>
              <w:t>新教师课堂教学随堂课调研</w:t>
            </w:r>
          </w:p>
          <w:p w14:paraId="06184413">
            <w:pPr>
              <w:keepNext w:val="0"/>
              <w:keepLines w:val="0"/>
              <w:pageBreakBefore w:val="0"/>
              <w:kinsoku/>
              <w:wordWrap/>
              <w:overflowPunct/>
              <w:topLinePunct w:val="0"/>
              <w:autoSpaceDE/>
              <w:autoSpaceDN w:val="0"/>
              <w:bidi w:val="0"/>
              <w:adjustRightInd w:val="0"/>
              <w:snapToGrid w:val="0"/>
              <w:spacing w:line="240" w:lineRule="auto"/>
              <w:textAlignment w:val="auto"/>
              <w:rPr>
                <w:rFonts w:hint="default" w:ascii="Times New Roman" w:hAnsi="Times New Roman" w:cs="Calibri"/>
                <w:color w:val="auto"/>
                <w:szCs w:val="21"/>
                <w:woUserID w:val="6"/>
              </w:rPr>
            </w:pPr>
            <w:r>
              <w:rPr>
                <w:rFonts w:hint="eastAsia" w:ascii="宋体" w:hAnsi="宋体" w:cs="宋体"/>
                <w:color w:val="auto"/>
                <w:szCs w:val="21"/>
                <w:lang w:bidi="ar"/>
                <w:woUserID w:val="6"/>
              </w:rPr>
              <w:t>◎</w:t>
            </w:r>
            <w:r>
              <w:rPr>
                <w:rFonts w:hint="default" w:ascii="宋体" w:hAnsi="宋体" w:cs="宋体"/>
                <w:color w:val="auto"/>
                <w:szCs w:val="21"/>
                <w:lang w:bidi="ar"/>
                <w:woUserID w:val="6"/>
              </w:rPr>
              <w:t>区中小学中青年教师教学基本功比赛</w:t>
            </w:r>
          </w:p>
        </w:tc>
        <w:tc>
          <w:tcPr>
            <w:tcW w:w="1693" w:type="dxa"/>
            <w:tcBorders>
              <w:top w:val="single" w:color="000000" w:sz="4" w:space="0"/>
              <w:left w:val="single" w:color="000000" w:sz="4" w:space="0"/>
              <w:bottom w:val="single" w:color="000000" w:sz="4" w:space="0"/>
              <w:right w:val="single" w:color="000000" w:sz="4" w:space="0"/>
            </w:tcBorders>
            <w:vAlign w:val="center"/>
          </w:tcPr>
          <w:p w14:paraId="6C917A5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1ADD505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宋体" w:hAnsi="宋体" w:cs="宋体"/>
                <w:color w:val="auto"/>
                <w:szCs w:val="21"/>
                <w:woUserID w:val="6"/>
              </w:rPr>
            </w:pPr>
            <w:r>
              <w:rPr>
                <w:rFonts w:hint="default" w:ascii="宋体" w:hAnsi="宋体" w:cs="宋体"/>
                <w:color w:val="auto"/>
                <w:szCs w:val="21"/>
                <w:woUserID w:val="6"/>
              </w:rPr>
              <w:t>瓯外</w:t>
            </w:r>
          </w:p>
        </w:tc>
      </w:tr>
      <w:tr w14:paraId="3DC57757">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755618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7</w:t>
            </w:r>
          </w:p>
        </w:tc>
        <w:tc>
          <w:tcPr>
            <w:tcW w:w="1418" w:type="dxa"/>
            <w:tcBorders>
              <w:top w:val="single" w:color="000000" w:sz="4" w:space="0"/>
              <w:left w:val="single" w:color="000000" w:sz="4" w:space="0"/>
              <w:bottom w:val="single" w:color="000000" w:sz="4" w:space="0"/>
              <w:right w:val="single" w:color="000000" w:sz="4" w:space="0"/>
            </w:tcBorders>
            <w:vAlign w:val="center"/>
          </w:tcPr>
          <w:p w14:paraId="0591E3D9">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10.18</w:t>
            </w:r>
          </w:p>
        </w:tc>
        <w:tc>
          <w:tcPr>
            <w:tcW w:w="5346" w:type="dxa"/>
            <w:tcBorders>
              <w:top w:val="single" w:color="000000" w:sz="4" w:space="0"/>
              <w:left w:val="single" w:color="000000" w:sz="4" w:space="0"/>
              <w:bottom w:val="single" w:color="000000" w:sz="4" w:space="0"/>
              <w:right w:val="single" w:color="000000" w:sz="4" w:space="0"/>
            </w:tcBorders>
            <w:vAlign w:val="center"/>
          </w:tcPr>
          <w:p w14:paraId="436B40E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市综合各学科“素养课堂·温州好课”征集</w:t>
            </w:r>
          </w:p>
          <w:p w14:paraId="6DCA165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区小学体育“学科素养四化课堂”暨学业测评反馈研讨</w:t>
            </w:r>
          </w:p>
        </w:tc>
        <w:tc>
          <w:tcPr>
            <w:tcW w:w="1693" w:type="dxa"/>
            <w:tcBorders>
              <w:top w:val="single" w:color="000000" w:sz="4" w:space="0"/>
              <w:left w:val="single" w:color="000000" w:sz="4" w:space="0"/>
              <w:bottom w:val="single" w:color="000000" w:sz="4" w:space="0"/>
              <w:right w:val="single" w:color="000000" w:sz="4" w:space="0"/>
            </w:tcBorders>
            <w:vAlign w:val="center"/>
          </w:tcPr>
          <w:p w14:paraId="69FF738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4D67282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ascii="宋体" w:hAnsi="宋体" w:cs="宋体"/>
                <w:color w:val="auto"/>
                <w:szCs w:val="21"/>
              </w:rPr>
              <w:t>艺术实验</w:t>
            </w:r>
          </w:p>
        </w:tc>
      </w:tr>
      <w:tr w14:paraId="3DD426DA">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1DD08F0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8</w:t>
            </w:r>
          </w:p>
        </w:tc>
        <w:tc>
          <w:tcPr>
            <w:tcW w:w="1418" w:type="dxa"/>
            <w:tcBorders>
              <w:top w:val="single" w:color="000000" w:sz="4" w:space="0"/>
              <w:left w:val="single" w:color="000000" w:sz="4" w:space="0"/>
              <w:bottom w:val="single" w:color="000000" w:sz="4" w:space="0"/>
              <w:right w:val="single" w:color="000000" w:sz="4" w:space="0"/>
            </w:tcBorders>
            <w:vAlign w:val="center"/>
          </w:tcPr>
          <w:p w14:paraId="6E89E0C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10.25</w:t>
            </w:r>
          </w:p>
        </w:tc>
        <w:tc>
          <w:tcPr>
            <w:tcW w:w="5346" w:type="dxa"/>
            <w:tcBorders>
              <w:top w:val="single" w:color="000000" w:sz="4" w:space="0"/>
              <w:left w:val="single" w:color="000000" w:sz="4" w:space="0"/>
              <w:bottom w:val="single" w:color="000000" w:sz="4" w:space="0"/>
              <w:right w:val="single" w:color="000000" w:sz="4" w:space="0"/>
            </w:tcBorders>
            <w:vAlign w:val="center"/>
          </w:tcPr>
          <w:p w14:paraId="4EA6F21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市学科“素养课堂·温州好课”展示研讨暨</w:t>
            </w:r>
            <w:r>
              <w:rPr>
                <w:rFonts w:hint="default" w:ascii="Times New Roman" w:hAnsi="Times New Roman" w:cs="Times New Roman"/>
                <w:color w:val="auto"/>
                <w:szCs w:val="21"/>
              </w:rPr>
              <w:t>24</w:t>
            </w:r>
            <w:r>
              <w:rPr>
                <w:rFonts w:hint="eastAsia" w:ascii="宋体" w:hAnsi="宋体" w:cs="宋体"/>
                <w:color w:val="auto"/>
                <w:szCs w:val="21"/>
              </w:rPr>
              <w:t>学时培训班学时活动</w:t>
            </w:r>
          </w:p>
          <w:p w14:paraId="01FCE9DC">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区“五育约学”学科课程管理与新常规专题调研（初中）</w:t>
            </w:r>
          </w:p>
        </w:tc>
        <w:tc>
          <w:tcPr>
            <w:tcW w:w="1693" w:type="dxa"/>
            <w:tcBorders>
              <w:top w:val="single" w:color="000000" w:sz="4" w:space="0"/>
              <w:left w:val="single" w:color="000000" w:sz="4" w:space="0"/>
              <w:bottom w:val="single" w:color="000000" w:sz="4" w:space="0"/>
              <w:right w:val="single" w:color="000000" w:sz="4" w:space="0"/>
            </w:tcBorders>
            <w:vAlign w:val="center"/>
          </w:tcPr>
          <w:p w14:paraId="22BB7E5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乐清</w:t>
            </w:r>
          </w:p>
          <w:p w14:paraId="09929E6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13E4C98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0716E772">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3175CC8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9</w:t>
            </w:r>
          </w:p>
        </w:tc>
        <w:tc>
          <w:tcPr>
            <w:tcW w:w="1418" w:type="dxa"/>
            <w:tcBorders>
              <w:top w:val="single" w:color="000000" w:sz="4" w:space="0"/>
              <w:left w:val="single" w:color="000000" w:sz="4" w:space="0"/>
              <w:bottom w:val="single" w:color="000000" w:sz="4" w:space="0"/>
              <w:right w:val="single" w:color="000000" w:sz="4" w:space="0"/>
            </w:tcBorders>
            <w:vAlign w:val="center"/>
          </w:tcPr>
          <w:p w14:paraId="4FB641F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10.26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w:t>
            </w:r>
          </w:p>
        </w:tc>
        <w:tc>
          <w:tcPr>
            <w:tcW w:w="5346" w:type="dxa"/>
            <w:tcBorders>
              <w:top w:val="single" w:color="000000" w:sz="4" w:space="0"/>
              <w:left w:val="single" w:color="000000" w:sz="4" w:space="0"/>
              <w:bottom w:val="single" w:color="000000" w:sz="4" w:space="0"/>
              <w:right w:val="single" w:color="000000" w:sz="4" w:space="0"/>
            </w:tcBorders>
            <w:vAlign w:val="center"/>
          </w:tcPr>
          <w:p w14:paraId="089442C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市体育与健康学科“生</w:t>
            </w:r>
            <w:r>
              <w:rPr>
                <w:rFonts w:hint="eastAsia" w:ascii="汉仪大黑简" w:hAnsi="Times New Roman" w:eastAsia="汉仪大黑简" w:cs="汉仪大黑简"/>
                <w:color w:val="auto"/>
                <w:szCs w:val="21"/>
              </w:rPr>
              <w:t>·</w:t>
            </w:r>
            <w:r>
              <w:rPr>
                <w:rFonts w:hint="eastAsia" w:ascii="宋体" w:hAnsi="宋体" w:cs="宋体"/>
                <w:color w:val="auto"/>
                <w:szCs w:val="21"/>
              </w:rPr>
              <w:t>动”校园特色活动展示研讨暨</w:t>
            </w:r>
            <w:r>
              <w:rPr>
                <w:rFonts w:hint="default" w:ascii="Times New Roman" w:hAnsi="Times New Roman" w:cs="Times New Roman"/>
                <w:color w:val="auto"/>
                <w:szCs w:val="21"/>
              </w:rPr>
              <w:t>24</w:t>
            </w:r>
            <w:r>
              <w:rPr>
                <w:rFonts w:hint="eastAsia" w:ascii="宋体" w:hAnsi="宋体" w:cs="宋体"/>
                <w:color w:val="auto"/>
                <w:szCs w:val="21"/>
              </w:rPr>
              <w:t>学时培训活动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5EFE86C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文成</w:t>
            </w:r>
          </w:p>
        </w:tc>
      </w:tr>
      <w:tr w14:paraId="5F9D63CA">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DFF12C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10</w:t>
            </w:r>
          </w:p>
        </w:tc>
        <w:tc>
          <w:tcPr>
            <w:tcW w:w="1418" w:type="dxa"/>
            <w:tcBorders>
              <w:top w:val="single" w:color="000000" w:sz="4" w:space="0"/>
              <w:left w:val="single" w:color="000000" w:sz="4" w:space="0"/>
              <w:bottom w:val="single" w:color="000000" w:sz="4" w:space="0"/>
              <w:right w:val="single" w:color="000000" w:sz="4" w:space="0"/>
            </w:tcBorders>
            <w:vAlign w:val="center"/>
          </w:tcPr>
          <w:p w14:paraId="5FA8A8F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11.8</w:t>
            </w:r>
          </w:p>
        </w:tc>
        <w:tc>
          <w:tcPr>
            <w:tcW w:w="5346" w:type="dxa"/>
            <w:tcBorders>
              <w:top w:val="single" w:color="000000" w:sz="4" w:space="0"/>
              <w:left w:val="single" w:color="000000" w:sz="4" w:space="0"/>
              <w:bottom w:val="single" w:color="000000" w:sz="4" w:space="0"/>
              <w:right w:val="single" w:color="000000" w:sz="4" w:space="0"/>
            </w:tcBorders>
            <w:vAlign w:val="center"/>
          </w:tcPr>
          <w:p w14:paraId="220E4C3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ascii="宋体" w:hAnsi="宋体" w:cs="宋体"/>
                <w:color w:val="auto"/>
                <w:szCs w:val="21"/>
              </w:rPr>
              <w:t>区初中体育“学科素养四化课堂”专项运动技能（</w:t>
            </w:r>
            <w:r>
              <w:rPr>
                <w:rFonts w:hint="default" w:ascii="Times New Roman" w:hAnsi="Times New Roman" w:cs="Times New Roman"/>
                <w:color w:val="auto"/>
                <w:szCs w:val="21"/>
              </w:rPr>
              <w:t>7</w:t>
            </w:r>
            <w:r>
              <w:rPr>
                <w:rFonts w:hint="eastAsia" w:ascii="宋体" w:hAnsi="宋体" w:cs="宋体"/>
                <w:color w:val="auto"/>
                <w:szCs w:val="21"/>
              </w:rPr>
              <w:t>-</w:t>
            </w:r>
            <w:r>
              <w:rPr>
                <w:rFonts w:hint="default" w:ascii="Times New Roman" w:hAnsi="Times New Roman" w:cs="Times New Roman"/>
                <w:color w:val="auto"/>
                <w:szCs w:val="21"/>
              </w:rPr>
              <w:t>8</w:t>
            </w:r>
            <w:r>
              <w:rPr>
                <w:rFonts w:hint="eastAsia" w:ascii="宋体" w:hAnsi="宋体" w:cs="宋体"/>
                <w:color w:val="auto"/>
                <w:szCs w:val="21"/>
              </w:rPr>
              <w:t>年级</w:t>
            </w:r>
            <w:r>
              <w:rPr>
                <w:rFonts w:ascii="宋体" w:hAnsi="宋体" w:cs="宋体"/>
                <w:color w:val="auto"/>
                <w:szCs w:val="21"/>
              </w:rPr>
              <w:t>）教学研讨活动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6E462C7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ascii="宋体" w:hAnsi="宋体" w:cs="宋体"/>
                <w:color w:val="auto"/>
                <w:szCs w:val="21"/>
              </w:rPr>
              <w:t>待定</w:t>
            </w:r>
          </w:p>
        </w:tc>
      </w:tr>
      <w:tr w14:paraId="2D119771">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057D693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11</w:t>
            </w:r>
          </w:p>
        </w:tc>
        <w:tc>
          <w:tcPr>
            <w:tcW w:w="1418" w:type="dxa"/>
            <w:tcBorders>
              <w:top w:val="single" w:color="000000" w:sz="4" w:space="0"/>
              <w:left w:val="single" w:color="000000" w:sz="4" w:space="0"/>
              <w:bottom w:val="single" w:color="000000" w:sz="4" w:space="0"/>
              <w:right w:val="single" w:color="000000" w:sz="4" w:space="0"/>
            </w:tcBorders>
            <w:vAlign w:val="center"/>
          </w:tcPr>
          <w:p w14:paraId="1C5345C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11.15</w:t>
            </w:r>
          </w:p>
        </w:tc>
        <w:tc>
          <w:tcPr>
            <w:tcW w:w="5346" w:type="dxa"/>
            <w:tcBorders>
              <w:top w:val="single" w:color="000000" w:sz="4" w:space="0"/>
              <w:left w:val="single" w:color="000000" w:sz="4" w:space="0"/>
              <w:bottom w:val="single" w:color="000000" w:sz="4" w:space="0"/>
              <w:right w:val="single" w:color="000000" w:sz="4" w:space="0"/>
            </w:tcBorders>
            <w:vAlign w:val="center"/>
          </w:tcPr>
          <w:p w14:paraId="206971E3">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市学科课程管理与新常规专题调研（初中）</w:t>
            </w:r>
          </w:p>
        </w:tc>
        <w:tc>
          <w:tcPr>
            <w:tcW w:w="1693" w:type="dxa"/>
            <w:tcBorders>
              <w:top w:val="single" w:color="000000" w:sz="4" w:space="0"/>
              <w:left w:val="single" w:color="000000" w:sz="4" w:space="0"/>
              <w:bottom w:val="single" w:color="000000" w:sz="4" w:space="0"/>
              <w:right w:val="single" w:color="000000" w:sz="4" w:space="0"/>
            </w:tcBorders>
            <w:vAlign w:val="center"/>
          </w:tcPr>
          <w:p w14:paraId="6B4AF29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瓯海</w:t>
            </w:r>
          </w:p>
        </w:tc>
      </w:tr>
      <w:tr w14:paraId="58FF4ECC">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B76B4D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12</w:t>
            </w:r>
          </w:p>
        </w:tc>
        <w:tc>
          <w:tcPr>
            <w:tcW w:w="1418" w:type="dxa"/>
            <w:tcBorders>
              <w:top w:val="single" w:color="000000" w:sz="4" w:space="0"/>
              <w:left w:val="single" w:color="000000" w:sz="4" w:space="0"/>
              <w:bottom w:val="single" w:color="000000" w:sz="4" w:space="0"/>
              <w:right w:val="single" w:color="000000" w:sz="4" w:space="0"/>
            </w:tcBorders>
            <w:vAlign w:val="center"/>
          </w:tcPr>
          <w:p w14:paraId="7525DF6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11.22</w:t>
            </w:r>
          </w:p>
        </w:tc>
        <w:tc>
          <w:tcPr>
            <w:tcW w:w="5346" w:type="dxa"/>
            <w:tcBorders>
              <w:top w:val="single" w:color="000000" w:sz="4" w:space="0"/>
              <w:left w:val="single" w:color="000000" w:sz="4" w:space="0"/>
              <w:bottom w:val="single" w:color="000000" w:sz="4" w:space="0"/>
              <w:right w:val="single" w:color="000000" w:sz="4" w:space="0"/>
            </w:tcBorders>
            <w:vAlign w:val="center"/>
          </w:tcPr>
          <w:p w14:paraId="5481377B">
            <w:pPr>
              <w:keepNext w:val="0"/>
              <w:keepLines w:val="0"/>
              <w:pageBreakBefore w:val="0"/>
              <w:kinsoku/>
              <w:wordWrap/>
              <w:overflowPunct/>
              <w:topLinePunct w:val="0"/>
              <w:autoSpaceDE/>
              <w:autoSpaceDN w:val="0"/>
              <w:bidi w:val="0"/>
              <w:adjustRightInd w:val="0"/>
              <w:snapToGrid w:val="0"/>
              <w:spacing w:line="240" w:lineRule="auto"/>
              <w:textAlignment w:val="auto"/>
              <w:rPr>
                <w:rFonts w:hAnsi="宋体"/>
                <w:color w:val="auto"/>
                <w:szCs w:val="21"/>
              </w:rPr>
            </w:pPr>
            <w:r>
              <w:rPr>
                <w:rFonts w:hint="eastAsia" w:ascii="宋体" w:hAnsi="宋体" w:cs="宋体"/>
                <w:color w:val="auto"/>
                <w:szCs w:val="21"/>
                <w:lang w:bidi="ar"/>
              </w:rPr>
              <w:t>◎</w:t>
            </w:r>
            <w:r>
              <w:rPr>
                <w:rFonts w:hint="eastAsia" w:ascii="Times New Roman" w:hAnsi="宋体"/>
                <w:color w:val="auto"/>
                <w:szCs w:val="21"/>
              </w:rPr>
              <w:t>市教育学会中小学体育教育委员会活动</w:t>
            </w:r>
          </w:p>
          <w:p w14:paraId="5E9E079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Times New Roman" w:hAnsi="Times New Roman" w:cs="Calibri"/>
                <w:color w:val="auto"/>
                <w:szCs w:val="21"/>
              </w:rPr>
            </w:pPr>
            <w:r>
              <w:rPr>
                <w:rFonts w:hint="eastAsia" w:ascii="宋体" w:hAnsi="宋体" w:cs="宋体"/>
                <w:color w:val="auto"/>
                <w:szCs w:val="21"/>
                <w:lang w:bidi="ar"/>
              </w:rPr>
              <w:t>◎</w:t>
            </w:r>
            <w:r>
              <w:rPr>
                <w:rFonts w:hint="eastAsia" w:ascii="Times New Roman" w:hAnsi="宋体"/>
                <w:color w:val="auto"/>
                <w:szCs w:val="21"/>
              </w:rPr>
              <w:t>市实施体质强建计划推进活动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45AAF61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Times New Roman" w:hAnsi="Times New Roman" w:cs="Calibri"/>
                <w:color w:val="auto"/>
                <w:szCs w:val="21"/>
              </w:rPr>
            </w:pPr>
          </w:p>
        </w:tc>
      </w:tr>
      <w:tr w14:paraId="6D1155D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5A5CC89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13</w:t>
            </w:r>
          </w:p>
        </w:tc>
        <w:tc>
          <w:tcPr>
            <w:tcW w:w="1418" w:type="dxa"/>
            <w:tcBorders>
              <w:top w:val="single" w:color="000000" w:sz="4" w:space="0"/>
              <w:left w:val="single" w:color="000000" w:sz="4" w:space="0"/>
              <w:bottom w:val="single" w:color="000000" w:sz="4" w:space="0"/>
              <w:right w:val="single" w:color="000000" w:sz="4" w:space="0"/>
            </w:tcBorders>
            <w:vAlign w:val="center"/>
          </w:tcPr>
          <w:p w14:paraId="5F42A94B">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11.23</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11.29</w:t>
            </w:r>
          </w:p>
        </w:tc>
        <w:tc>
          <w:tcPr>
            <w:tcW w:w="5346" w:type="dxa"/>
            <w:tcBorders>
              <w:top w:val="single" w:color="000000" w:sz="4" w:space="0"/>
              <w:left w:val="single" w:color="000000" w:sz="4" w:space="0"/>
              <w:bottom w:val="single" w:color="000000" w:sz="4" w:space="0"/>
              <w:right w:val="single" w:color="000000" w:sz="4" w:space="0"/>
            </w:tcBorders>
            <w:vAlign w:val="center"/>
          </w:tcPr>
          <w:p w14:paraId="7BFD5B1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ascii="宋体" w:hAnsi="宋体" w:cs="宋体"/>
                <w:color w:val="auto"/>
                <w:szCs w:val="21"/>
              </w:rPr>
              <w:t>区中小学体育</w:t>
            </w:r>
            <w:r>
              <w:rPr>
                <w:rFonts w:hint="eastAsia" w:ascii="宋体" w:hAnsi="宋体" w:cs="宋体"/>
                <w:color w:val="auto"/>
                <w:szCs w:val="21"/>
              </w:rPr>
              <w:t>“学科素养四化课堂”专项运动技能送教活动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2C02517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ascii="宋体" w:hAnsi="宋体" w:cs="宋体"/>
                <w:color w:val="auto"/>
                <w:szCs w:val="21"/>
              </w:rPr>
              <w:t>华和</w:t>
            </w:r>
          </w:p>
        </w:tc>
      </w:tr>
      <w:tr w14:paraId="02051DFB">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428FA7E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14</w:t>
            </w:r>
          </w:p>
        </w:tc>
        <w:tc>
          <w:tcPr>
            <w:tcW w:w="1418" w:type="dxa"/>
            <w:tcBorders>
              <w:top w:val="single" w:color="000000" w:sz="4" w:space="0"/>
              <w:left w:val="single" w:color="000000" w:sz="4" w:space="0"/>
              <w:bottom w:val="single" w:color="000000" w:sz="4" w:space="0"/>
              <w:right w:val="single" w:color="000000" w:sz="4" w:space="0"/>
            </w:tcBorders>
            <w:vAlign w:val="center"/>
          </w:tcPr>
          <w:p w14:paraId="2946616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11.30</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12.6</w:t>
            </w:r>
          </w:p>
        </w:tc>
        <w:tc>
          <w:tcPr>
            <w:tcW w:w="5346" w:type="dxa"/>
            <w:tcBorders>
              <w:top w:val="single" w:color="000000" w:sz="4" w:space="0"/>
              <w:left w:val="single" w:color="000000" w:sz="4" w:space="0"/>
              <w:bottom w:val="single" w:color="000000" w:sz="4" w:space="0"/>
              <w:right w:val="single" w:color="000000" w:sz="4" w:space="0"/>
            </w:tcBorders>
            <w:vAlign w:val="center"/>
          </w:tcPr>
          <w:p w14:paraId="4654491E">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eastAsiaTheme="minorEastAsia"/>
                <w:color w:val="auto"/>
                <w:szCs w:val="21"/>
                <w:lang w:eastAsia="zh-CN"/>
              </w:rPr>
            </w:pPr>
            <w:r>
              <w:rPr>
                <w:rFonts w:hint="eastAsia" w:ascii="宋体" w:hAnsi="宋体" w:cs="宋体"/>
                <w:color w:val="auto"/>
                <w:szCs w:val="21"/>
                <w:lang w:bidi="ar"/>
              </w:rPr>
              <w:t>◎</w:t>
            </w:r>
            <w:r>
              <w:rPr>
                <w:rFonts w:hint="eastAsia" w:ascii="宋体" w:hAnsi="宋体" w:cs="宋体"/>
                <w:color w:val="auto"/>
                <w:szCs w:val="21"/>
              </w:rPr>
              <w:t>省中小学体育与健康教学活动</w:t>
            </w:r>
            <w:r>
              <w:rPr>
                <w:rFonts w:hint="eastAsia" w:ascii="宋体" w:hAnsi="宋体" w:cs="宋体"/>
                <w:color w:val="auto"/>
                <w:szCs w:val="21"/>
                <w:lang w:eastAsia="zh-CN"/>
              </w:rPr>
              <w:t>比赛</w:t>
            </w:r>
          </w:p>
        </w:tc>
        <w:tc>
          <w:tcPr>
            <w:tcW w:w="1693" w:type="dxa"/>
            <w:tcBorders>
              <w:top w:val="single" w:color="000000" w:sz="4" w:space="0"/>
              <w:left w:val="single" w:color="000000" w:sz="4" w:space="0"/>
              <w:bottom w:val="single" w:color="000000" w:sz="4" w:space="0"/>
              <w:right w:val="single" w:color="000000" w:sz="4" w:space="0"/>
            </w:tcBorders>
            <w:vAlign w:val="center"/>
          </w:tcPr>
          <w:p w14:paraId="2A72CFC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杭州</w:t>
            </w:r>
          </w:p>
        </w:tc>
      </w:tr>
      <w:tr w14:paraId="28941209">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68F79B6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15</w:t>
            </w:r>
          </w:p>
        </w:tc>
        <w:tc>
          <w:tcPr>
            <w:tcW w:w="1418" w:type="dxa"/>
            <w:tcBorders>
              <w:top w:val="single" w:color="000000" w:sz="4" w:space="0"/>
              <w:left w:val="single" w:color="000000" w:sz="4" w:space="0"/>
              <w:bottom w:val="single" w:color="000000" w:sz="4" w:space="0"/>
              <w:right w:val="single" w:color="000000" w:sz="4" w:space="0"/>
            </w:tcBorders>
            <w:vAlign w:val="center"/>
          </w:tcPr>
          <w:p w14:paraId="300BC84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12.13</w:t>
            </w:r>
          </w:p>
        </w:tc>
        <w:tc>
          <w:tcPr>
            <w:tcW w:w="5346" w:type="dxa"/>
            <w:tcBorders>
              <w:top w:val="single" w:color="000000" w:sz="4" w:space="0"/>
              <w:left w:val="single" w:color="000000" w:sz="4" w:space="0"/>
              <w:bottom w:val="single" w:color="000000" w:sz="4" w:space="0"/>
              <w:right w:val="single" w:color="000000" w:sz="4" w:space="0"/>
            </w:tcBorders>
            <w:vAlign w:val="center"/>
          </w:tcPr>
          <w:p w14:paraId="21B57C04">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区“五育约学”AI赋能教学研讨活动（片区教研组）</w:t>
            </w:r>
          </w:p>
        </w:tc>
        <w:tc>
          <w:tcPr>
            <w:tcW w:w="1693" w:type="dxa"/>
            <w:tcBorders>
              <w:top w:val="single" w:color="000000" w:sz="4" w:space="0"/>
              <w:left w:val="single" w:color="000000" w:sz="4" w:space="0"/>
              <w:bottom w:val="single" w:color="000000" w:sz="4" w:space="0"/>
              <w:right w:val="single" w:color="000000" w:sz="4" w:space="0"/>
            </w:tcBorders>
            <w:vAlign w:val="center"/>
          </w:tcPr>
          <w:p w14:paraId="4832952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0FCD04F7">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46104EC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16</w:t>
            </w:r>
          </w:p>
        </w:tc>
        <w:tc>
          <w:tcPr>
            <w:tcW w:w="1418" w:type="dxa"/>
            <w:tcBorders>
              <w:top w:val="single" w:color="000000" w:sz="4" w:space="0"/>
              <w:left w:val="single" w:color="000000" w:sz="4" w:space="0"/>
              <w:bottom w:val="single" w:color="000000" w:sz="4" w:space="0"/>
              <w:right w:val="single" w:color="000000" w:sz="4" w:space="0"/>
            </w:tcBorders>
            <w:vAlign w:val="center"/>
          </w:tcPr>
          <w:p w14:paraId="30A9BC2C">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12.20</w:t>
            </w:r>
          </w:p>
        </w:tc>
        <w:tc>
          <w:tcPr>
            <w:tcW w:w="5346" w:type="dxa"/>
            <w:tcBorders>
              <w:top w:val="single" w:color="000000" w:sz="4" w:space="0"/>
              <w:left w:val="single" w:color="000000" w:sz="4" w:space="0"/>
              <w:bottom w:val="single" w:color="000000" w:sz="4" w:space="0"/>
              <w:right w:val="single" w:color="000000" w:sz="4" w:space="0"/>
            </w:tcBorders>
            <w:vAlign w:val="center"/>
          </w:tcPr>
          <w:p w14:paraId="0D14901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温台金湖四地市体育教研活动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3A2E305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11273133">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6CFE702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17</w:t>
            </w:r>
          </w:p>
        </w:tc>
        <w:tc>
          <w:tcPr>
            <w:tcW w:w="1418" w:type="dxa"/>
            <w:tcBorders>
              <w:top w:val="single" w:color="000000" w:sz="4" w:space="0"/>
              <w:left w:val="single" w:color="000000" w:sz="4" w:space="0"/>
              <w:bottom w:val="single" w:color="000000" w:sz="4" w:space="0"/>
              <w:right w:val="single" w:color="000000" w:sz="4" w:space="0"/>
            </w:tcBorders>
            <w:vAlign w:val="center"/>
          </w:tcPr>
          <w:p w14:paraId="7C00AD1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12.27</w:t>
            </w:r>
          </w:p>
        </w:tc>
        <w:tc>
          <w:tcPr>
            <w:tcW w:w="5346" w:type="dxa"/>
            <w:tcBorders>
              <w:top w:val="single" w:color="000000" w:sz="4" w:space="0"/>
              <w:left w:val="single" w:color="000000" w:sz="4" w:space="0"/>
              <w:bottom w:val="single" w:color="000000" w:sz="4" w:space="0"/>
              <w:right w:val="single" w:color="000000" w:sz="4" w:space="0"/>
            </w:tcBorders>
            <w:vAlign w:val="center"/>
          </w:tcPr>
          <w:p w14:paraId="5F3AF17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市中小学课间活动操比赛</w:t>
            </w:r>
          </w:p>
        </w:tc>
        <w:tc>
          <w:tcPr>
            <w:tcW w:w="1693" w:type="dxa"/>
            <w:tcBorders>
              <w:top w:val="single" w:color="000000" w:sz="4" w:space="0"/>
              <w:left w:val="single" w:color="000000" w:sz="4" w:space="0"/>
              <w:bottom w:val="single" w:color="000000" w:sz="4" w:space="0"/>
              <w:right w:val="single" w:color="000000" w:sz="4" w:space="0"/>
            </w:tcBorders>
            <w:vAlign w:val="center"/>
          </w:tcPr>
          <w:p w14:paraId="3EC8441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3F00C372">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59AE406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18</w:t>
            </w:r>
          </w:p>
        </w:tc>
        <w:tc>
          <w:tcPr>
            <w:tcW w:w="1418" w:type="dxa"/>
            <w:tcBorders>
              <w:top w:val="single" w:color="000000" w:sz="4" w:space="0"/>
              <w:left w:val="single" w:color="000000" w:sz="4" w:space="0"/>
              <w:bottom w:val="single" w:color="000000" w:sz="4" w:space="0"/>
              <w:right w:val="single" w:color="000000" w:sz="4" w:space="0"/>
            </w:tcBorders>
            <w:vAlign w:val="center"/>
          </w:tcPr>
          <w:p w14:paraId="38D1B34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w:t>
            </w:r>
          </w:p>
        </w:tc>
        <w:tc>
          <w:tcPr>
            <w:tcW w:w="5346" w:type="dxa"/>
            <w:tcBorders>
              <w:top w:val="single" w:color="000000" w:sz="4" w:space="0"/>
              <w:left w:val="single" w:color="000000" w:sz="4" w:space="0"/>
              <w:bottom w:val="single" w:color="000000" w:sz="4" w:space="0"/>
              <w:right w:val="single" w:color="000000" w:sz="4" w:space="0"/>
            </w:tcBorders>
            <w:vAlign w:val="center"/>
          </w:tcPr>
          <w:p w14:paraId="246F3F01">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hint="default" w:ascii="Times New Roman" w:hAnsi="Times New Roman" w:cs="Times New Roman"/>
                <w:color w:val="auto"/>
                <w:szCs w:val="21"/>
              </w:rPr>
              <w:t>2027</w:t>
            </w:r>
            <w:r>
              <w:rPr>
                <w:rFonts w:hint="eastAsia" w:ascii="宋体" w:hAnsi="宋体" w:cs="宋体"/>
                <w:color w:val="auto"/>
                <w:szCs w:val="21"/>
              </w:rPr>
              <w:t>年元旦放假（</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3</w:t>
            </w:r>
            <w:r>
              <w:rPr>
                <w:rFonts w:hint="eastAsia" w:ascii="宋体" w:hAnsi="宋体" w:cs="宋体"/>
                <w:color w:val="auto"/>
                <w:szCs w:val="21"/>
              </w:rPr>
              <w:t>日）</w:t>
            </w:r>
          </w:p>
        </w:tc>
        <w:tc>
          <w:tcPr>
            <w:tcW w:w="1693" w:type="dxa"/>
            <w:tcBorders>
              <w:top w:val="single" w:color="000000" w:sz="4" w:space="0"/>
              <w:left w:val="single" w:color="000000" w:sz="4" w:space="0"/>
              <w:bottom w:val="single" w:color="000000" w:sz="4" w:space="0"/>
              <w:right w:val="single" w:color="000000" w:sz="4" w:space="0"/>
            </w:tcBorders>
            <w:vAlign w:val="center"/>
          </w:tcPr>
          <w:p w14:paraId="03BC3D6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3A492192">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AA9A9F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19</w:t>
            </w:r>
          </w:p>
        </w:tc>
        <w:tc>
          <w:tcPr>
            <w:tcW w:w="1418" w:type="dxa"/>
            <w:tcBorders>
              <w:top w:val="single" w:color="000000" w:sz="4" w:space="0"/>
              <w:left w:val="single" w:color="000000" w:sz="4" w:space="0"/>
              <w:bottom w:val="single" w:color="000000" w:sz="4" w:space="0"/>
              <w:right w:val="single" w:color="000000" w:sz="4" w:space="0"/>
            </w:tcBorders>
            <w:vAlign w:val="center"/>
          </w:tcPr>
          <w:p w14:paraId="0252846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1.10</w:t>
            </w:r>
          </w:p>
        </w:tc>
        <w:tc>
          <w:tcPr>
            <w:tcW w:w="5346" w:type="dxa"/>
            <w:tcBorders>
              <w:top w:val="single" w:color="000000" w:sz="4" w:space="0"/>
              <w:left w:val="single" w:color="000000" w:sz="4" w:space="0"/>
              <w:bottom w:val="single" w:color="000000" w:sz="4" w:space="0"/>
              <w:right w:val="single" w:color="000000" w:sz="4" w:space="0"/>
            </w:tcBorders>
            <w:vAlign w:val="center"/>
          </w:tcPr>
          <w:p w14:paraId="64E73435">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区“五育约学”特殊教育学科教学送教活动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3AD79E0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1B23F55A">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64DB0BC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20</w:t>
            </w:r>
          </w:p>
        </w:tc>
        <w:tc>
          <w:tcPr>
            <w:tcW w:w="1418" w:type="dxa"/>
            <w:tcBorders>
              <w:top w:val="single" w:color="000000" w:sz="4" w:space="0"/>
              <w:left w:val="single" w:color="000000" w:sz="4" w:space="0"/>
              <w:bottom w:val="single" w:color="000000" w:sz="4" w:space="0"/>
              <w:right w:val="single" w:color="000000" w:sz="4" w:space="0"/>
            </w:tcBorders>
            <w:vAlign w:val="center"/>
          </w:tcPr>
          <w:p w14:paraId="155E115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1.17</w:t>
            </w:r>
          </w:p>
        </w:tc>
        <w:tc>
          <w:tcPr>
            <w:tcW w:w="5346" w:type="dxa"/>
            <w:tcBorders>
              <w:top w:val="single" w:color="000000" w:sz="4" w:space="0"/>
              <w:left w:val="single" w:color="000000" w:sz="4" w:space="0"/>
              <w:bottom w:val="single" w:color="000000" w:sz="4" w:space="0"/>
              <w:right w:val="single" w:color="000000" w:sz="4" w:space="0"/>
            </w:tcBorders>
            <w:vAlign w:val="center"/>
          </w:tcPr>
          <w:p w14:paraId="69095B5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693" w:type="dxa"/>
            <w:tcBorders>
              <w:top w:val="single" w:color="000000" w:sz="4" w:space="0"/>
              <w:left w:val="single" w:color="000000" w:sz="4" w:space="0"/>
              <w:bottom w:val="single" w:color="000000" w:sz="4" w:space="0"/>
              <w:right w:val="single" w:color="000000" w:sz="4" w:space="0"/>
            </w:tcBorders>
            <w:vAlign w:val="center"/>
          </w:tcPr>
          <w:p w14:paraId="38ED083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77305DF6">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7E0C04C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21</w:t>
            </w:r>
          </w:p>
        </w:tc>
        <w:tc>
          <w:tcPr>
            <w:tcW w:w="1418" w:type="dxa"/>
            <w:tcBorders>
              <w:top w:val="single" w:color="000000" w:sz="4" w:space="0"/>
              <w:left w:val="single" w:color="000000" w:sz="4" w:space="0"/>
              <w:bottom w:val="single" w:color="000000" w:sz="4" w:space="0"/>
              <w:right w:val="single" w:color="000000" w:sz="4" w:space="0"/>
            </w:tcBorders>
            <w:vAlign w:val="center"/>
          </w:tcPr>
          <w:p w14:paraId="132D65E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1.24</w:t>
            </w:r>
          </w:p>
        </w:tc>
        <w:tc>
          <w:tcPr>
            <w:tcW w:w="5346" w:type="dxa"/>
            <w:tcBorders>
              <w:top w:val="single" w:color="000000" w:sz="4" w:space="0"/>
              <w:left w:val="single" w:color="000000" w:sz="4" w:space="0"/>
              <w:bottom w:val="single" w:color="000000" w:sz="4" w:space="0"/>
              <w:right w:val="single" w:color="000000" w:sz="4" w:space="0"/>
            </w:tcBorders>
            <w:vAlign w:val="center"/>
          </w:tcPr>
          <w:p w14:paraId="270BA09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lang w:bidi="ar"/>
              </w:rPr>
              <w:t>◎</w:t>
            </w:r>
            <w:r>
              <w:rPr>
                <w:rFonts w:hint="eastAsia" w:ascii="宋体" w:hAnsi="宋体" w:cs="宋体"/>
                <w:color w:val="auto"/>
                <w:szCs w:val="21"/>
              </w:rPr>
              <w:t>期末总结</w:t>
            </w:r>
          </w:p>
        </w:tc>
        <w:tc>
          <w:tcPr>
            <w:tcW w:w="1693" w:type="dxa"/>
            <w:tcBorders>
              <w:top w:val="single" w:color="000000" w:sz="4" w:space="0"/>
              <w:left w:val="single" w:color="000000" w:sz="4" w:space="0"/>
              <w:bottom w:val="single" w:color="000000" w:sz="4" w:space="0"/>
              <w:right w:val="single" w:color="000000" w:sz="4" w:space="0"/>
            </w:tcBorders>
            <w:vAlign w:val="center"/>
          </w:tcPr>
          <w:p w14:paraId="7615770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A37CD5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vAlign w:val="center"/>
          </w:tcPr>
          <w:p w14:paraId="2C25505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22</w:t>
            </w:r>
          </w:p>
        </w:tc>
        <w:tc>
          <w:tcPr>
            <w:tcW w:w="1418" w:type="dxa"/>
            <w:tcBorders>
              <w:top w:val="single" w:color="000000" w:sz="4" w:space="0"/>
              <w:left w:val="single" w:color="000000" w:sz="4" w:space="0"/>
              <w:bottom w:val="single" w:color="000000" w:sz="4" w:space="0"/>
              <w:right w:val="single" w:color="000000" w:sz="4" w:space="0"/>
            </w:tcBorders>
            <w:vAlign w:val="center"/>
          </w:tcPr>
          <w:p w14:paraId="234116F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1.31</w:t>
            </w:r>
          </w:p>
        </w:tc>
        <w:tc>
          <w:tcPr>
            <w:tcW w:w="5346" w:type="dxa"/>
            <w:tcBorders>
              <w:top w:val="single" w:color="000000" w:sz="4" w:space="0"/>
              <w:left w:val="single" w:color="000000" w:sz="4" w:space="0"/>
              <w:bottom w:val="single" w:color="000000" w:sz="4" w:space="0"/>
              <w:right w:val="single" w:color="000000" w:sz="4" w:space="0"/>
            </w:tcBorders>
            <w:vAlign w:val="center"/>
          </w:tcPr>
          <w:p w14:paraId="400BF97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Times New Roman" w:hAnsi="Times New Roman" w:cs="Calibri"/>
                <w:color w:val="auto"/>
                <w:szCs w:val="21"/>
              </w:rPr>
            </w:pPr>
            <w:r>
              <w:rPr>
                <w:rFonts w:hint="eastAsia" w:ascii="宋体" w:hAnsi="宋体" w:cs="宋体"/>
                <w:color w:val="auto"/>
                <w:szCs w:val="21"/>
                <w:lang w:bidi="ar"/>
              </w:rPr>
              <w:t>◎</w:t>
            </w:r>
            <w:r>
              <w:rPr>
                <w:rFonts w:hint="eastAsia" w:ascii="宋体" w:hAnsi="宋体" w:cs="宋体"/>
                <w:color w:val="auto"/>
                <w:szCs w:val="21"/>
              </w:rPr>
              <w:t>寒假开始</w:t>
            </w:r>
          </w:p>
        </w:tc>
        <w:tc>
          <w:tcPr>
            <w:tcW w:w="1693" w:type="dxa"/>
            <w:tcBorders>
              <w:top w:val="single" w:color="000000" w:sz="4" w:space="0"/>
              <w:left w:val="single" w:color="000000" w:sz="4" w:space="0"/>
              <w:bottom w:val="single" w:color="000000" w:sz="4" w:space="0"/>
              <w:right w:val="single" w:color="000000" w:sz="4" w:space="0"/>
            </w:tcBorders>
            <w:vAlign w:val="center"/>
          </w:tcPr>
          <w:p w14:paraId="0A9749A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bl>
    <w:p w14:paraId="4C4151E1">
      <w:pPr>
        <w:ind w:firstLine="590" w:firstLineChars="245"/>
        <w:rPr>
          <w:rFonts w:hint="eastAsia" w:ascii="宋体" w:hAnsi="Times New Roman"/>
          <w:b/>
          <w:bCs/>
          <w:color w:val="auto"/>
          <w:sz w:val="24"/>
        </w:rPr>
      </w:pPr>
    </w:p>
    <w:p w14:paraId="231B2FB4">
      <w:pPr>
        <w:ind w:firstLine="590" w:firstLineChars="245"/>
        <w:rPr>
          <w:rFonts w:hint="eastAsia" w:ascii="宋体" w:hAnsi="Times New Roman"/>
          <w:b/>
          <w:bCs/>
          <w:color w:val="auto"/>
          <w:sz w:val="24"/>
        </w:rPr>
      </w:pPr>
    </w:p>
    <w:p w14:paraId="70E78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75B265C9">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学科：中小学音乐   执行人：朱洁如</w:t>
      </w:r>
    </w:p>
    <w:p w14:paraId="335371A1">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一、工作重点</w:t>
      </w:r>
    </w:p>
    <w:p w14:paraId="768E6CE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shd w:val="clear" w:color="auto" w:fill="FFFFFF"/>
        </w:rPr>
        <w:t>1.</w:t>
      </w:r>
      <w:r>
        <w:rPr>
          <w:rFonts w:hint="eastAsia" w:ascii="Times New Roman" w:hAnsi="Times New Roman" w:eastAsia="仿宋_GB2312" w:cs="Times New Roman"/>
          <w:color w:val="auto"/>
          <w:sz w:val="28"/>
          <w:szCs w:val="28"/>
          <w:shd w:val="clear" w:color="auto" w:fill="FFFFFF"/>
          <w:lang w:val="en-US" w:eastAsia="zh-CN"/>
        </w:rPr>
        <w:t xml:space="preserve"> </w:t>
      </w:r>
      <w:r>
        <w:rPr>
          <w:rFonts w:hint="default" w:ascii="Times New Roman" w:hAnsi="Times New Roman" w:eastAsia="仿宋_GB2312" w:cs="Times New Roman"/>
          <w:color w:val="auto"/>
          <w:sz w:val="28"/>
          <w:szCs w:val="28"/>
          <w:shd w:val="clear" w:color="auto" w:fill="FFFFFF"/>
        </w:rPr>
        <w:t>深读一套书，打通全学段。 以课标为锚，以整套教材为地图，梳理知识脉络与素养梯度，厘清单元间、课时间的隐性逻辑。帮助教师跳出单课思维，看清“森林”再种好“树木”，实现从“照本宣科”到“为我所用”的转身。</w:t>
      </w:r>
    </w:p>
    <w:p w14:paraId="03D83D1B">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shd w:val="clear" w:color="auto" w:fill="FFFFFF"/>
        </w:rPr>
        <w:t>2.</w:t>
      </w:r>
      <w:r>
        <w:rPr>
          <w:rFonts w:hint="eastAsia" w:ascii="Times New Roman" w:hAnsi="Times New Roman" w:eastAsia="仿宋_GB2312" w:cs="Times New Roman"/>
          <w:color w:val="auto"/>
          <w:sz w:val="28"/>
          <w:szCs w:val="28"/>
          <w:shd w:val="clear" w:color="auto" w:fill="FFFFFF"/>
          <w:lang w:val="en-US" w:eastAsia="zh-CN"/>
        </w:rPr>
        <w:t xml:space="preserve"> </w:t>
      </w:r>
      <w:r>
        <w:rPr>
          <w:rFonts w:hint="default" w:ascii="Times New Roman" w:hAnsi="Times New Roman" w:eastAsia="仿宋_GB2312" w:cs="Times New Roman"/>
          <w:color w:val="auto"/>
          <w:sz w:val="28"/>
          <w:szCs w:val="28"/>
          <w:shd w:val="clear" w:color="auto" w:fill="FFFFFF"/>
        </w:rPr>
        <w:t>重构一堂课，串起学习链。 坚持“单元整体教学”立场，以人文与音乐双主题统领，将知识技能与情感审美织成一张网。通过“观课—析课—磨课”闭环，引导教师设计驱动性任务、关键性问题、递进式活动，形成“感知—想象—理解—表现—创造”的完整学习旅程，让评价自然嵌入每一步。</w:t>
      </w:r>
    </w:p>
    <w:p w14:paraId="6201095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shd w:val="clear" w:color="auto" w:fill="FFFFFF"/>
        </w:rPr>
        <w:t>3.</w:t>
      </w:r>
      <w:r>
        <w:rPr>
          <w:rFonts w:hint="eastAsia" w:ascii="Times New Roman" w:hAnsi="Times New Roman" w:eastAsia="仿宋_GB2312" w:cs="Times New Roman"/>
          <w:color w:val="auto"/>
          <w:sz w:val="28"/>
          <w:szCs w:val="28"/>
          <w:shd w:val="clear" w:color="auto" w:fill="FFFFFF"/>
          <w:lang w:val="en-US" w:eastAsia="zh-CN"/>
        </w:rPr>
        <w:t xml:space="preserve"> </w:t>
      </w:r>
      <w:r>
        <w:rPr>
          <w:rFonts w:hint="default" w:ascii="Times New Roman" w:hAnsi="Times New Roman" w:eastAsia="仿宋_GB2312" w:cs="Times New Roman"/>
          <w:color w:val="auto"/>
          <w:sz w:val="28"/>
          <w:szCs w:val="28"/>
          <w:shd w:val="clear" w:color="auto" w:fill="FFFFFF"/>
        </w:rPr>
        <w:t>拥抱AI，让技术为课堂增效。 鼓励AI与音乐教学融合，探索个性化学习、表现性评价等新场景，建设特色课程与数字资源。借助循证分析工具，帮助教师用数据读懂学生，让技术赋能从“新鲜感”走向“常态化”。</w:t>
      </w:r>
    </w:p>
    <w:p w14:paraId="17DA15C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shd w:val="clear" w:color="auto" w:fill="FFFFFF"/>
        </w:rPr>
      </w:pPr>
      <w:r>
        <w:rPr>
          <w:rFonts w:hint="default" w:ascii="Times New Roman" w:hAnsi="Times New Roman" w:eastAsia="仿宋_GB2312" w:cs="Times New Roman"/>
          <w:color w:val="auto"/>
          <w:sz w:val="28"/>
          <w:szCs w:val="28"/>
          <w:shd w:val="clear" w:color="auto" w:fill="FFFFFF"/>
        </w:rPr>
        <w:t>4.</w:t>
      </w:r>
      <w:r>
        <w:rPr>
          <w:rFonts w:hint="eastAsia" w:ascii="Times New Roman" w:hAnsi="Times New Roman" w:eastAsia="仿宋_GB2312" w:cs="Times New Roman"/>
          <w:color w:val="auto"/>
          <w:sz w:val="28"/>
          <w:szCs w:val="28"/>
          <w:shd w:val="clear" w:color="auto" w:fill="FFFFFF"/>
          <w:lang w:val="en-US" w:eastAsia="zh-CN"/>
        </w:rPr>
        <w:t xml:space="preserve"> </w:t>
      </w:r>
      <w:r>
        <w:rPr>
          <w:rFonts w:hint="default" w:ascii="Times New Roman" w:hAnsi="Times New Roman" w:eastAsia="仿宋_GB2312" w:cs="Times New Roman"/>
          <w:color w:val="auto"/>
          <w:sz w:val="28"/>
          <w:szCs w:val="28"/>
          <w:shd w:val="clear" w:color="auto" w:fill="FFFFFF"/>
        </w:rPr>
        <w:t>沉淀每一步，把经验变成资源。 重视骨干教师培养，更重视日常教研中的碎片化经验——通过复盘、提炼、汇编，将听课、调研、活动中的点滴智慧转化为可复制、可推广的区域成果，既能反哺后续教研，也让每份努力都有看得见的落脚。</w:t>
      </w:r>
    </w:p>
    <w:p w14:paraId="39006D53">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二、措施和方法</w:t>
      </w:r>
    </w:p>
    <w:p w14:paraId="74DEEA3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shd w:val="clear" w:color="auto" w:fill="FFFFFF"/>
        </w:rPr>
      </w:pPr>
      <w:r>
        <w:rPr>
          <w:rFonts w:hint="default" w:ascii="Times New Roman" w:hAnsi="Times New Roman" w:eastAsia="仿宋_GB2312" w:cs="Times New Roman"/>
          <w:color w:val="auto"/>
          <w:sz w:val="28"/>
          <w:szCs w:val="28"/>
          <w:shd w:val="clear" w:color="auto" w:fill="FFFFFF"/>
          <w:woUserID w:val="1"/>
        </w:rPr>
        <w:t xml:space="preserve">1. </w:t>
      </w:r>
      <w:r>
        <w:rPr>
          <w:rFonts w:hint="default" w:ascii="Times New Roman" w:hAnsi="Times New Roman" w:eastAsia="仿宋_GB2312" w:cs="Times New Roman"/>
          <w:color w:val="auto"/>
          <w:sz w:val="28"/>
          <w:szCs w:val="28"/>
          <w:shd w:val="clear" w:color="auto" w:fill="FFFFFF"/>
        </w:rPr>
        <w:t>坚持“素养立意、学生立场、整体视角”的基本理念，深入课堂教学一线，通过蹲点教研、联片统筹等研究方式手段，引导教师聚焦艺术核心素养、凸显音乐学科特色、创设意义学习任务。</w:t>
      </w:r>
    </w:p>
    <w:p w14:paraId="4FF1ED7F">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woUserID w:val="1"/>
        </w:rPr>
        <w:t xml:space="preserve">2. </w:t>
      </w:r>
      <w:r>
        <w:rPr>
          <w:rFonts w:hint="default" w:ascii="Times New Roman" w:hAnsi="Times New Roman" w:eastAsia="仿宋_GB2312" w:cs="Times New Roman"/>
          <w:color w:val="auto"/>
          <w:sz w:val="28"/>
          <w:szCs w:val="28"/>
        </w:rPr>
        <w:t>运用看、查、听、谈、引、助及云调研等多元视导方式，实时精准把握学校</w:t>
      </w:r>
      <w:r>
        <w:rPr>
          <w:rFonts w:hint="eastAsia" w:ascii="Times New Roman" w:hAnsi="Times New Roman" w:eastAsia="仿宋_GB2312" w:cs="Times New Roman"/>
          <w:color w:val="auto"/>
          <w:sz w:val="28"/>
          <w:szCs w:val="28"/>
          <w:lang w:val="en-US" w:eastAsia="zh-CN"/>
        </w:rPr>
        <w:t>音乐</w:t>
      </w:r>
      <w:r>
        <w:rPr>
          <w:rFonts w:hint="default" w:ascii="Times New Roman" w:hAnsi="Times New Roman" w:eastAsia="仿宋_GB2312" w:cs="Times New Roman"/>
          <w:color w:val="auto"/>
          <w:sz w:val="28"/>
          <w:szCs w:val="28"/>
        </w:rPr>
        <w:t>学科的教、学、评、研现状与动态，建立“调研—反馈—整改— 复查”闭环机制，实现精准帮扶与高效教研，推动学科教学质量整体提升。</w:t>
      </w:r>
    </w:p>
    <w:p w14:paraId="4FB85506">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color w:val="auto"/>
          <w:sz w:val="28"/>
          <w:szCs w:val="28"/>
        </w:rPr>
      </w:pPr>
      <w:r>
        <w:rPr>
          <w:rFonts w:hint="default" w:ascii="黑体" w:hAnsi="黑体" w:eastAsia="黑体" w:cs="黑体"/>
          <w:color w:val="auto"/>
          <w:sz w:val="28"/>
          <w:szCs w:val="28"/>
          <w:woUserID w:val="1"/>
        </w:rPr>
        <w:t>三</w:t>
      </w:r>
      <w:r>
        <w:rPr>
          <w:rFonts w:hint="eastAsia" w:ascii="黑体" w:hAnsi="黑体" w:eastAsia="黑体" w:cs="黑体"/>
          <w:color w:val="auto"/>
          <w:sz w:val="28"/>
          <w:szCs w:val="28"/>
        </w:rPr>
        <w:t>、研究项目</w:t>
      </w:r>
    </w:p>
    <w:p w14:paraId="33195622">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人工智能赋能音乐课堂教学创新研究</w:t>
      </w:r>
    </w:p>
    <w:p w14:paraId="4D6F4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方正小标宋简体"/>
          <w:color w:val="auto"/>
          <w:sz w:val="32"/>
          <w:szCs w:val="32"/>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年下半年中小学音乐研训工作行事历</w:t>
      </w:r>
    </w:p>
    <w:tbl>
      <w:tblPr>
        <w:tblStyle w:val="36"/>
        <w:tblW w:w="9190" w:type="dxa"/>
        <w:tblInd w:w="0" w:type="dxa"/>
        <w:tblLayout w:type="fixed"/>
        <w:tblCellMar>
          <w:top w:w="0" w:type="dxa"/>
          <w:left w:w="108" w:type="dxa"/>
          <w:bottom w:w="0" w:type="dxa"/>
          <w:right w:w="108" w:type="dxa"/>
        </w:tblCellMar>
      </w:tblPr>
      <w:tblGrid>
        <w:gridCol w:w="755"/>
        <w:gridCol w:w="1420"/>
        <w:gridCol w:w="5316"/>
        <w:gridCol w:w="1699"/>
      </w:tblGrid>
      <w:tr w14:paraId="576A793B">
        <w:tblPrEx>
          <w:tblCellMar>
            <w:top w:w="0" w:type="dxa"/>
            <w:left w:w="108" w:type="dxa"/>
            <w:bottom w:w="0" w:type="dxa"/>
            <w:right w:w="108" w:type="dxa"/>
          </w:tblCellMar>
        </w:tblPrEx>
        <w:trPr>
          <w:trHeight w:val="397" w:hRule="atLeast"/>
        </w:trPr>
        <w:tc>
          <w:tcPr>
            <w:tcW w:w="75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BD695E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2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3A5B77C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b w:val="0"/>
                <w:color w:val="auto"/>
                <w:sz w:val="21"/>
                <w:szCs w:val="21"/>
              </w:rPr>
            </w:pPr>
            <w:r>
              <w:rPr>
                <w:rFonts w:hint="default" w:ascii="Times New Roman" w:hAnsi="Times New Roman" w:eastAsia="黑体" w:cs="Times New Roman"/>
                <w:b w:val="0"/>
                <w:color w:val="auto"/>
                <w:sz w:val="21"/>
                <w:szCs w:val="21"/>
              </w:rPr>
              <w:t>日期</w:t>
            </w:r>
          </w:p>
        </w:tc>
        <w:tc>
          <w:tcPr>
            <w:tcW w:w="531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3D16FB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99"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0B12C33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76D3208E">
        <w:tblPrEx>
          <w:tblCellMar>
            <w:top w:w="0" w:type="dxa"/>
            <w:left w:w="108" w:type="dxa"/>
            <w:bottom w:w="0" w:type="dxa"/>
            <w:right w:w="108" w:type="dxa"/>
          </w:tblCellMar>
        </w:tblPrEx>
        <w:trPr>
          <w:trHeight w:val="397" w:hRule="atLeast"/>
        </w:trPr>
        <w:tc>
          <w:tcPr>
            <w:tcW w:w="755" w:type="dxa"/>
            <w:tcBorders>
              <w:top w:val="single" w:color="000000" w:sz="4" w:space="0"/>
              <w:left w:val="single" w:color="000000" w:sz="4" w:space="0"/>
              <w:bottom w:val="single" w:color="000000" w:sz="4" w:space="0"/>
              <w:right w:val="single" w:color="000000" w:sz="4" w:space="0"/>
            </w:tcBorders>
            <w:vAlign w:val="center"/>
          </w:tcPr>
          <w:p w14:paraId="0C7A640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color w:val="auto"/>
                <w:szCs w:val="21"/>
              </w:rPr>
            </w:pPr>
            <w:r>
              <w:rPr>
                <w:rFonts w:hint="eastAsia" w:ascii="宋体" w:hAnsi="宋体" w:eastAsia="宋体" w:cs="宋体"/>
                <w:b w:val="0"/>
                <w:color w:val="auto"/>
                <w:spacing w:val="-8"/>
                <w:sz w:val="18"/>
                <w:szCs w:val="18"/>
              </w:rPr>
              <w:t>预备周</w:t>
            </w:r>
          </w:p>
        </w:tc>
        <w:tc>
          <w:tcPr>
            <w:tcW w:w="1420" w:type="dxa"/>
            <w:tcBorders>
              <w:top w:val="single" w:color="000000" w:sz="4" w:space="0"/>
              <w:left w:val="single" w:color="000000" w:sz="4" w:space="0"/>
              <w:bottom w:val="single" w:color="000000" w:sz="4" w:space="0"/>
              <w:right w:val="single" w:color="000000" w:sz="4" w:space="0"/>
            </w:tcBorders>
            <w:vAlign w:val="center"/>
          </w:tcPr>
          <w:p w14:paraId="489B163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b/>
                <w:color w:val="auto"/>
                <w:szCs w:val="21"/>
              </w:rPr>
            </w:pPr>
            <w:r>
              <w:rPr>
                <w:rFonts w:hint="default" w:ascii="Times New Roman" w:hAnsi="Times New Roman" w:cs="Times New Roman"/>
                <w:color w:val="auto"/>
                <w:szCs w:val="21"/>
              </w:rPr>
              <w:t>8.24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8.30</w:t>
            </w:r>
          </w:p>
        </w:tc>
        <w:tc>
          <w:tcPr>
            <w:tcW w:w="5316" w:type="dxa"/>
            <w:tcBorders>
              <w:top w:val="single" w:color="000000" w:sz="4" w:space="0"/>
              <w:left w:val="single" w:color="000000" w:sz="4" w:space="0"/>
              <w:bottom w:val="single" w:color="000000" w:sz="4" w:space="0"/>
              <w:right w:val="single" w:color="000000" w:sz="4" w:space="0"/>
            </w:tcBorders>
            <w:vAlign w:val="center"/>
          </w:tcPr>
          <w:p w14:paraId="785AC47C">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rPr>
              <w:t>◎暑期师德培训会</w:t>
            </w:r>
          </w:p>
        </w:tc>
        <w:tc>
          <w:tcPr>
            <w:tcW w:w="1699" w:type="dxa"/>
            <w:tcBorders>
              <w:top w:val="single" w:color="000000" w:sz="4" w:space="0"/>
              <w:left w:val="single" w:color="000000" w:sz="4" w:space="0"/>
              <w:bottom w:val="single" w:color="000000" w:sz="4" w:space="0"/>
              <w:right w:val="single" w:color="000000" w:sz="4" w:space="0"/>
            </w:tcBorders>
            <w:vAlign w:val="center"/>
          </w:tcPr>
          <w:p w14:paraId="226CED4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01DDDBC5">
        <w:tblPrEx>
          <w:tblCellMar>
            <w:top w:w="0" w:type="dxa"/>
            <w:left w:w="108" w:type="dxa"/>
            <w:bottom w:w="0" w:type="dxa"/>
            <w:right w:w="108" w:type="dxa"/>
          </w:tblCellMar>
        </w:tblPrEx>
        <w:trPr>
          <w:trHeight w:val="397" w:hRule="atLeast"/>
        </w:trPr>
        <w:tc>
          <w:tcPr>
            <w:tcW w:w="755" w:type="dxa"/>
            <w:tcBorders>
              <w:top w:val="single" w:color="000000" w:sz="4" w:space="0"/>
              <w:left w:val="single" w:color="000000" w:sz="4" w:space="0"/>
              <w:bottom w:val="single" w:color="000000" w:sz="4" w:space="0"/>
              <w:right w:val="single" w:color="000000" w:sz="4" w:space="0"/>
            </w:tcBorders>
            <w:vAlign w:val="center"/>
          </w:tcPr>
          <w:p w14:paraId="7262975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w:t>
            </w:r>
          </w:p>
        </w:tc>
        <w:tc>
          <w:tcPr>
            <w:tcW w:w="1420" w:type="dxa"/>
            <w:tcBorders>
              <w:top w:val="single" w:color="000000" w:sz="4" w:space="0"/>
              <w:left w:val="single" w:color="000000" w:sz="4" w:space="0"/>
              <w:bottom w:val="single" w:color="000000" w:sz="4" w:space="0"/>
              <w:right w:val="single" w:color="000000" w:sz="4" w:space="0"/>
            </w:tcBorders>
            <w:vAlign w:val="center"/>
          </w:tcPr>
          <w:p w14:paraId="2004F9E3">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8.31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9.6</w:t>
            </w:r>
          </w:p>
        </w:tc>
        <w:tc>
          <w:tcPr>
            <w:tcW w:w="5316" w:type="dxa"/>
            <w:tcBorders>
              <w:top w:val="single" w:color="000000" w:sz="4" w:space="0"/>
              <w:left w:val="single" w:color="000000" w:sz="4" w:space="0"/>
              <w:bottom w:val="single" w:color="000000" w:sz="4" w:space="0"/>
              <w:right w:val="single" w:color="000000" w:sz="4" w:space="0"/>
            </w:tcBorders>
            <w:vAlign w:val="center"/>
          </w:tcPr>
          <w:p w14:paraId="72EA7D0F">
            <w:pPr>
              <w:keepNext w:val="0"/>
              <w:keepLines w:val="0"/>
              <w:pageBreakBefore w:val="0"/>
              <w:kinsoku/>
              <w:wordWrap/>
              <w:overflowPunct/>
              <w:topLinePunct w:val="0"/>
              <w:autoSpaceDE/>
              <w:bidi w:val="0"/>
              <w:adjustRightInd w:val="0"/>
              <w:snapToGrid w:val="0"/>
              <w:spacing w:line="240" w:lineRule="auto"/>
              <w:jc w:val="left"/>
              <w:textAlignment w:val="auto"/>
              <w:rPr>
                <w:rFonts w:hint="eastAsia" w:ascii="宋体" w:hAnsi="宋体" w:cs="宋体"/>
                <w:color w:val="auto"/>
                <w:szCs w:val="21"/>
              </w:rPr>
            </w:pPr>
            <w:r>
              <w:rPr>
                <w:rFonts w:hint="eastAsia" w:ascii="宋体" w:hAnsi="宋体" w:cs="宋体"/>
                <w:color w:val="auto"/>
                <w:szCs w:val="21"/>
              </w:rPr>
              <w:t>◎市</w:t>
            </w:r>
            <w:r>
              <w:rPr>
                <w:rFonts w:hint="eastAsia" w:ascii="宋体" w:hAnsi="宋体" w:cs="宋体"/>
                <w:color w:val="auto"/>
                <w:szCs w:val="21"/>
                <w:lang w:val="en"/>
              </w:rPr>
              <w:t>音乐</w:t>
            </w:r>
            <w:r>
              <w:rPr>
                <w:rFonts w:hint="eastAsia" w:ascii="宋体" w:hAnsi="宋体" w:cs="宋体"/>
                <w:color w:val="auto"/>
                <w:szCs w:val="21"/>
              </w:rPr>
              <w:t>学科教研工作研讨活动</w:t>
            </w:r>
          </w:p>
          <w:p w14:paraId="59363041">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rPr>
              <w:t>◎温州市</w:t>
            </w:r>
            <w:r>
              <w:rPr>
                <w:rFonts w:hint="eastAsia" w:ascii="宋体" w:hAnsi="宋体" w:cs="宋体"/>
                <w:color w:val="auto"/>
                <w:szCs w:val="21"/>
                <w:lang w:val="en"/>
              </w:rPr>
              <w:t>音乐</w:t>
            </w:r>
            <w:r>
              <w:rPr>
                <w:rFonts w:hint="eastAsia" w:ascii="宋体" w:hAnsi="宋体" w:cs="宋体"/>
                <w:color w:val="auto"/>
                <w:szCs w:val="21"/>
              </w:rPr>
              <w:t>新教材专题研训活动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075B987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永嘉</w:t>
            </w:r>
          </w:p>
        </w:tc>
      </w:tr>
      <w:tr w14:paraId="4BB889D9">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2EE966D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w:t>
            </w:r>
          </w:p>
        </w:tc>
        <w:tc>
          <w:tcPr>
            <w:tcW w:w="1420" w:type="dxa"/>
            <w:tcBorders>
              <w:top w:val="single" w:color="000000" w:sz="4" w:space="0"/>
              <w:left w:val="single" w:color="000000" w:sz="4" w:space="0"/>
              <w:bottom w:val="single" w:color="000000" w:sz="4" w:space="0"/>
              <w:right w:val="single" w:color="000000" w:sz="4" w:space="0"/>
            </w:tcBorders>
            <w:vAlign w:val="center"/>
          </w:tcPr>
          <w:p w14:paraId="3ED68D40">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9.13</w:t>
            </w:r>
          </w:p>
        </w:tc>
        <w:tc>
          <w:tcPr>
            <w:tcW w:w="5316" w:type="dxa"/>
            <w:tcBorders>
              <w:top w:val="single" w:color="000000" w:sz="4" w:space="0"/>
              <w:left w:val="single" w:color="000000" w:sz="4" w:space="0"/>
              <w:bottom w:val="single" w:color="000000" w:sz="4" w:space="0"/>
              <w:right w:val="single" w:color="000000" w:sz="4" w:space="0"/>
            </w:tcBorders>
            <w:vAlign w:val="center"/>
          </w:tcPr>
          <w:p w14:paraId="05D8E12A">
            <w:pPr>
              <w:keepNext w:val="0"/>
              <w:keepLines w:val="0"/>
              <w:pageBreakBefore w:val="0"/>
              <w:kinsoku/>
              <w:wordWrap/>
              <w:overflowPunct/>
              <w:topLinePunct w:val="0"/>
              <w:autoSpaceDE/>
              <w:autoSpaceDN w:val="0"/>
              <w:bidi w:val="0"/>
              <w:adjustRightInd w:val="0"/>
              <w:snapToGrid w:val="0"/>
              <w:spacing w:line="240" w:lineRule="auto"/>
              <w:textAlignment w:val="auto"/>
              <w:rPr>
                <w:color w:val="auto"/>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中小学音乐片区教研组长会议</w:t>
            </w:r>
          </w:p>
        </w:tc>
        <w:tc>
          <w:tcPr>
            <w:tcW w:w="1699" w:type="dxa"/>
            <w:tcBorders>
              <w:top w:val="single" w:color="000000" w:sz="4" w:space="0"/>
              <w:left w:val="single" w:color="000000" w:sz="4" w:space="0"/>
              <w:bottom w:val="single" w:color="000000" w:sz="4" w:space="0"/>
              <w:right w:val="single" w:color="000000" w:sz="4" w:space="0"/>
            </w:tcBorders>
            <w:vAlign w:val="center"/>
          </w:tcPr>
          <w:p w14:paraId="7DA1995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教研院</w:t>
            </w:r>
          </w:p>
        </w:tc>
      </w:tr>
      <w:tr w14:paraId="28F2F096">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444C485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3</w:t>
            </w:r>
          </w:p>
        </w:tc>
        <w:tc>
          <w:tcPr>
            <w:tcW w:w="1420" w:type="dxa"/>
            <w:tcBorders>
              <w:top w:val="single" w:color="000000" w:sz="4" w:space="0"/>
              <w:left w:val="single" w:color="000000" w:sz="4" w:space="0"/>
              <w:bottom w:val="single" w:color="000000" w:sz="4" w:space="0"/>
              <w:right w:val="single" w:color="000000" w:sz="4" w:space="0"/>
            </w:tcBorders>
            <w:vAlign w:val="center"/>
          </w:tcPr>
          <w:p w14:paraId="72A8F35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9.20</w:t>
            </w:r>
          </w:p>
        </w:tc>
        <w:tc>
          <w:tcPr>
            <w:tcW w:w="5316" w:type="dxa"/>
            <w:tcBorders>
              <w:top w:val="single" w:color="000000" w:sz="4" w:space="0"/>
              <w:left w:val="single" w:color="000000" w:sz="4" w:space="0"/>
              <w:bottom w:val="single" w:color="000000" w:sz="4" w:space="0"/>
              <w:right w:val="single" w:color="000000" w:sz="4" w:space="0"/>
            </w:tcBorders>
            <w:vAlign w:val="center"/>
          </w:tcPr>
          <w:p w14:paraId="1D49431C">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◎综合各学科课程管理与新常规专题调研（小学）</w:t>
            </w:r>
          </w:p>
          <w:p w14:paraId="236051E0">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rPr>
              <w:t>◎市小学音乐教师素养提升培训（第一期）</w:t>
            </w:r>
          </w:p>
        </w:tc>
        <w:tc>
          <w:tcPr>
            <w:tcW w:w="1699" w:type="dxa"/>
            <w:tcBorders>
              <w:top w:val="single" w:color="000000" w:sz="4" w:space="0"/>
              <w:left w:val="single" w:color="000000" w:sz="4" w:space="0"/>
              <w:bottom w:val="single" w:color="000000" w:sz="4" w:space="0"/>
              <w:right w:val="single" w:color="000000" w:sz="4" w:space="0"/>
            </w:tcBorders>
            <w:vAlign w:val="center"/>
          </w:tcPr>
          <w:p w14:paraId="2FBAF5C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0D026FB7">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53D0B4E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4</w:t>
            </w:r>
          </w:p>
        </w:tc>
        <w:tc>
          <w:tcPr>
            <w:tcW w:w="1420" w:type="dxa"/>
            <w:tcBorders>
              <w:top w:val="single" w:color="000000" w:sz="4" w:space="0"/>
              <w:left w:val="single" w:color="000000" w:sz="4" w:space="0"/>
              <w:bottom w:val="single" w:color="000000" w:sz="4" w:space="0"/>
              <w:right w:val="single" w:color="000000" w:sz="4" w:space="0"/>
            </w:tcBorders>
            <w:vAlign w:val="center"/>
          </w:tcPr>
          <w:p w14:paraId="2E30BEC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9.27</w:t>
            </w:r>
          </w:p>
        </w:tc>
        <w:tc>
          <w:tcPr>
            <w:tcW w:w="5316" w:type="dxa"/>
            <w:tcBorders>
              <w:top w:val="single" w:color="000000" w:sz="4" w:space="0"/>
              <w:left w:val="single" w:color="000000" w:sz="4" w:space="0"/>
              <w:bottom w:val="single" w:color="000000" w:sz="4" w:space="0"/>
              <w:right w:val="single" w:color="000000" w:sz="4" w:space="0"/>
            </w:tcBorders>
            <w:vAlign w:val="center"/>
          </w:tcPr>
          <w:p w14:paraId="7B4D4FF7">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color w:val="auto"/>
              </w:rPr>
            </w:pPr>
            <w:r>
              <w:rPr>
                <w:rFonts w:hint="eastAsia" w:ascii="宋体" w:hAnsi="宋体" w:cs="宋体"/>
                <w:color w:val="auto"/>
                <w:szCs w:val="21"/>
              </w:rPr>
              <w:t>◎省义务教育音乐新教材培训（</w:t>
            </w:r>
            <w:r>
              <w:rPr>
                <w:rFonts w:hint="default" w:ascii="Times New Roman" w:hAnsi="Times New Roman" w:cs="Times New Roman"/>
                <w:color w:val="auto"/>
                <w:szCs w:val="21"/>
              </w:rPr>
              <w:t>21</w:t>
            </w:r>
            <w:r>
              <w:rPr>
                <w:rFonts w:hint="eastAsia" w:ascii="宋体" w:hAnsi="宋体" w:cs="宋体"/>
                <w:color w:val="auto"/>
                <w:szCs w:val="21"/>
              </w:rPr>
              <w:t>-</w:t>
            </w:r>
            <w:r>
              <w:rPr>
                <w:rFonts w:hint="default" w:ascii="Times New Roman" w:hAnsi="Times New Roman" w:cs="Times New Roman"/>
                <w:color w:val="auto"/>
                <w:szCs w:val="21"/>
              </w:rPr>
              <w:t>23</w:t>
            </w:r>
            <w:r>
              <w:rPr>
                <w:rFonts w:hint="eastAsia" w:ascii="宋体" w:hAnsi="宋体" w:cs="宋体"/>
                <w:color w:val="auto"/>
                <w:szCs w:val="21"/>
              </w:rPr>
              <w:t>日）</w:t>
            </w:r>
          </w:p>
        </w:tc>
        <w:tc>
          <w:tcPr>
            <w:tcW w:w="1699" w:type="dxa"/>
            <w:tcBorders>
              <w:top w:val="single" w:color="000000" w:sz="4" w:space="0"/>
              <w:left w:val="single" w:color="000000" w:sz="4" w:space="0"/>
              <w:bottom w:val="single" w:color="000000" w:sz="4" w:space="0"/>
              <w:right w:val="single" w:color="000000" w:sz="4" w:space="0"/>
            </w:tcBorders>
            <w:vAlign w:val="center"/>
          </w:tcPr>
          <w:p w14:paraId="2D5421F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绍兴</w:t>
            </w:r>
          </w:p>
        </w:tc>
      </w:tr>
      <w:tr w14:paraId="5AA2FAA6">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43CF2A4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5</w:t>
            </w:r>
          </w:p>
        </w:tc>
        <w:tc>
          <w:tcPr>
            <w:tcW w:w="1420" w:type="dxa"/>
            <w:tcBorders>
              <w:top w:val="single" w:color="000000" w:sz="4" w:space="0"/>
              <w:left w:val="single" w:color="000000" w:sz="4" w:space="0"/>
              <w:bottom w:val="single" w:color="000000" w:sz="4" w:space="0"/>
              <w:right w:val="single" w:color="000000" w:sz="4" w:space="0"/>
            </w:tcBorders>
            <w:vAlign w:val="center"/>
          </w:tcPr>
          <w:p w14:paraId="2CE05529">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10.4</w:t>
            </w:r>
          </w:p>
        </w:tc>
        <w:tc>
          <w:tcPr>
            <w:tcW w:w="5316" w:type="dxa"/>
            <w:tcBorders>
              <w:top w:val="single" w:color="000000" w:sz="4" w:space="0"/>
              <w:left w:val="single" w:color="000000" w:sz="4" w:space="0"/>
              <w:bottom w:val="single" w:color="000000" w:sz="4" w:space="0"/>
              <w:right w:val="single" w:color="000000" w:sz="4" w:space="0"/>
            </w:tcBorders>
            <w:vAlign w:val="center"/>
          </w:tcPr>
          <w:p w14:paraId="21E71D1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◎国庆节放假（</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10</w:t>
            </w:r>
            <w:r>
              <w:rPr>
                <w:rFonts w:hint="eastAsia" w:ascii="宋体" w:hAnsi="宋体" w:cs="宋体"/>
                <w:color w:val="auto"/>
                <w:szCs w:val="21"/>
              </w:rPr>
              <w:t>月</w:t>
            </w:r>
            <w:r>
              <w:rPr>
                <w:rFonts w:hint="default" w:ascii="Times New Roman" w:hAnsi="Times New Roman" w:cs="Times New Roman"/>
                <w:color w:val="auto"/>
                <w:szCs w:val="21"/>
              </w:rPr>
              <w:t>7</w:t>
            </w:r>
            <w:r>
              <w:rPr>
                <w:rFonts w:hint="eastAsia" w:ascii="宋体" w:hAnsi="宋体" w:cs="宋体"/>
                <w:color w:val="auto"/>
                <w:szCs w:val="21"/>
              </w:rPr>
              <w:t>日）</w:t>
            </w:r>
          </w:p>
        </w:tc>
        <w:tc>
          <w:tcPr>
            <w:tcW w:w="1699" w:type="dxa"/>
            <w:tcBorders>
              <w:top w:val="single" w:color="000000" w:sz="4" w:space="0"/>
              <w:left w:val="single" w:color="000000" w:sz="4" w:space="0"/>
              <w:bottom w:val="single" w:color="000000" w:sz="4" w:space="0"/>
              <w:right w:val="single" w:color="000000" w:sz="4" w:space="0"/>
            </w:tcBorders>
            <w:vAlign w:val="center"/>
          </w:tcPr>
          <w:p w14:paraId="24D9541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36D17C01">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48853E8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6</w:t>
            </w:r>
          </w:p>
        </w:tc>
        <w:tc>
          <w:tcPr>
            <w:tcW w:w="1420" w:type="dxa"/>
            <w:tcBorders>
              <w:top w:val="single" w:color="000000" w:sz="4" w:space="0"/>
              <w:left w:val="single" w:color="000000" w:sz="4" w:space="0"/>
              <w:bottom w:val="single" w:color="000000" w:sz="4" w:space="0"/>
              <w:right w:val="single" w:color="000000" w:sz="4" w:space="0"/>
            </w:tcBorders>
            <w:vAlign w:val="center"/>
          </w:tcPr>
          <w:p w14:paraId="4696A33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10.11</w:t>
            </w:r>
          </w:p>
        </w:tc>
        <w:tc>
          <w:tcPr>
            <w:tcW w:w="5316" w:type="dxa"/>
            <w:tcBorders>
              <w:top w:val="single" w:color="000000" w:sz="4" w:space="0"/>
              <w:left w:val="single" w:color="000000" w:sz="4" w:space="0"/>
              <w:bottom w:val="single" w:color="000000" w:sz="4" w:space="0"/>
              <w:right w:val="single" w:color="000000" w:sz="4" w:space="0"/>
            </w:tcBorders>
            <w:vAlign w:val="center"/>
          </w:tcPr>
          <w:p w14:paraId="62E7AE85">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市</w:t>
            </w:r>
            <w:r>
              <w:rPr>
                <w:rFonts w:hint="eastAsia" w:ascii="宋体" w:hAnsi="宋体" w:cs="宋体"/>
                <w:color w:val="auto"/>
                <w:szCs w:val="21"/>
              </w:rPr>
              <w:t>人工智能赋能音乐教学研讨活动</w:t>
            </w:r>
          </w:p>
          <w:p w14:paraId="6941D62A">
            <w:pPr>
              <w:keepNext w:val="0"/>
              <w:keepLines w:val="0"/>
              <w:pageBreakBefore w:val="0"/>
              <w:kinsoku/>
              <w:wordWrap/>
              <w:overflowPunct/>
              <w:topLinePunct w:val="0"/>
              <w:autoSpaceDE/>
              <w:autoSpaceDN w:val="0"/>
              <w:bidi w:val="0"/>
              <w:adjustRightInd w:val="0"/>
              <w:snapToGrid w:val="0"/>
              <w:spacing w:line="240" w:lineRule="auto"/>
              <w:textAlignment w:val="auto"/>
              <w:rPr>
                <w:color w:val="auto"/>
              </w:rPr>
            </w:pPr>
            <w:r>
              <w:rPr>
                <w:rFonts w:hint="eastAsia" w:ascii="宋体" w:hAnsi="宋体" w:cs="宋体"/>
                <w:color w:val="auto"/>
                <w:szCs w:val="21"/>
              </w:rPr>
              <w:t>◎市初中音乐优质课选拔</w:t>
            </w:r>
          </w:p>
        </w:tc>
        <w:tc>
          <w:tcPr>
            <w:tcW w:w="1699" w:type="dxa"/>
            <w:tcBorders>
              <w:top w:val="single" w:color="000000" w:sz="4" w:space="0"/>
              <w:left w:val="single" w:color="000000" w:sz="4" w:space="0"/>
              <w:bottom w:val="single" w:color="000000" w:sz="4" w:space="0"/>
              <w:right w:val="single" w:color="000000" w:sz="4" w:space="0"/>
            </w:tcBorders>
            <w:vAlign w:val="center"/>
          </w:tcPr>
          <w:p w14:paraId="07F4B15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温州中学</w:t>
            </w:r>
          </w:p>
          <w:p w14:paraId="4EAFECA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瞿溪侨中</w:t>
            </w:r>
          </w:p>
        </w:tc>
      </w:tr>
      <w:tr w14:paraId="493CF5B3">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201DA1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7</w:t>
            </w:r>
          </w:p>
        </w:tc>
        <w:tc>
          <w:tcPr>
            <w:tcW w:w="1420" w:type="dxa"/>
            <w:tcBorders>
              <w:top w:val="single" w:color="000000" w:sz="4" w:space="0"/>
              <w:left w:val="single" w:color="000000" w:sz="4" w:space="0"/>
              <w:bottom w:val="single" w:color="000000" w:sz="4" w:space="0"/>
              <w:right w:val="single" w:color="000000" w:sz="4" w:space="0"/>
            </w:tcBorders>
            <w:vAlign w:val="center"/>
          </w:tcPr>
          <w:p w14:paraId="00A8A09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10.18</w:t>
            </w:r>
          </w:p>
        </w:tc>
        <w:tc>
          <w:tcPr>
            <w:tcW w:w="5316" w:type="dxa"/>
            <w:tcBorders>
              <w:top w:val="single" w:color="000000" w:sz="4" w:space="0"/>
              <w:left w:val="single" w:color="000000" w:sz="4" w:space="0"/>
              <w:bottom w:val="single" w:color="000000" w:sz="4" w:space="0"/>
              <w:right w:val="single" w:color="000000" w:sz="4" w:space="0"/>
            </w:tcBorders>
            <w:vAlign w:val="center"/>
          </w:tcPr>
          <w:p w14:paraId="0901C3B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◎市音乐学科“素养课堂·温州好课”展示活动</w:t>
            </w:r>
          </w:p>
          <w:p w14:paraId="2000AB56">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◎市小学音乐教师素养提升培训（第二期）</w:t>
            </w:r>
          </w:p>
        </w:tc>
        <w:tc>
          <w:tcPr>
            <w:tcW w:w="1699" w:type="dxa"/>
            <w:tcBorders>
              <w:top w:val="single" w:color="000000" w:sz="4" w:space="0"/>
              <w:left w:val="single" w:color="000000" w:sz="4" w:space="0"/>
              <w:bottom w:val="single" w:color="000000" w:sz="4" w:space="0"/>
              <w:right w:val="single" w:color="000000" w:sz="4" w:space="0"/>
            </w:tcBorders>
            <w:vAlign w:val="center"/>
          </w:tcPr>
          <w:p w14:paraId="524F70F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龙湾</w:t>
            </w:r>
          </w:p>
        </w:tc>
      </w:tr>
      <w:tr w14:paraId="63465558">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23B9815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8</w:t>
            </w:r>
          </w:p>
        </w:tc>
        <w:tc>
          <w:tcPr>
            <w:tcW w:w="1420" w:type="dxa"/>
            <w:tcBorders>
              <w:top w:val="single" w:color="000000" w:sz="4" w:space="0"/>
              <w:left w:val="single" w:color="000000" w:sz="4" w:space="0"/>
              <w:bottom w:val="single" w:color="000000" w:sz="4" w:space="0"/>
              <w:right w:val="single" w:color="000000" w:sz="4" w:space="0"/>
            </w:tcBorders>
            <w:vAlign w:val="center"/>
          </w:tcPr>
          <w:p w14:paraId="45A491B7">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10.25</w:t>
            </w:r>
          </w:p>
        </w:tc>
        <w:tc>
          <w:tcPr>
            <w:tcW w:w="5316" w:type="dxa"/>
            <w:tcBorders>
              <w:top w:val="single" w:color="000000" w:sz="4" w:space="0"/>
              <w:left w:val="single" w:color="000000" w:sz="4" w:space="0"/>
              <w:bottom w:val="single" w:color="000000" w:sz="4" w:space="0"/>
              <w:right w:val="single" w:color="000000" w:sz="4" w:space="0"/>
            </w:tcBorders>
            <w:vAlign w:val="center"/>
          </w:tcPr>
          <w:p w14:paraId="0D5E0BD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◎各学科新教材新常规视导调研</w:t>
            </w:r>
          </w:p>
          <w:p w14:paraId="058E9FA6">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中小学音乐</w:t>
            </w:r>
            <w:r>
              <w:rPr>
                <w:rFonts w:hint="default" w:ascii="Times New Roman" w:hAnsi="Times New Roman" w:cs="Times New Roman"/>
                <w:color w:val="auto"/>
                <w:szCs w:val="21"/>
              </w:rPr>
              <w:t>24</w:t>
            </w:r>
            <w:r>
              <w:rPr>
                <w:rFonts w:hint="eastAsia" w:ascii="宋体" w:hAnsi="宋体" w:cs="宋体"/>
                <w:color w:val="auto"/>
                <w:szCs w:val="21"/>
              </w:rPr>
              <w:t>学时培训暨片区教研活动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5637EF1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1C6DB80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西片区</w:t>
            </w:r>
          </w:p>
        </w:tc>
      </w:tr>
      <w:tr w14:paraId="4F542B04">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72C6382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9</w:t>
            </w:r>
          </w:p>
        </w:tc>
        <w:tc>
          <w:tcPr>
            <w:tcW w:w="1420" w:type="dxa"/>
            <w:tcBorders>
              <w:top w:val="single" w:color="000000" w:sz="4" w:space="0"/>
              <w:left w:val="single" w:color="000000" w:sz="4" w:space="0"/>
              <w:bottom w:val="single" w:color="000000" w:sz="4" w:space="0"/>
              <w:right w:val="single" w:color="000000" w:sz="4" w:space="0"/>
            </w:tcBorders>
            <w:vAlign w:val="center"/>
          </w:tcPr>
          <w:p w14:paraId="2C7AEFB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10.26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w:t>
            </w:r>
          </w:p>
        </w:tc>
        <w:tc>
          <w:tcPr>
            <w:tcW w:w="5316" w:type="dxa"/>
            <w:tcBorders>
              <w:top w:val="single" w:color="000000" w:sz="4" w:space="0"/>
              <w:left w:val="single" w:color="000000" w:sz="4" w:space="0"/>
              <w:bottom w:val="single" w:color="000000" w:sz="4" w:space="0"/>
              <w:right w:val="single" w:color="000000" w:sz="4" w:space="0"/>
            </w:tcBorders>
            <w:vAlign w:val="center"/>
          </w:tcPr>
          <w:p w14:paraId="712DB0F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◎市综合各学科“生</w:t>
            </w:r>
            <w:r>
              <w:rPr>
                <w:rFonts w:hint="eastAsia" w:ascii="汉仪大黑简" w:hAnsi="汉仪大黑简" w:eastAsia="汉仪大黑简" w:cs="汉仪大黑简"/>
                <w:color w:val="auto"/>
                <w:szCs w:val="21"/>
              </w:rPr>
              <w:t>·</w:t>
            </w:r>
            <w:r>
              <w:rPr>
                <w:rFonts w:hint="eastAsia" w:ascii="宋体" w:hAnsi="宋体" w:cs="宋体"/>
                <w:color w:val="auto"/>
                <w:szCs w:val="21"/>
              </w:rPr>
              <w:t>动”校园特色活动展示研讨</w:t>
            </w:r>
          </w:p>
        </w:tc>
        <w:tc>
          <w:tcPr>
            <w:tcW w:w="1699" w:type="dxa"/>
            <w:tcBorders>
              <w:top w:val="single" w:color="000000" w:sz="4" w:space="0"/>
              <w:left w:val="single" w:color="000000" w:sz="4" w:space="0"/>
              <w:bottom w:val="single" w:color="000000" w:sz="4" w:space="0"/>
              <w:right w:val="single" w:color="000000" w:sz="4" w:space="0"/>
            </w:tcBorders>
            <w:vAlign w:val="center"/>
          </w:tcPr>
          <w:p w14:paraId="1C49F296">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75AD77FB">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F112B6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10</w:t>
            </w:r>
          </w:p>
        </w:tc>
        <w:tc>
          <w:tcPr>
            <w:tcW w:w="1420" w:type="dxa"/>
            <w:tcBorders>
              <w:top w:val="single" w:color="000000" w:sz="4" w:space="0"/>
              <w:left w:val="single" w:color="000000" w:sz="4" w:space="0"/>
              <w:bottom w:val="single" w:color="000000" w:sz="4" w:space="0"/>
              <w:right w:val="single" w:color="000000" w:sz="4" w:space="0"/>
            </w:tcBorders>
            <w:vAlign w:val="center"/>
          </w:tcPr>
          <w:p w14:paraId="15C8119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11.8</w:t>
            </w:r>
          </w:p>
        </w:tc>
        <w:tc>
          <w:tcPr>
            <w:tcW w:w="5316" w:type="dxa"/>
            <w:tcBorders>
              <w:top w:val="single" w:color="000000" w:sz="4" w:space="0"/>
              <w:left w:val="single" w:color="000000" w:sz="4" w:space="0"/>
              <w:bottom w:val="single" w:color="000000" w:sz="4" w:space="0"/>
              <w:right w:val="single" w:color="000000" w:sz="4" w:space="0"/>
            </w:tcBorders>
            <w:vAlign w:val="center"/>
          </w:tcPr>
          <w:p w14:paraId="4D2F7A0F">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中小学音乐</w:t>
            </w:r>
            <w:r>
              <w:rPr>
                <w:rFonts w:hint="default" w:ascii="Times New Roman" w:hAnsi="Times New Roman" w:cs="Times New Roman"/>
                <w:color w:val="auto"/>
                <w:szCs w:val="21"/>
              </w:rPr>
              <w:t>24</w:t>
            </w:r>
            <w:r>
              <w:rPr>
                <w:rFonts w:hint="eastAsia" w:ascii="宋体" w:hAnsi="宋体" w:cs="宋体"/>
                <w:color w:val="auto"/>
                <w:szCs w:val="21"/>
              </w:rPr>
              <w:t>学时培训暨片区教研活动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1234CEB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三白茶片区</w:t>
            </w:r>
          </w:p>
        </w:tc>
      </w:tr>
      <w:tr w14:paraId="76239CF8">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5053D5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11</w:t>
            </w:r>
          </w:p>
        </w:tc>
        <w:tc>
          <w:tcPr>
            <w:tcW w:w="1420" w:type="dxa"/>
            <w:tcBorders>
              <w:top w:val="single" w:color="000000" w:sz="4" w:space="0"/>
              <w:left w:val="single" w:color="000000" w:sz="4" w:space="0"/>
              <w:bottom w:val="single" w:color="000000" w:sz="4" w:space="0"/>
              <w:right w:val="single" w:color="000000" w:sz="4" w:space="0"/>
            </w:tcBorders>
            <w:vAlign w:val="center"/>
          </w:tcPr>
          <w:p w14:paraId="517F5595">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11.9</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11.15</w:t>
            </w:r>
          </w:p>
        </w:tc>
        <w:tc>
          <w:tcPr>
            <w:tcW w:w="5316" w:type="dxa"/>
            <w:tcBorders>
              <w:top w:val="single" w:color="000000" w:sz="4" w:space="0"/>
              <w:left w:val="single" w:color="000000" w:sz="4" w:space="0"/>
              <w:bottom w:val="single" w:color="000000" w:sz="4" w:space="0"/>
              <w:right w:val="single" w:color="000000" w:sz="4" w:space="0"/>
            </w:tcBorders>
            <w:vAlign w:val="center"/>
          </w:tcPr>
          <w:p w14:paraId="1B92B77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综合各学科课程管理与新常规专题调研（初中）</w:t>
            </w:r>
          </w:p>
          <w:p w14:paraId="0C65A1A8">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pacing w:val="-6"/>
                <w:szCs w:val="21"/>
              </w:rPr>
            </w:pPr>
            <w:r>
              <w:rPr>
                <w:rFonts w:hint="eastAsia" w:ascii="宋体" w:hAnsi="宋体" w:cs="宋体"/>
                <w:color w:val="auto"/>
                <w:spacing w:val="-6"/>
                <w:szCs w:val="21"/>
              </w:rPr>
              <w:t>◎省小学音乐课堂教学活动</w:t>
            </w:r>
            <w:r>
              <w:rPr>
                <w:rFonts w:hint="eastAsia" w:ascii="宋体" w:hAnsi="宋体" w:cs="宋体"/>
                <w:color w:val="auto"/>
                <w:spacing w:val="-6"/>
                <w:szCs w:val="21"/>
                <w:lang w:eastAsia="zh-CN"/>
              </w:rPr>
              <w:t>比赛</w:t>
            </w:r>
            <w:r>
              <w:rPr>
                <w:rFonts w:hint="eastAsia" w:ascii="宋体" w:hAnsi="宋体" w:cs="宋体"/>
                <w:color w:val="auto"/>
                <w:spacing w:val="-6"/>
                <w:szCs w:val="21"/>
              </w:rPr>
              <w:t>暨观摩活动（</w:t>
            </w:r>
            <w:r>
              <w:rPr>
                <w:rFonts w:hint="default" w:ascii="Times New Roman" w:hAnsi="Times New Roman" w:cs="Times New Roman"/>
                <w:color w:val="auto"/>
                <w:spacing w:val="-6"/>
                <w:szCs w:val="21"/>
              </w:rPr>
              <w:t>11</w:t>
            </w:r>
            <w:r>
              <w:rPr>
                <w:rFonts w:hint="eastAsia" w:ascii="宋体" w:hAnsi="宋体" w:cs="宋体"/>
                <w:color w:val="auto"/>
                <w:spacing w:val="-6"/>
                <w:szCs w:val="21"/>
              </w:rPr>
              <w:t>-</w:t>
            </w:r>
            <w:r>
              <w:rPr>
                <w:rFonts w:hint="default" w:ascii="Times New Roman" w:hAnsi="Times New Roman" w:cs="Times New Roman"/>
                <w:color w:val="auto"/>
                <w:spacing w:val="-6"/>
                <w:szCs w:val="21"/>
              </w:rPr>
              <w:t>13</w:t>
            </w:r>
            <w:r>
              <w:rPr>
                <w:rFonts w:hint="eastAsia" w:ascii="宋体" w:hAnsi="宋体" w:cs="宋体"/>
                <w:color w:val="auto"/>
                <w:spacing w:val="-6"/>
                <w:szCs w:val="21"/>
              </w:rPr>
              <w:t>日）</w:t>
            </w:r>
          </w:p>
          <w:p w14:paraId="0A1CC0FF">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pacing w:val="-6"/>
                <w:szCs w:val="21"/>
              </w:rPr>
            </w:pPr>
            <w:r>
              <w:rPr>
                <w:rFonts w:hint="eastAsia" w:ascii="宋体" w:hAnsi="宋体" w:cs="宋体"/>
                <w:color w:val="auto"/>
                <w:szCs w:val="21"/>
              </w:rPr>
              <w:t>◎市小学音乐教师素养提升培训（第三期）</w:t>
            </w:r>
          </w:p>
        </w:tc>
        <w:tc>
          <w:tcPr>
            <w:tcW w:w="1699" w:type="dxa"/>
            <w:tcBorders>
              <w:top w:val="single" w:color="000000" w:sz="4" w:space="0"/>
              <w:left w:val="single" w:color="000000" w:sz="4" w:space="0"/>
              <w:bottom w:val="single" w:color="000000" w:sz="4" w:space="0"/>
              <w:right w:val="single" w:color="000000" w:sz="4" w:space="0"/>
            </w:tcBorders>
            <w:vAlign w:val="center"/>
          </w:tcPr>
          <w:p w14:paraId="6829CAE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25EDC0A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eastAsia" w:ascii="宋体" w:hAnsi="宋体" w:cs="宋体"/>
                <w:color w:val="auto"/>
                <w:szCs w:val="21"/>
              </w:rPr>
              <w:t>丽水</w:t>
            </w:r>
          </w:p>
        </w:tc>
      </w:tr>
      <w:tr w14:paraId="23DEDC4A">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534274C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12</w:t>
            </w:r>
          </w:p>
        </w:tc>
        <w:tc>
          <w:tcPr>
            <w:tcW w:w="1420" w:type="dxa"/>
            <w:tcBorders>
              <w:top w:val="single" w:color="000000" w:sz="4" w:space="0"/>
              <w:left w:val="single" w:color="000000" w:sz="4" w:space="0"/>
              <w:bottom w:val="single" w:color="000000" w:sz="4" w:space="0"/>
              <w:right w:val="single" w:color="000000" w:sz="4" w:space="0"/>
            </w:tcBorders>
            <w:vAlign w:val="center"/>
          </w:tcPr>
          <w:p w14:paraId="643E26D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11.16</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11.22</w:t>
            </w:r>
          </w:p>
        </w:tc>
        <w:tc>
          <w:tcPr>
            <w:tcW w:w="5316" w:type="dxa"/>
            <w:tcBorders>
              <w:top w:val="single" w:color="000000" w:sz="4" w:space="0"/>
              <w:left w:val="single" w:color="000000" w:sz="4" w:space="0"/>
              <w:bottom w:val="single" w:color="000000" w:sz="4" w:space="0"/>
              <w:right w:val="single" w:color="000000" w:sz="4" w:space="0"/>
            </w:tcBorders>
            <w:vAlign w:val="center"/>
          </w:tcPr>
          <w:p w14:paraId="13AEAA0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◎教育学会各学科分会活动</w:t>
            </w:r>
          </w:p>
          <w:p w14:paraId="2315DB7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中小学音乐</w:t>
            </w:r>
            <w:r>
              <w:rPr>
                <w:rFonts w:hint="default" w:ascii="Times New Roman" w:hAnsi="Times New Roman" w:cs="Times New Roman"/>
                <w:color w:val="auto"/>
                <w:szCs w:val="21"/>
              </w:rPr>
              <w:t>24</w:t>
            </w:r>
            <w:r>
              <w:rPr>
                <w:rFonts w:hint="eastAsia" w:ascii="宋体" w:hAnsi="宋体" w:cs="宋体"/>
                <w:color w:val="auto"/>
                <w:szCs w:val="21"/>
              </w:rPr>
              <w:t>学时培训暨片区教研活动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7374678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p w14:paraId="44A7CAF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梧田片区</w:t>
            </w:r>
          </w:p>
        </w:tc>
      </w:tr>
      <w:tr w14:paraId="0349CAC6">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5CF176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13</w:t>
            </w:r>
          </w:p>
        </w:tc>
        <w:tc>
          <w:tcPr>
            <w:tcW w:w="1420" w:type="dxa"/>
            <w:tcBorders>
              <w:top w:val="single" w:color="000000" w:sz="4" w:space="0"/>
              <w:left w:val="single" w:color="000000" w:sz="4" w:space="0"/>
              <w:bottom w:val="single" w:color="000000" w:sz="4" w:space="0"/>
              <w:right w:val="single" w:color="000000" w:sz="4" w:space="0"/>
            </w:tcBorders>
            <w:vAlign w:val="center"/>
          </w:tcPr>
          <w:p w14:paraId="6838890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11.23</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11.29</w:t>
            </w:r>
          </w:p>
        </w:tc>
        <w:tc>
          <w:tcPr>
            <w:tcW w:w="5316" w:type="dxa"/>
            <w:tcBorders>
              <w:top w:val="single" w:color="000000" w:sz="4" w:space="0"/>
              <w:left w:val="single" w:color="000000" w:sz="4" w:space="0"/>
              <w:bottom w:val="single" w:color="000000" w:sz="4" w:space="0"/>
              <w:right w:val="single" w:color="000000" w:sz="4" w:space="0"/>
            </w:tcBorders>
            <w:vAlign w:val="center"/>
          </w:tcPr>
          <w:p w14:paraId="36C55E94">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◎市初中音乐课堂教学比赛活动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6ED579D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瓯海</w:t>
            </w:r>
          </w:p>
        </w:tc>
      </w:tr>
      <w:tr w14:paraId="2B667603">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09BEE45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14</w:t>
            </w:r>
          </w:p>
        </w:tc>
        <w:tc>
          <w:tcPr>
            <w:tcW w:w="1420" w:type="dxa"/>
            <w:tcBorders>
              <w:top w:val="single" w:color="000000" w:sz="4" w:space="0"/>
              <w:left w:val="single" w:color="000000" w:sz="4" w:space="0"/>
              <w:bottom w:val="single" w:color="000000" w:sz="4" w:space="0"/>
              <w:right w:val="single" w:color="000000" w:sz="4" w:space="0"/>
            </w:tcBorders>
            <w:vAlign w:val="center"/>
          </w:tcPr>
          <w:p w14:paraId="532D5B5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11.30</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12.6</w:t>
            </w:r>
          </w:p>
        </w:tc>
        <w:tc>
          <w:tcPr>
            <w:tcW w:w="5316" w:type="dxa"/>
            <w:tcBorders>
              <w:top w:val="single" w:color="000000" w:sz="4" w:space="0"/>
              <w:left w:val="single" w:color="000000" w:sz="4" w:space="0"/>
              <w:bottom w:val="single" w:color="000000" w:sz="4" w:space="0"/>
              <w:right w:val="single" w:color="000000" w:sz="4" w:space="0"/>
            </w:tcBorders>
            <w:vAlign w:val="center"/>
          </w:tcPr>
          <w:p w14:paraId="0FE797D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◎市第四轮课堂变革学科推进视导活动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1CDF2F3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07536FF">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CB2B5C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15</w:t>
            </w:r>
          </w:p>
        </w:tc>
        <w:tc>
          <w:tcPr>
            <w:tcW w:w="1420" w:type="dxa"/>
            <w:tcBorders>
              <w:top w:val="single" w:color="000000" w:sz="4" w:space="0"/>
              <w:left w:val="single" w:color="000000" w:sz="4" w:space="0"/>
              <w:bottom w:val="single" w:color="000000" w:sz="4" w:space="0"/>
              <w:right w:val="single" w:color="000000" w:sz="4" w:space="0"/>
            </w:tcBorders>
            <w:vAlign w:val="center"/>
          </w:tcPr>
          <w:p w14:paraId="237BC8D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12.7</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12.13</w:t>
            </w:r>
          </w:p>
        </w:tc>
        <w:tc>
          <w:tcPr>
            <w:tcW w:w="5316" w:type="dxa"/>
            <w:tcBorders>
              <w:top w:val="single" w:color="000000" w:sz="4" w:space="0"/>
              <w:left w:val="single" w:color="000000" w:sz="4" w:space="0"/>
              <w:bottom w:val="single" w:color="000000" w:sz="4" w:space="0"/>
              <w:right w:val="single" w:color="000000" w:sz="4" w:space="0"/>
            </w:tcBorders>
            <w:vAlign w:val="center"/>
          </w:tcPr>
          <w:p w14:paraId="3F422888">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ascii="宋体" w:hAnsi="宋体" w:cs="宋体"/>
                <w:color w:val="auto"/>
                <w:szCs w:val="21"/>
              </w:rPr>
              <w:t>◎“五育约学”AI赋能教学研讨活动（片区教研组）</w:t>
            </w:r>
          </w:p>
        </w:tc>
        <w:tc>
          <w:tcPr>
            <w:tcW w:w="1699" w:type="dxa"/>
            <w:tcBorders>
              <w:top w:val="single" w:color="000000" w:sz="4" w:space="0"/>
              <w:left w:val="single" w:color="000000" w:sz="4" w:space="0"/>
              <w:bottom w:val="single" w:color="000000" w:sz="4" w:space="0"/>
              <w:right w:val="single" w:color="000000" w:sz="4" w:space="0"/>
            </w:tcBorders>
            <w:vAlign w:val="center"/>
          </w:tcPr>
          <w:p w14:paraId="4D204C0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待定</w:t>
            </w:r>
          </w:p>
        </w:tc>
      </w:tr>
      <w:tr w14:paraId="4CAF54CC">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4402877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16</w:t>
            </w:r>
          </w:p>
        </w:tc>
        <w:tc>
          <w:tcPr>
            <w:tcW w:w="1420" w:type="dxa"/>
            <w:tcBorders>
              <w:top w:val="single" w:color="000000" w:sz="4" w:space="0"/>
              <w:left w:val="single" w:color="000000" w:sz="4" w:space="0"/>
              <w:bottom w:val="single" w:color="000000" w:sz="4" w:space="0"/>
              <w:right w:val="single" w:color="000000" w:sz="4" w:space="0"/>
            </w:tcBorders>
            <w:vAlign w:val="center"/>
          </w:tcPr>
          <w:p w14:paraId="243F86B1">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12.20</w:t>
            </w:r>
          </w:p>
        </w:tc>
        <w:tc>
          <w:tcPr>
            <w:tcW w:w="5316" w:type="dxa"/>
            <w:tcBorders>
              <w:top w:val="single" w:color="000000" w:sz="4" w:space="0"/>
              <w:left w:val="single" w:color="000000" w:sz="4" w:space="0"/>
              <w:bottom w:val="single" w:color="000000" w:sz="4" w:space="0"/>
              <w:right w:val="single" w:color="000000" w:sz="4" w:space="0"/>
            </w:tcBorders>
            <w:vAlign w:val="center"/>
          </w:tcPr>
          <w:p w14:paraId="7891500B">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ascii="宋体" w:hAnsi="宋体" w:cs="宋体"/>
                <w:color w:val="auto"/>
                <w:szCs w:val="21"/>
              </w:rPr>
              <w:t>◎</w:t>
            </w:r>
            <w:r>
              <w:rPr>
                <w:rFonts w:hint="eastAsia" w:ascii="宋体" w:hAnsi="宋体" w:cs="宋体"/>
                <w:color w:val="auto"/>
                <w:szCs w:val="21"/>
              </w:rPr>
              <w:t>区音乐名师工作室交流活动</w:t>
            </w:r>
          </w:p>
        </w:tc>
        <w:tc>
          <w:tcPr>
            <w:tcW w:w="1699" w:type="dxa"/>
            <w:tcBorders>
              <w:top w:val="single" w:color="000000" w:sz="4" w:space="0"/>
              <w:left w:val="single" w:color="000000" w:sz="4" w:space="0"/>
              <w:bottom w:val="single" w:color="000000" w:sz="4" w:space="0"/>
              <w:right w:val="single" w:color="000000" w:sz="4" w:space="0"/>
            </w:tcBorders>
            <w:vAlign w:val="center"/>
          </w:tcPr>
          <w:p w14:paraId="4C51D81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r>
              <w:rPr>
                <w:rFonts w:hint="eastAsia" w:ascii="宋体" w:hAnsi="宋体" w:cs="宋体"/>
                <w:color w:val="auto"/>
                <w:szCs w:val="21"/>
              </w:rPr>
              <w:t>待定</w:t>
            </w:r>
          </w:p>
        </w:tc>
      </w:tr>
      <w:tr w14:paraId="68D88ADA">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85D4CF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17</w:t>
            </w:r>
          </w:p>
        </w:tc>
        <w:tc>
          <w:tcPr>
            <w:tcW w:w="1420" w:type="dxa"/>
            <w:tcBorders>
              <w:top w:val="single" w:color="000000" w:sz="4" w:space="0"/>
              <w:left w:val="single" w:color="000000" w:sz="4" w:space="0"/>
              <w:bottom w:val="single" w:color="000000" w:sz="4" w:space="0"/>
              <w:right w:val="single" w:color="000000" w:sz="4" w:space="0"/>
            </w:tcBorders>
            <w:vAlign w:val="center"/>
          </w:tcPr>
          <w:p w14:paraId="1091D168">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12.27</w:t>
            </w:r>
          </w:p>
        </w:tc>
        <w:tc>
          <w:tcPr>
            <w:tcW w:w="5316" w:type="dxa"/>
            <w:tcBorders>
              <w:top w:val="single" w:color="000000" w:sz="4" w:space="0"/>
              <w:left w:val="single" w:color="000000" w:sz="4" w:space="0"/>
              <w:bottom w:val="single" w:color="000000" w:sz="4" w:space="0"/>
              <w:right w:val="single" w:color="000000" w:sz="4" w:space="0"/>
            </w:tcBorders>
            <w:vAlign w:val="center"/>
          </w:tcPr>
          <w:p w14:paraId="4AAA604A">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7B1594F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2D22152">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4E0C9CD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18</w:t>
            </w:r>
          </w:p>
        </w:tc>
        <w:tc>
          <w:tcPr>
            <w:tcW w:w="1420" w:type="dxa"/>
            <w:tcBorders>
              <w:top w:val="single" w:color="000000" w:sz="4" w:space="0"/>
              <w:left w:val="single" w:color="000000" w:sz="4" w:space="0"/>
              <w:bottom w:val="single" w:color="000000" w:sz="4" w:space="0"/>
              <w:right w:val="single" w:color="000000" w:sz="4" w:space="0"/>
            </w:tcBorders>
            <w:vAlign w:val="center"/>
          </w:tcPr>
          <w:p w14:paraId="18BC4B02">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12.28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w:t>
            </w:r>
          </w:p>
        </w:tc>
        <w:tc>
          <w:tcPr>
            <w:tcW w:w="5316" w:type="dxa"/>
            <w:tcBorders>
              <w:top w:val="single" w:color="000000" w:sz="4" w:space="0"/>
              <w:left w:val="single" w:color="000000" w:sz="4" w:space="0"/>
              <w:bottom w:val="single" w:color="000000" w:sz="4" w:space="0"/>
              <w:right w:val="single" w:color="000000" w:sz="4" w:space="0"/>
            </w:tcBorders>
            <w:vAlign w:val="center"/>
          </w:tcPr>
          <w:p w14:paraId="63FA9913">
            <w:pPr>
              <w:keepNext w:val="0"/>
              <w:keepLines w:val="0"/>
              <w:pageBreakBefore w:val="0"/>
              <w:kinsoku/>
              <w:wordWrap/>
              <w:overflowPunct/>
              <w:topLinePunct w:val="0"/>
              <w:autoSpaceDE/>
              <w:autoSpaceDN w:val="0"/>
              <w:bidi w:val="0"/>
              <w:adjustRightInd w:val="0"/>
              <w:snapToGrid w:val="0"/>
              <w:spacing w:line="240" w:lineRule="auto"/>
              <w:textAlignment w:val="auto"/>
              <w:rPr>
                <w:rFonts w:ascii="宋体" w:hAnsi="宋体" w:cs="宋体"/>
                <w:color w:val="auto"/>
                <w:szCs w:val="21"/>
              </w:rPr>
            </w:pPr>
            <w:r>
              <w:rPr>
                <w:rFonts w:hint="eastAsia" w:ascii="宋体" w:hAnsi="宋体" w:cs="宋体"/>
                <w:color w:val="auto"/>
                <w:szCs w:val="21"/>
              </w:rPr>
              <w:t>◎</w:t>
            </w:r>
            <w:r>
              <w:rPr>
                <w:rFonts w:hint="default" w:ascii="Times New Roman" w:hAnsi="Times New Roman" w:cs="Times New Roman"/>
                <w:color w:val="auto"/>
                <w:szCs w:val="21"/>
              </w:rPr>
              <w:t>2027</w:t>
            </w:r>
            <w:r>
              <w:rPr>
                <w:rFonts w:hint="eastAsia" w:ascii="宋体" w:hAnsi="宋体" w:cs="宋体"/>
                <w:color w:val="auto"/>
                <w:szCs w:val="21"/>
              </w:rPr>
              <w:t>年元旦放假（</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1</w:t>
            </w:r>
            <w:r>
              <w:rPr>
                <w:rFonts w:hint="eastAsia" w:ascii="宋体" w:hAnsi="宋体" w:cs="宋体"/>
                <w:color w:val="auto"/>
                <w:szCs w:val="21"/>
              </w:rPr>
              <w:t>日-</w:t>
            </w:r>
            <w:r>
              <w:rPr>
                <w:rFonts w:hint="default" w:ascii="Times New Roman" w:hAnsi="Times New Roman" w:cs="Times New Roman"/>
                <w:color w:val="auto"/>
                <w:szCs w:val="21"/>
              </w:rPr>
              <w:t>3</w:t>
            </w:r>
            <w:r>
              <w:rPr>
                <w:rFonts w:hint="eastAsia" w:ascii="宋体" w:hAnsi="宋体" w:cs="宋体"/>
                <w:color w:val="auto"/>
                <w:szCs w:val="21"/>
              </w:rPr>
              <w:t>日）</w:t>
            </w:r>
          </w:p>
        </w:tc>
        <w:tc>
          <w:tcPr>
            <w:tcW w:w="1699" w:type="dxa"/>
            <w:tcBorders>
              <w:top w:val="single" w:color="000000" w:sz="4" w:space="0"/>
              <w:left w:val="single" w:color="000000" w:sz="4" w:space="0"/>
              <w:bottom w:val="single" w:color="000000" w:sz="4" w:space="0"/>
              <w:right w:val="single" w:color="000000" w:sz="4" w:space="0"/>
            </w:tcBorders>
            <w:vAlign w:val="center"/>
          </w:tcPr>
          <w:p w14:paraId="447CBEE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331E6101">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09EA8A6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19</w:t>
            </w:r>
          </w:p>
        </w:tc>
        <w:tc>
          <w:tcPr>
            <w:tcW w:w="1420" w:type="dxa"/>
            <w:tcBorders>
              <w:top w:val="single" w:color="000000" w:sz="4" w:space="0"/>
              <w:left w:val="single" w:color="000000" w:sz="4" w:space="0"/>
              <w:bottom w:val="single" w:color="000000" w:sz="4" w:space="0"/>
              <w:right w:val="single" w:color="000000" w:sz="4" w:space="0"/>
            </w:tcBorders>
            <w:vAlign w:val="center"/>
          </w:tcPr>
          <w:p w14:paraId="4CFBCB7D">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1.10</w:t>
            </w:r>
          </w:p>
        </w:tc>
        <w:tc>
          <w:tcPr>
            <w:tcW w:w="5316" w:type="dxa"/>
            <w:tcBorders>
              <w:top w:val="single" w:color="000000" w:sz="4" w:space="0"/>
              <w:left w:val="single" w:color="000000" w:sz="4" w:space="0"/>
              <w:bottom w:val="single" w:color="000000" w:sz="4" w:space="0"/>
              <w:right w:val="single" w:color="000000" w:sz="4" w:space="0"/>
            </w:tcBorders>
            <w:vAlign w:val="center"/>
          </w:tcPr>
          <w:p w14:paraId="2CAFCB5D">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061B05A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649E745B">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041492F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20</w:t>
            </w:r>
          </w:p>
        </w:tc>
        <w:tc>
          <w:tcPr>
            <w:tcW w:w="1420" w:type="dxa"/>
            <w:tcBorders>
              <w:top w:val="single" w:color="000000" w:sz="4" w:space="0"/>
              <w:left w:val="single" w:color="000000" w:sz="4" w:space="0"/>
              <w:bottom w:val="single" w:color="000000" w:sz="4" w:space="0"/>
              <w:right w:val="single" w:color="000000" w:sz="4" w:space="0"/>
            </w:tcBorders>
            <w:vAlign w:val="center"/>
          </w:tcPr>
          <w:p w14:paraId="25B2C92A">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1.17</w:t>
            </w:r>
          </w:p>
        </w:tc>
        <w:tc>
          <w:tcPr>
            <w:tcW w:w="5316" w:type="dxa"/>
            <w:tcBorders>
              <w:top w:val="single" w:color="000000" w:sz="4" w:space="0"/>
              <w:left w:val="single" w:color="000000" w:sz="4" w:space="0"/>
              <w:bottom w:val="single" w:color="000000" w:sz="4" w:space="0"/>
              <w:right w:val="single" w:color="000000" w:sz="4" w:space="0"/>
            </w:tcBorders>
            <w:vAlign w:val="center"/>
          </w:tcPr>
          <w:p w14:paraId="3712AA90">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15A50C0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ascii="宋体" w:hAnsi="宋体" w:cs="宋体"/>
                <w:color w:val="auto"/>
                <w:szCs w:val="21"/>
              </w:rPr>
            </w:pPr>
          </w:p>
        </w:tc>
      </w:tr>
      <w:tr w14:paraId="11276D83">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75C7B36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21</w:t>
            </w:r>
          </w:p>
        </w:tc>
        <w:tc>
          <w:tcPr>
            <w:tcW w:w="1420" w:type="dxa"/>
            <w:tcBorders>
              <w:top w:val="single" w:color="000000" w:sz="4" w:space="0"/>
              <w:left w:val="single" w:color="000000" w:sz="4" w:space="0"/>
              <w:bottom w:val="single" w:color="000000" w:sz="4" w:space="0"/>
              <w:right w:val="single" w:color="000000" w:sz="4" w:space="0"/>
            </w:tcBorders>
            <w:vAlign w:val="center"/>
          </w:tcPr>
          <w:p w14:paraId="4278B096">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1.18</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1.24</w:t>
            </w:r>
          </w:p>
        </w:tc>
        <w:tc>
          <w:tcPr>
            <w:tcW w:w="5316" w:type="dxa"/>
            <w:tcBorders>
              <w:top w:val="single" w:color="000000" w:sz="4" w:space="0"/>
              <w:left w:val="single" w:color="000000" w:sz="4" w:space="0"/>
              <w:bottom w:val="single" w:color="000000" w:sz="4" w:space="0"/>
              <w:right w:val="single" w:color="000000" w:sz="4" w:space="0"/>
            </w:tcBorders>
            <w:vAlign w:val="center"/>
          </w:tcPr>
          <w:p w14:paraId="0056D273">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ascii="宋体" w:hAnsi="宋体" w:cs="宋体"/>
                <w:color w:val="auto"/>
                <w:szCs w:val="21"/>
              </w:rPr>
            </w:pPr>
            <w:r>
              <w:rPr>
                <w:rFonts w:hint="eastAsia" w:ascii="宋体" w:hAnsi="宋体" w:cs="宋体"/>
                <w:color w:val="auto"/>
                <w:szCs w:val="21"/>
              </w:rPr>
              <w:t>◎期末总结</w:t>
            </w:r>
          </w:p>
        </w:tc>
        <w:tc>
          <w:tcPr>
            <w:tcW w:w="1699" w:type="dxa"/>
            <w:tcBorders>
              <w:top w:val="single" w:color="000000" w:sz="4" w:space="0"/>
              <w:left w:val="single" w:color="000000" w:sz="4" w:space="0"/>
              <w:bottom w:val="single" w:color="000000" w:sz="4" w:space="0"/>
              <w:right w:val="single" w:color="000000" w:sz="4" w:space="0"/>
            </w:tcBorders>
            <w:vAlign w:val="center"/>
          </w:tcPr>
          <w:p w14:paraId="0E352FB8">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r w14:paraId="24372A05">
        <w:tblPrEx>
          <w:tblCellMar>
            <w:top w:w="0" w:type="dxa"/>
            <w:left w:w="108" w:type="dxa"/>
            <w:bottom w:w="0" w:type="dxa"/>
            <w:right w:w="108" w:type="dxa"/>
          </w:tblCellMar>
        </w:tblPrEx>
        <w:trPr>
          <w:trHeight w:val="397" w:hRule="atLeast"/>
        </w:trPr>
        <w:tc>
          <w:tcPr>
            <w:tcW w:w="755" w:type="dxa"/>
            <w:tcBorders>
              <w:top w:val="single" w:color="auto" w:sz="4" w:space="0"/>
              <w:left w:val="single" w:color="000000" w:sz="4" w:space="0"/>
              <w:bottom w:val="single" w:color="auto" w:sz="4" w:space="0"/>
              <w:right w:val="single" w:color="000000" w:sz="4" w:space="0"/>
            </w:tcBorders>
            <w:vAlign w:val="center"/>
          </w:tcPr>
          <w:p w14:paraId="36B394C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22</w:t>
            </w:r>
          </w:p>
        </w:tc>
        <w:tc>
          <w:tcPr>
            <w:tcW w:w="1420" w:type="dxa"/>
            <w:tcBorders>
              <w:top w:val="single" w:color="000000" w:sz="4" w:space="0"/>
              <w:left w:val="single" w:color="000000" w:sz="4" w:space="0"/>
              <w:bottom w:val="single" w:color="000000" w:sz="4" w:space="0"/>
              <w:right w:val="single" w:color="000000" w:sz="4" w:space="0"/>
            </w:tcBorders>
            <w:vAlign w:val="center"/>
          </w:tcPr>
          <w:p w14:paraId="6FBC5964">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1.25</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1.31</w:t>
            </w:r>
          </w:p>
        </w:tc>
        <w:tc>
          <w:tcPr>
            <w:tcW w:w="5316" w:type="dxa"/>
            <w:tcBorders>
              <w:top w:val="single" w:color="000000" w:sz="4" w:space="0"/>
              <w:left w:val="single" w:color="000000" w:sz="4" w:space="0"/>
              <w:bottom w:val="single" w:color="000000" w:sz="4" w:space="0"/>
              <w:right w:val="single" w:color="000000" w:sz="4" w:space="0"/>
            </w:tcBorders>
            <w:vAlign w:val="center"/>
          </w:tcPr>
          <w:p w14:paraId="25881FD9">
            <w:pPr>
              <w:keepNext w:val="0"/>
              <w:keepLines w:val="0"/>
              <w:pageBreakBefore w:val="0"/>
              <w:kinsoku/>
              <w:wordWrap/>
              <w:overflowPunct/>
              <w:topLinePunct w:val="0"/>
              <w:autoSpaceDE/>
              <w:autoSpaceDN w:val="0"/>
              <w:bidi w:val="0"/>
              <w:adjustRightInd w:val="0"/>
              <w:snapToGrid w:val="0"/>
              <w:spacing w:line="240" w:lineRule="auto"/>
              <w:textAlignment w:val="auto"/>
              <w:rPr>
                <w:rFonts w:hint="eastAsia"/>
                <w:color w:val="auto"/>
              </w:rPr>
            </w:pPr>
            <w:r>
              <w:rPr>
                <w:rFonts w:hint="eastAsia" w:ascii="宋体" w:hAnsi="宋体" w:cs="宋体"/>
                <w:color w:val="auto"/>
                <w:szCs w:val="21"/>
              </w:rPr>
              <w:t>◎</w:t>
            </w:r>
            <w:r>
              <w:rPr>
                <w:rFonts w:hint="default" w:ascii="Times New Roman" w:hAnsi="Times New Roman" w:cs="Times New Roman"/>
                <w:color w:val="auto"/>
                <w:szCs w:val="21"/>
              </w:rPr>
              <w:t>1</w:t>
            </w:r>
            <w:r>
              <w:rPr>
                <w:rFonts w:hint="eastAsia" w:ascii="宋体" w:hAnsi="宋体" w:cs="宋体"/>
                <w:color w:val="auto"/>
                <w:szCs w:val="21"/>
              </w:rPr>
              <w:t>月</w:t>
            </w:r>
            <w:r>
              <w:rPr>
                <w:rFonts w:hint="default" w:ascii="Times New Roman" w:hAnsi="Times New Roman" w:cs="Times New Roman"/>
                <w:color w:val="auto"/>
                <w:szCs w:val="21"/>
              </w:rPr>
              <w:t>30</w:t>
            </w:r>
            <w:r>
              <w:rPr>
                <w:rFonts w:hint="eastAsia" w:ascii="宋体" w:hAnsi="宋体" w:cs="宋体"/>
                <w:color w:val="auto"/>
                <w:szCs w:val="21"/>
              </w:rPr>
              <w:t>日寒假开始。（暂定）</w:t>
            </w:r>
          </w:p>
        </w:tc>
        <w:tc>
          <w:tcPr>
            <w:tcW w:w="1699" w:type="dxa"/>
            <w:tcBorders>
              <w:top w:val="single" w:color="000000" w:sz="4" w:space="0"/>
              <w:left w:val="single" w:color="000000" w:sz="4" w:space="0"/>
              <w:bottom w:val="single" w:color="000000" w:sz="4" w:space="0"/>
              <w:right w:val="single" w:color="000000" w:sz="4" w:space="0"/>
            </w:tcBorders>
            <w:vAlign w:val="center"/>
          </w:tcPr>
          <w:p w14:paraId="0C1CB56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cs="宋体"/>
                <w:color w:val="auto"/>
                <w:szCs w:val="21"/>
              </w:rPr>
            </w:pPr>
          </w:p>
        </w:tc>
      </w:tr>
    </w:tbl>
    <w:p w14:paraId="7E255FB6">
      <w:pPr>
        <w:rPr>
          <w:rFonts w:hint="eastAsia"/>
          <w:color w:val="auto"/>
        </w:rPr>
      </w:pPr>
    </w:p>
    <w:p w14:paraId="63BA75F9">
      <w:pPr>
        <w:rPr>
          <w:color w:val="auto"/>
        </w:rPr>
      </w:pPr>
    </w:p>
    <w:p w14:paraId="4C44D780">
      <w:pPr>
        <w:widowControl/>
        <w:spacing w:before="90" w:line="360" w:lineRule="auto"/>
        <w:ind w:firstLine="480" w:firstLineChars="200"/>
        <w:rPr>
          <w:rFonts w:hint="eastAsia"/>
          <w:color w:val="auto"/>
          <w:sz w:val="24"/>
        </w:rPr>
      </w:pPr>
    </w:p>
    <w:p w14:paraId="548B0A06">
      <w:pPr>
        <w:widowControl/>
        <w:spacing w:before="90" w:line="360" w:lineRule="auto"/>
        <w:ind w:firstLine="480" w:firstLineChars="200"/>
        <w:rPr>
          <w:rFonts w:hint="eastAsia"/>
          <w:color w:val="auto"/>
          <w:sz w:val="24"/>
        </w:rPr>
      </w:pPr>
    </w:p>
    <w:p w14:paraId="5000BBFD">
      <w:pPr>
        <w:widowControl/>
        <w:spacing w:before="90" w:line="360" w:lineRule="auto"/>
        <w:ind w:firstLine="480" w:firstLineChars="200"/>
        <w:rPr>
          <w:rFonts w:hint="eastAsia"/>
          <w:color w:val="auto"/>
          <w:sz w:val="24"/>
        </w:rPr>
      </w:pPr>
    </w:p>
    <w:p w14:paraId="43BFC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6EA7496C">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  学科：中小学美术、书法   执行人：麻素芳</w:t>
      </w:r>
    </w:p>
    <w:p w14:paraId="7961513F">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一、工作重点</w:t>
      </w:r>
    </w:p>
    <w:p w14:paraId="7CF51FA0">
      <w:pPr>
        <w:keepNext w:val="0"/>
        <w:keepLines w:val="0"/>
        <w:pageBreakBefore w:val="0"/>
        <w:kinsoku/>
        <w:wordWrap/>
        <w:overflowPunct/>
        <w:topLinePunct w:val="0"/>
        <w:autoSpaceDE/>
        <w:autoSpaceDN/>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 xml:space="preserve">强化课程实施 </w:t>
      </w:r>
    </w:p>
    <w:p w14:paraId="149FA50E">
      <w:pPr>
        <w:keepNext w:val="0"/>
        <w:keepLines w:val="0"/>
        <w:pageBreakBefore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深度推进课程方案与美术学科课程标准（2022版·2025修订版）精神落地，结合义务教育阶段新版美术教材全面使用契机，聚焦单元整体教学实践，深化教学方式变革，积极建设课程资源。持续推进“以学生为中心”理念落地，围绕“三让助学、精准提效”课堂变革实践活动，深入学校、走进课堂开展蹲点、调研与视导工作，推动新课标理念在各学段分层落实，确保教学目标与核心素养培养精准对接。</w:t>
      </w:r>
    </w:p>
    <w:p w14:paraId="05AC6883">
      <w:pPr>
        <w:keepNext w:val="0"/>
        <w:keepLines w:val="0"/>
        <w:pageBreakBefore w:val="0"/>
        <w:kinsoku/>
        <w:wordWrap/>
        <w:overflowPunct/>
        <w:topLinePunct w:val="0"/>
        <w:autoSpaceDE/>
        <w:autoSpaceDN/>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落实常规管理</w:t>
      </w:r>
    </w:p>
    <w:p w14:paraId="7A7A2CA3">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Times New Roman" w:hAnsi="Times New Roman" w:eastAsia="仿宋_GB2312" w:cs="Times New Roman"/>
          <w:color w:val="auto"/>
          <w:kern w:val="0"/>
          <w:sz w:val="28"/>
          <w:szCs w:val="28"/>
          <w:lang w:bidi="ar"/>
        </w:rPr>
      </w:pPr>
      <w:r>
        <w:rPr>
          <w:rFonts w:hint="default" w:ascii="Times New Roman" w:hAnsi="Times New Roman" w:eastAsia="仿宋_GB2312" w:cs="Times New Roman"/>
          <w:color w:val="auto"/>
          <w:kern w:val="0"/>
          <w:sz w:val="28"/>
          <w:szCs w:val="28"/>
          <w:lang w:bidi="ar"/>
        </w:rPr>
        <w:t>依托8个片区教研组和4个联盟教研组专题教研等活动，发挥市区级名师工作室及名优教师的辐射引领作用，组织开展数智赋能中小学美术单元教学设计和单元作业创新设计研究，做好“素养课堂·瓯海好课”征集和展示等活动，深化对美术学科课程育人价值的理解，落实学科核心素养要求。聚焦教学关键问题，开展美术学科教学常规专题视导，推动教学常规全面落地普及；重点提升乡村学校美术、书法教学常规落实质量，切实保障课堂教学实效。</w:t>
      </w:r>
    </w:p>
    <w:p w14:paraId="635BEE38">
      <w:pPr>
        <w:keepNext w:val="0"/>
        <w:keepLines w:val="0"/>
        <w:pageBreakBefore w:val="0"/>
        <w:kinsoku/>
        <w:wordWrap/>
        <w:overflowPunct/>
        <w:topLinePunct w:val="0"/>
        <w:autoSpaceDE/>
        <w:autoSpaceDN/>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推进课程研究</w:t>
      </w:r>
    </w:p>
    <w:p w14:paraId="7B151002">
      <w:pPr>
        <w:keepNext w:val="0"/>
        <w:keepLines w:val="0"/>
        <w:pageBreakBefore w:val="0"/>
        <w:kinsoku/>
        <w:wordWrap/>
        <w:overflowPunct/>
        <w:topLinePunct w:val="0"/>
        <w:autoSpaceDE/>
        <w:autoSpaceDN/>
        <w:bidi w:val="0"/>
        <w:spacing w:line="480" w:lineRule="exact"/>
        <w:ind w:firstLine="536" w:firstLineChars="200"/>
        <w:textAlignment w:val="auto"/>
        <w:rPr>
          <w:rFonts w:hint="default" w:ascii="Times New Roman" w:hAnsi="Times New Roman" w:eastAsia="仿宋_GB2312" w:cs="Times New Roman"/>
          <w:color w:val="auto"/>
          <w:spacing w:val="-6"/>
          <w:sz w:val="28"/>
          <w:szCs w:val="28"/>
          <w:lang w:bidi="ar"/>
        </w:rPr>
      </w:pPr>
      <w:r>
        <w:rPr>
          <w:rFonts w:hint="default" w:ascii="Times New Roman" w:hAnsi="Times New Roman" w:eastAsia="仿宋_GB2312" w:cs="Times New Roman"/>
          <w:color w:val="auto"/>
          <w:spacing w:val="-6"/>
          <w:sz w:val="28"/>
          <w:szCs w:val="28"/>
          <w:lang w:bidi="ar"/>
        </w:rPr>
        <w:t>积极推动AI数字技术赋能中小学美术课堂，变革教学方式、创新课堂形态，优化单元作业创新设计，以校园美育课程化研究带动美术项目学习实践落地。紧抓校园视觉空间创建契机，探索艺术美育与心理健康教育深度融合的新路径，提升学校美育课程研究与教学研究水平。始终将美术素养导向下的教学方式优化，作为教师培优与课堂提质的核心研究方向，开展具有美术学科特色的素养课堂实践研究，加强新课标、新教材、新实践的经验总结与交流推广。</w:t>
      </w:r>
    </w:p>
    <w:p w14:paraId="0B6A6CEA">
      <w:pPr>
        <w:keepNext w:val="0"/>
        <w:keepLines w:val="0"/>
        <w:pageBreakBefore w:val="0"/>
        <w:kinsoku/>
        <w:wordWrap/>
        <w:overflowPunct/>
        <w:topLinePunct w:val="0"/>
        <w:autoSpaceDE/>
        <w:autoSpaceDN/>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强化师资建设</w:t>
      </w:r>
    </w:p>
    <w:p w14:paraId="6BA8BA35">
      <w:pPr>
        <w:keepNext w:val="0"/>
        <w:keepLines w:val="0"/>
        <w:pageBreakBefore w:val="0"/>
        <w:kinsoku/>
        <w:wordWrap/>
        <w:overflowPunct/>
        <w:topLinePunct w:val="0"/>
        <w:autoSpaceDE/>
        <w:autoSpaceDN/>
        <w:bidi w:val="0"/>
        <w:spacing w:line="480" w:lineRule="exact"/>
        <w:ind w:firstLine="536" w:firstLineChars="200"/>
        <w:textAlignment w:val="auto"/>
        <w:rPr>
          <w:rFonts w:hint="default" w:ascii="Times New Roman" w:hAnsi="Times New Roman" w:eastAsia="仿宋_GB2312" w:cs="Times New Roman"/>
          <w:color w:val="auto"/>
          <w:spacing w:val="-6"/>
          <w:sz w:val="28"/>
          <w:szCs w:val="28"/>
          <w:lang w:bidi="ar"/>
        </w:rPr>
      </w:pPr>
      <w:r>
        <w:rPr>
          <w:rFonts w:hint="default" w:ascii="Times New Roman" w:hAnsi="Times New Roman" w:eastAsia="仿宋_GB2312" w:cs="Times New Roman"/>
          <w:color w:val="auto"/>
          <w:spacing w:val="-6"/>
          <w:sz w:val="28"/>
          <w:szCs w:val="28"/>
          <w:lang w:bidi="ar"/>
        </w:rPr>
        <w:t>从课堂实践、理论研修、专业技能三维度提升美术教师综合素养，抓实美术项目学习常态化推进，开展全区中小学美术教师专业实践活动。通过《数智赋能视域下中小学美术单元作业创新设计研究中级研修班》24学时培训项目，联合瓯海区教工书画院开设教师书画技能培训，提升教师专业技能；助力新教师成长、促进中年教师突破，培育新型业务骨干，全面提升全区美术教师综合素养。组织教师参加市区级教学</w:t>
      </w:r>
      <w:r>
        <w:rPr>
          <w:rFonts w:hint="eastAsia" w:ascii="Times New Roman" w:hAnsi="Times New Roman" w:eastAsia="仿宋_GB2312" w:cs="Times New Roman"/>
          <w:color w:val="auto"/>
          <w:spacing w:val="-6"/>
          <w:sz w:val="28"/>
          <w:szCs w:val="28"/>
          <w:lang w:eastAsia="zh-CN" w:bidi="ar"/>
        </w:rPr>
        <w:t>比赛</w:t>
      </w:r>
      <w:r>
        <w:rPr>
          <w:rFonts w:hint="default" w:ascii="Times New Roman" w:hAnsi="Times New Roman" w:eastAsia="仿宋_GB2312" w:cs="Times New Roman"/>
          <w:color w:val="auto"/>
          <w:spacing w:val="-6"/>
          <w:sz w:val="28"/>
          <w:szCs w:val="28"/>
          <w:lang w:bidi="ar"/>
        </w:rPr>
        <w:t>、观摩与专题研讨，以赛促学、以赛促研，全面提升我区美术、书法学科教学能力。</w:t>
      </w:r>
    </w:p>
    <w:p w14:paraId="38FFF101">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 xml:space="preserve">二、教学调研内容和方法 </w:t>
      </w:r>
    </w:p>
    <w:p w14:paraId="617EE429">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运用看、查、听、谈、引、助及云调研等多元视导方式，实时精准把握学校美术、书法学科的教、学、评、研现状与动态，建立“调研—反馈—整改— 复查”闭环机制，实现精准帮扶与高效教研，推动学科教学质量整体提升。</w:t>
      </w:r>
    </w:p>
    <w:p w14:paraId="6CCD75CE">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三、研究项目</w:t>
      </w:r>
    </w:p>
    <w:p w14:paraId="2EF7E773">
      <w:pPr>
        <w:keepNext w:val="0"/>
        <w:keepLines w:val="0"/>
        <w:pageBreakBefore w:val="0"/>
        <w:kinsoku/>
        <w:wordWrap/>
        <w:overflowPunct/>
        <w:topLinePunct w:val="0"/>
        <w:autoSpaceDE/>
        <w:autoSpaceDN/>
        <w:bidi w:val="0"/>
        <w:adjustRightInd w:val="0"/>
        <w:snapToGrid w:val="0"/>
        <w:spacing w:line="480" w:lineRule="exact"/>
        <w:ind w:firstLine="536"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pacing w:val="-6"/>
          <w:sz w:val="28"/>
          <w:szCs w:val="28"/>
          <w:lang w:bidi="ar"/>
        </w:rPr>
        <w:t>◎</w:t>
      </w:r>
      <w:r>
        <w:rPr>
          <w:rFonts w:hint="default" w:ascii="Times New Roman" w:hAnsi="Times New Roman" w:eastAsia="仿宋_GB2312" w:cs="Times New Roman"/>
          <w:color w:val="auto"/>
          <w:sz w:val="28"/>
          <w:szCs w:val="28"/>
        </w:rPr>
        <w:t>瓯海区美术、书法“三让助学，精准提效”课堂变革实践研究</w:t>
      </w:r>
    </w:p>
    <w:p w14:paraId="691FE457">
      <w:pPr>
        <w:keepNext w:val="0"/>
        <w:keepLines w:val="0"/>
        <w:pageBreakBefore w:val="0"/>
        <w:kinsoku/>
        <w:wordWrap/>
        <w:overflowPunct/>
        <w:topLinePunct w:val="0"/>
        <w:autoSpaceDE/>
        <w:autoSpaceDN/>
        <w:bidi w:val="0"/>
        <w:snapToGrid w:val="0"/>
        <w:spacing w:line="480" w:lineRule="exact"/>
        <w:ind w:firstLine="536"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pacing w:val="-6"/>
          <w:sz w:val="28"/>
          <w:szCs w:val="28"/>
          <w:lang w:bidi="ar"/>
        </w:rPr>
        <w:t>◎</w:t>
      </w:r>
      <w:r>
        <w:rPr>
          <w:rFonts w:hint="default" w:ascii="Times New Roman" w:hAnsi="Times New Roman" w:eastAsia="仿宋_GB2312" w:cs="Times New Roman"/>
          <w:color w:val="auto"/>
          <w:sz w:val="28"/>
          <w:szCs w:val="28"/>
        </w:rPr>
        <w:t>数智赋能视域下中小学美术单元作业创新设计研究</w:t>
      </w:r>
    </w:p>
    <w:p w14:paraId="6E6FD774">
      <w:pPr>
        <w:keepNext w:val="0"/>
        <w:keepLines w:val="0"/>
        <w:pageBreakBefore w:val="0"/>
        <w:kinsoku/>
        <w:wordWrap/>
        <w:overflowPunct/>
        <w:topLinePunct w:val="0"/>
        <w:autoSpaceDE/>
        <w:autoSpaceDN/>
        <w:bidi w:val="0"/>
        <w:adjustRightInd w:val="0"/>
        <w:snapToGrid w:val="0"/>
        <w:spacing w:line="480" w:lineRule="exact"/>
        <w:ind w:firstLine="536"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pacing w:val="-6"/>
          <w:sz w:val="28"/>
          <w:szCs w:val="28"/>
          <w:lang w:bidi="ar"/>
        </w:rPr>
        <w:t>◎</w:t>
      </w:r>
      <w:r>
        <w:rPr>
          <w:rFonts w:hint="default" w:ascii="Times New Roman" w:hAnsi="Times New Roman" w:eastAsia="仿宋_GB2312" w:cs="Times New Roman"/>
          <w:color w:val="auto"/>
          <w:sz w:val="28"/>
          <w:szCs w:val="28"/>
        </w:rPr>
        <w:t>“艺心共美”:艺术美育与心理健康教育深度融合的实践研究</w:t>
      </w:r>
    </w:p>
    <w:p w14:paraId="77D322B4">
      <w:pPr>
        <w:spacing w:line="360" w:lineRule="auto"/>
        <w:jc w:val="center"/>
        <w:rPr>
          <w:rFonts w:hint="eastAsia" w:ascii="方正小标宋简体" w:hAnsi="方正小标宋简体" w:eastAsia="方正小标宋简体" w:cs="方正小标宋简体"/>
          <w:color w:val="auto"/>
          <w:sz w:val="32"/>
          <w:szCs w:val="32"/>
          <w:lang w:bidi="ar"/>
        </w:rPr>
      </w:pPr>
    </w:p>
    <w:p w14:paraId="08AEF7EF">
      <w:pPr>
        <w:spacing w:line="360" w:lineRule="auto"/>
        <w:jc w:val="center"/>
        <w:rPr>
          <w:rFonts w:hint="eastAsia" w:ascii="方正小标宋简体" w:hAnsi="方正小标宋简体" w:eastAsia="方正小标宋简体" w:cs="方正小标宋简体"/>
          <w:color w:val="auto"/>
          <w:sz w:val="32"/>
          <w:szCs w:val="32"/>
          <w:lang w:bidi="ar"/>
        </w:rPr>
      </w:pPr>
    </w:p>
    <w:p w14:paraId="3EE45915">
      <w:pPr>
        <w:spacing w:line="360" w:lineRule="auto"/>
        <w:jc w:val="center"/>
        <w:rPr>
          <w:rFonts w:hint="eastAsia" w:ascii="方正小标宋简体" w:hAnsi="方正小标宋简体" w:eastAsia="方正小标宋简体" w:cs="方正小标宋简体"/>
          <w:color w:val="auto"/>
          <w:sz w:val="32"/>
          <w:szCs w:val="32"/>
          <w:lang w:bidi="ar"/>
        </w:rPr>
      </w:pPr>
    </w:p>
    <w:p w14:paraId="40B3BB22">
      <w:pPr>
        <w:spacing w:line="360" w:lineRule="auto"/>
        <w:jc w:val="center"/>
        <w:rPr>
          <w:rFonts w:hint="eastAsia" w:ascii="方正小标宋简体" w:hAnsi="方正小标宋简体" w:eastAsia="方正小标宋简体" w:cs="方正小标宋简体"/>
          <w:color w:val="auto"/>
          <w:sz w:val="32"/>
          <w:szCs w:val="32"/>
          <w:lang w:bidi="ar"/>
        </w:rPr>
      </w:pPr>
    </w:p>
    <w:p w14:paraId="7C5ABE0F">
      <w:pPr>
        <w:spacing w:line="360" w:lineRule="auto"/>
        <w:jc w:val="center"/>
        <w:rPr>
          <w:rFonts w:hint="eastAsia" w:ascii="方正小标宋简体" w:hAnsi="方正小标宋简体" w:eastAsia="方正小标宋简体" w:cs="方正小标宋简体"/>
          <w:color w:val="auto"/>
          <w:sz w:val="32"/>
          <w:szCs w:val="32"/>
          <w:lang w:bidi="ar"/>
        </w:rPr>
      </w:pPr>
    </w:p>
    <w:p w14:paraId="6E1B5134">
      <w:pPr>
        <w:spacing w:line="360" w:lineRule="auto"/>
        <w:jc w:val="center"/>
        <w:rPr>
          <w:rFonts w:hint="eastAsia" w:ascii="方正小标宋简体" w:hAnsi="方正小标宋简体" w:eastAsia="方正小标宋简体" w:cs="方正小标宋简体"/>
          <w:color w:val="auto"/>
          <w:sz w:val="32"/>
          <w:szCs w:val="32"/>
          <w:lang w:bidi="ar"/>
        </w:rPr>
      </w:pPr>
    </w:p>
    <w:p w14:paraId="2EA0EF96">
      <w:pPr>
        <w:spacing w:line="360" w:lineRule="auto"/>
        <w:jc w:val="center"/>
        <w:rPr>
          <w:rFonts w:hint="eastAsia" w:ascii="方正小标宋简体" w:hAnsi="方正小标宋简体" w:eastAsia="方正小标宋简体" w:cs="方正小标宋简体"/>
          <w:color w:val="auto"/>
          <w:sz w:val="32"/>
          <w:szCs w:val="32"/>
          <w:lang w:bidi="ar"/>
        </w:rPr>
      </w:pPr>
    </w:p>
    <w:p w14:paraId="26963C0D">
      <w:pPr>
        <w:spacing w:line="360" w:lineRule="auto"/>
        <w:jc w:val="center"/>
        <w:rPr>
          <w:rFonts w:hint="eastAsia" w:ascii="方正小标宋简体" w:hAnsi="方正小标宋简体" w:eastAsia="方正小标宋简体" w:cs="方正小标宋简体"/>
          <w:color w:val="auto"/>
          <w:sz w:val="32"/>
          <w:szCs w:val="32"/>
          <w:lang w:bidi="ar"/>
        </w:rPr>
      </w:pPr>
    </w:p>
    <w:p w14:paraId="726E9264">
      <w:pPr>
        <w:spacing w:line="360" w:lineRule="auto"/>
        <w:jc w:val="center"/>
        <w:rPr>
          <w:rFonts w:hint="eastAsia" w:ascii="方正小标宋简体" w:hAnsi="方正小标宋简体" w:eastAsia="方正小标宋简体" w:cs="方正小标宋简体"/>
          <w:color w:val="auto"/>
          <w:sz w:val="32"/>
          <w:szCs w:val="32"/>
          <w:lang w:bidi="ar"/>
        </w:rPr>
      </w:pPr>
    </w:p>
    <w:p w14:paraId="2C80A76A">
      <w:pPr>
        <w:spacing w:line="360" w:lineRule="auto"/>
        <w:jc w:val="center"/>
        <w:rPr>
          <w:rFonts w:hint="eastAsia" w:ascii="方正小标宋简体" w:hAnsi="方正小标宋简体" w:eastAsia="方正小标宋简体" w:cs="方正小标宋简体"/>
          <w:color w:val="auto"/>
          <w:sz w:val="32"/>
          <w:szCs w:val="32"/>
          <w:lang w:bidi="ar"/>
        </w:rPr>
      </w:pPr>
    </w:p>
    <w:p w14:paraId="22837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 w:val="24"/>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年下半年中小学美术、书法研训工作行事历</w:t>
      </w:r>
    </w:p>
    <w:tbl>
      <w:tblPr>
        <w:tblStyle w:val="36"/>
        <w:tblW w:w="9197" w:type="dxa"/>
        <w:tblInd w:w="0" w:type="dxa"/>
        <w:tblLayout w:type="fixed"/>
        <w:tblCellMar>
          <w:top w:w="0" w:type="dxa"/>
          <w:left w:w="108" w:type="dxa"/>
          <w:bottom w:w="0" w:type="dxa"/>
          <w:right w:w="108" w:type="dxa"/>
        </w:tblCellMar>
      </w:tblPr>
      <w:tblGrid>
        <w:gridCol w:w="740"/>
        <w:gridCol w:w="1432"/>
        <w:gridCol w:w="5325"/>
        <w:gridCol w:w="1700"/>
      </w:tblGrid>
      <w:tr w14:paraId="4FFDC6D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D0CECE"/>
            <w:vAlign w:val="center"/>
          </w:tcPr>
          <w:p w14:paraId="2E9A05B4">
            <w:pPr>
              <w:keepNext w:val="0"/>
              <w:keepLines w:val="0"/>
              <w:pageBreakBefore w:val="0"/>
              <w:kinsoku/>
              <w:wordWrap/>
              <w:overflowPunct/>
              <w:topLinePunct w:val="0"/>
              <w:autoSpaceDE/>
              <w:autoSpaceDN w:val="0"/>
              <w:bidi w:val="0"/>
              <w:adjustRightInd w:val="0"/>
              <w:snapToGrid w:val="0"/>
              <w:spacing w:line="280" w:lineRule="exact"/>
              <w:jc w:val="center"/>
              <w:textAlignment w:val="auto"/>
              <w:rPr>
                <w:rFonts w:hint="eastAsia" w:ascii="黑体" w:hAnsi="黑体" w:eastAsia="黑体" w:cs="黑体"/>
                <w:bCs/>
                <w:color w:val="auto"/>
                <w:sz w:val="21"/>
                <w:szCs w:val="21"/>
              </w:rPr>
            </w:pPr>
            <w:r>
              <w:rPr>
                <w:rFonts w:hint="eastAsia" w:ascii="黑体" w:hAnsi="黑体" w:eastAsia="黑体" w:cs="黑体"/>
                <w:bCs/>
                <w:color w:val="auto"/>
                <w:sz w:val="21"/>
                <w:szCs w:val="21"/>
              </w:rPr>
              <w:t>周次</w:t>
            </w:r>
          </w:p>
        </w:tc>
        <w:tc>
          <w:tcPr>
            <w:tcW w:w="1432"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29684241">
            <w:pPr>
              <w:keepNext w:val="0"/>
              <w:keepLines w:val="0"/>
              <w:pageBreakBefore w:val="0"/>
              <w:widowControl/>
              <w:kinsoku/>
              <w:wordWrap/>
              <w:overflowPunct/>
              <w:topLinePunct w:val="0"/>
              <w:autoSpaceDE/>
              <w:autoSpaceDN w:val="0"/>
              <w:bidi w:val="0"/>
              <w:adjustRightInd w:val="0"/>
              <w:snapToGrid w:val="0"/>
              <w:spacing w:line="280" w:lineRule="exact"/>
              <w:jc w:val="center"/>
              <w:textAlignment w:val="auto"/>
              <w:rPr>
                <w:rFonts w:hint="eastAsia" w:ascii="黑体" w:hAnsi="黑体" w:eastAsia="黑体" w:cs="黑体"/>
                <w:bCs/>
                <w:color w:val="auto"/>
                <w:sz w:val="21"/>
                <w:szCs w:val="21"/>
              </w:rPr>
            </w:pPr>
            <w:r>
              <w:rPr>
                <w:rFonts w:hint="eastAsia" w:ascii="黑体" w:hAnsi="黑体" w:eastAsia="黑体" w:cs="黑体"/>
                <w:bCs/>
                <w:color w:val="auto"/>
                <w:sz w:val="21"/>
                <w:szCs w:val="21"/>
              </w:rPr>
              <w:t>日期</w:t>
            </w:r>
          </w:p>
        </w:tc>
        <w:tc>
          <w:tcPr>
            <w:tcW w:w="5325"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628EEBEB">
            <w:pPr>
              <w:keepNext w:val="0"/>
              <w:keepLines w:val="0"/>
              <w:pageBreakBefore w:val="0"/>
              <w:kinsoku/>
              <w:wordWrap/>
              <w:overflowPunct/>
              <w:topLinePunct w:val="0"/>
              <w:autoSpaceDE/>
              <w:autoSpaceDN w:val="0"/>
              <w:bidi w:val="0"/>
              <w:adjustRightInd w:val="0"/>
              <w:snapToGrid w:val="0"/>
              <w:spacing w:line="280" w:lineRule="exact"/>
              <w:jc w:val="center"/>
              <w:textAlignment w:val="auto"/>
              <w:rPr>
                <w:rFonts w:hint="eastAsia" w:ascii="黑体" w:hAnsi="黑体" w:eastAsia="黑体" w:cs="黑体"/>
                <w:bCs/>
                <w:color w:val="auto"/>
                <w:sz w:val="21"/>
                <w:szCs w:val="21"/>
              </w:rPr>
            </w:pPr>
            <w:r>
              <w:rPr>
                <w:rFonts w:hint="eastAsia" w:ascii="黑体" w:hAnsi="黑体" w:eastAsia="黑体" w:cs="黑体"/>
                <w:bCs/>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212B323F">
            <w:pPr>
              <w:keepNext w:val="0"/>
              <w:keepLines w:val="0"/>
              <w:pageBreakBefore w:val="0"/>
              <w:kinsoku/>
              <w:wordWrap/>
              <w:overflowPunct/>
              <w:topLinePunct w:val="0"/>
              <w:autoSpaceDE/>
              <w:autoSpaceDN w:val="0"/>
              <w:bidi w:val="0"/>
              <w:adjustRightInd w:val="0"/>
              <w:snapToGrid w:val="0"/>
              <w:spacing w:line="280" w:lineRule="exact"/>
              <w:jc w:val="center"/>
              <w:textAlignment w:val="auto"/>
              <w:rPr>
                <w:rFonts w:hint="eastAsia" w:ascii="黑体" w:hAnsi="黑体" w:eastAsia="黑体" w:cs="黑体"/>
                <w:bCs/>
                <w:color w:val="auto"/>
                <w:sz w:val="21"/>
                <w:szCs w:val="21"/>
              </w:rPr>
            </w:pPr>
            <w:r>
              <w:rPr>
                <w:rFonts w:hint="eastAsia" w:ascii="黑体" w:hAnsi="黑体" w:eastAsia="黑体" w:cs="黑体"/>
                <w:bCs/>
                <w:color w:val="auto"/>
                <w:sz w:val="21"/>
                <w:szCs w:val="21"/>
              </w:rPr>
              <w:t>地点</w:t>
            </w:r>
          </w:p>
        </w:tc>
      </w:tr>
      <w:tr w14:paraId="478E742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0BC62342">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2" w:type="dxa"/>
            <w:tcBorders>
              <w:top w:val="single" w:color="000000" w:sz="4" w:space="0"/>
              <w:left w:val="single" w:color="000000" w:sz="4" w:space="0"/>
              <w:bottom w:val="single" w:color="000000" w:sz="4" w:space="0"/>
              <w:right w:val="single" w:color="000000" w:sz="4" w:space="0"/>
            </w:tcBorders>
            <w:vAlign w:val="center"/>
          </w:tcPr>
          <w:p w14:paraId="0D9FD747">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8.24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8.30</w:t>
            </w:r>
          </w:p>
        </w:tc>
        <w:tc>
          <w:tcPr>
            <w:tcW w:w="5325" w:type="dxa"/>
            <w:tcBorders>
              <w:top w:val="single" w:color="000000" w:sz="4" w:space="0"/>
              <w:left w:val="single" w:color="000000" w:sz="4" w:space="0"/>
              <w:bottom w:val="single" w:color="000000" w:sz="4" w:space="0"/>
              <w:right w:val="single" w:color="000000" w:sz="4" w:space="0"/>
            </w:tcBorders>
            <w:vAlign w:val="center"/>
          </w:tcPr>
          <w:p w14:paraId="63A7984F">
            <w:pPr>
              <w:keepNext w:val="0"/>
              <w:keepLines w:val="0"/>
              <w:pageBreakBefore w:val="0"/>
              <w:kinsoku/>
              <w:wordWrap/>
              <w:overflowPunct/>
              <w:topLinePunct w:val="0"/>
              <w:autoSpaceDE/>
              <w:bidi w:val="0"/>
              <w:spacing w:line="280" w:lineRule="exact"/>
              <w:textAlignment w:val="auto"/>
              <w:rPr>
                <w:rFonts w:hint="eastAsia" w:ascii="宋体" w:hAnsi="宋体" w:cs="宋体"/>
                <w:color w:val="auto"/>
                <w:spacing w:val="-6"/>
                <w:sz w:val="21"/>
                <w:szCs w:val="21"/>
              </w:rPr>
            </w:pPr>
            <w:r>
              <w:rPr>
                <w:rFonts w:hint="eastAsia" w:ascii="宋体" w:hAnsi="宋体" w:cs="宋体"/>
                <w:color w:val="auto"/>
                <w:spacing w:val="-6"/>
                <w:sz w:val="21"/>
                <w:szCs w:val="21"/>
                <w:lang w:bidi="ar"/>
              </w:rPr>
              <w:t>◎参加全市师德学习活动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0534A445">
            <w:pPr>
              <w:keepNext w:val="0"/>
              <w:keepLines w:val="0"/>
              <w:pageBreakBefore w:val="0"/>
              <w:kinsoku/>
              <w:wordWrap/>
              <w:overflowPunct/>
              <w:topLinePunct w:val="0"/>
              <w:autoSpaceDE/>
              <w:autoSpaceDN w:val="0"/>
              <w:bidi w:val="0"/>
              <w:adjustRightInd w:val="0"/>
              <w:snapToGrid w:val="0"/>
              <w:spacing w:line="280" w:lineRule="exact"/>
              <w:jc w:val="center"/>
              <w:textAlignment w:val="auto"/>
              <w:rPr>
                <w:rFonts w:hint="eastAsia" w:ascii="宋体" w:hAnsi="宋体" w:cs="宋体"/>
                <w:color w:val="auto"/>
                <w:sz w:val="21"/>
                <w:szCs w:val="21"/>
              </w:rPr>
            </w:pPr>
          </w:p>
        </w:tc>
      </w:tr>
      <w:tr w14:paraId="7900A823">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2AC3206">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w:t>
            </w:r>
          </w:p>
        </w:tc>
        <w:tc>
          <w:tcPr>
            <w:tcW w:w="1432" w:type="dxa"/>
            <w:tcBorders>
              <w:top w:val="single" w:color="000000" w:sz="4" w:space="0"/>
              <w:left w:val="single" w:color="000000" w:sz="4" w:space="0"/>
              <w:bottom w:val="single" w:color="000000" w:sz="4" w:space="0"/>
              <w:right w:val="single" w:color="000000" w:sz="4" w:space="0"/>
            </w:tcBorders>
            <w:vAlign w:val="center"/>
          </w:tcPr>
          <w:p w14:paraId="6B7082E2">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8.31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9.6</w:t>
            </w:r>
          </w:p>
        </w:tc>
        <w:tc>
          <w:tcPr>
            <w:tcW w:w="5325" w:type="dxa"/>
            <w:tcBorders>
              <w:top w:val="single" w:color="000000" w:sz="4" w:space="0"/>
              <w:left w:val="single" w:color="000000" w:sz="4" w:space="0"/>
              <w:bottom w:val="single" w:color="000000" w:sz="4" w:space="0"/>
              <w:right w:val="single" w:color="000000" w:sz="4" w:space="0"/>
            </w:tcBorders>
            <w:vAlign w:val="center"/>
          </w:tcPr>
          <w:p w14:paraId="2FB1F842">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w:t>
            </w:r>
            <w:r>
              <w:rPr>
                <w:rFonts w:hint="eastAsia" w:ascii="宋体" w:hAnsi="宋体" w:cs="宋体"/>
                <w:color w:val="auto"/>
                <w:sz w:val="21"/>
                <w:szCs w:val="21"/>
                <w:lang w:bidi="ar"/>
              </w:rPr>
              <w:t>市中小学美术、书法学科教研工作研讨活动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2FCC5532">
            <w:pPr>
              <w:keepNext w:val="0"/>
              <w:keepLines w:val="0"/>
              <w:pageBreakBefore w:val="0"/>
              <w:kinsoku/>
              <w:wordWrap/>
              <w:overflowPunct/>
              <w:topLinePunct w:val="0"/>
              <w:autoSpaceDE/>
              <w:autoSpaceDN w:val="0"/>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永嘉</w:t>
            </w:r>
          </w:p>
        </w:tc>
      </w:tr>
      <w:tr w14:paraId="1A0E987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auto" w:sz="4" w:space="0"/>
            </w:tcBorders>
            <w:vAlign w:val="center"/>
          </w:tcPr>
          <w:p w14:paraId="51A56006">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w:t>
            </w:r>
          </w:p>
        </w:tc>
        <w:tc>
          <w:tcPr>
            <w:tcW w:w="1432" w:type="dxa"/>
            <w:tcBorders>
              <w:top w:val="single" w:color="000000" w:sz="4" w:space="0"/>
              <w:left w:val="single" w:color="000000" w:sz="4" w:space="0"/>
              <w:bottom w:val="single" w:color="000000" w:sz="4" w:space="0"/>
              <w:right w:val="single" w:color="000000" w:sz="4" w:space="0"/>
            </w:tcBorders>
            <w:vAlign w:val="center"/>
          </w:tcPr>
          <w:p w14:paraId="33BBCC0B">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9.7</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9.13</w:t>
            </w:r>
          </w:p>
        </w:tc>
        <w:tc>
          <w:tcPr>
            <w:tcW w:w="5325" w:type="dxa"/>
            <w:tcBorders>
              <w:top w:val="single" w:color="000000" w:sz="4" w:space="0"/>
              <w:left w:val="single" w:color="000000" w:sz="4" w:space="0"/>
              <w:bottom w:val="single" w:color="auto" w:sz="4" w:space="0"/>
              <w:right w:val="single" w:color="000000" w:sz="4" w:space="0"/>
            </w:tcBorders>
            <w:vAlign w:val="center"/>
          </w:tcPr>
          <w:p w14:paraId="785DC9B7">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◎区期初片区组长教研工作研讨活动</w:t>
            </w:r>
          </w:p>
        </w:tc>
        <w:tc>
          <w:tcPr>
            <w:tcW w:w="1700" w:type="dxa"/>
            <w:tcBorders>
              <w:top w:val="single" w:color="000000" w:sz="4" w:space="0"/>
              <w:left w:val="single" w:color="000000" w:sz="4" w:space="0"/>
              <w:bottom w:val="single" w:color="auto" w:sz="4" w:space="0"/>
              <w:right w:val="single" w:color="000000" w:sz="4" w:space="0"/>
            </w:tcBorders>
            <w:vAlign w:val="center"/>
          </w:tcPr>
          <w:p w14:paraId="1BC65228">
            <w:pPr>
              <w:keepNext w:val="0"/>
              <w:keepLines w:val="0"/>
              <w:pageBreakBefore w:val="0"/>
              <w:widowControl/>
              <w:kinsoku/>
              <w:wordWrap/>
              <w:overflowPunct/>
              <w:topLinePunct w:val="0"/>
              <w:autoSpaceDE/>
              <w:bidi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区教育研究院</w:t>
            </w:r>
          </w:p>
        </w:tc>
      </w:tr>
      <w:tr w14:paraId="6A0BC57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049ACF5">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3</w:t>
            </w:r>
          </w:p>
        </w:tc>
        <w:tc>
          <w:tcPr>
            <w:tcW w:w="1432" w:type="dxa"/>
            <w:tcBorders>
              <w:top w:val="single" w:color="000000" w:sz="4" w:space="0"/>
              <w:left w:val="single" w:color="000000" w:sz="4" w:space="0"/>
              <w:bottom w:val="single" w:color="000000" w:sz="4" w:space="0"/>
              <w:right w:val="single" w:color="000000" w:sz="4" w:space="0"/>
            </w:tcBorders>
            <w:vAlign w:val="center"/>
          </w:tcPr>
          <w:p w14:paraId="0578543B">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9.20</w:t>
            </w:r>
          </w:p>
        </w:tc>
        <w:tc>
          <w:tcPr>
            <w:tcW w:w="5325" w:type="dxa"/>
            <w:tcBorders>
              <w:top w:val="single" w:color="auto" w:sz="4" w:space="0"/>
              <w:left w:val="single" w:color="000000" w:sz="4" w:space="0"/>
              <w:bottom w:val="single" w:color="000000" w:sz="4" w:space="0"/>
              <w:right w:val="single" w:color="000000" w:sz="4" w:space="0"/>
            </w:tcBorders>
            <w:vAlign w:val="center"/>
          </w:tcPr>
          <w:p w14:paraId="5A6EDE19">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综合各学科课程管理与新常规专题调研（小学）</w:t>
            </w:r>
          </w:p>
        </w:tc>
        <w:tc>
          <w:tcPr>
            <w:tcW w:w="1700" w:type="dxa"/>
            <w:tcBorders>
              <w:top w:val="single" w:color="auto" w:sz="4" w:space="0"/>
              <w:left w:val="single" w:color="000000" w:sz="4" w:space="0"/>
              <w:bottom w:val="single" w:color="000000" w:sz="4" w:space="0"/>
              <w:right w:val="single" w:color="000000" w:sz="4" w:space="0"/>
            </w:tcBorders>
            <w:vAlign w:val="center"/>
          </w:tcPr>
          <w:p w14:paraId="527A54B7">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市里待定</w:t>
            </w:r>
          </w:p>
        </w:tc>
      </w:tr>
      <w:tr w14:paraId="66B534A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1D41CC7">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4</w:t>
            </w:r>
          </w:p>
        </w:tc>
        <w:tc>
          <w:tcPr>
            <w:tcW w:w="1432" w:type="dxa"/>
            <w:tcBorders>
              <w:top w:val="single" w:color="000000" w:sz="4" w:space="0"/>
              <w:left w:val="single" w:color="000000" w:sz="4" w:space="0"/>
              <w:bottom w:val="single" w:color="000000" w:sz="4" w:space="0"/>
              <w:right w:val="single" w:color="000000" w:sz="4" w:space="0"/>
            </w:tcBorders>
            <w:vAlign w:val="center"/>
          </w:tcPr>
          <w:p w14:paraId="69493EDA">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9.27</w:t>
            </w:r>
          </w:p>
        </w:tc>
        <w:tc>
          <w:tcPr>
            <w:tcW w:w="5325" w:type="dxa"/>
            <w:tcBorders>
              <w:top w:val="single" w:color="000000" w:sz="4" w:space="0"/>
              <w:left w:val="single" w:color="000000" w:sz="4" w:space="0"/>
              <w:bottom w:val="single" w:color="000000" w:sz="4" w:space="0"/>
              <w:right w:val="single" w:color="000000" w:sz="4" w:space="0"/>
            </w:tcBorders>
            <w:vAlign w:val="center"/>
          </w:tcPr>
          <w:p w14:paraId="07199D9D">
            <w:pPr>
              <w:keepNext w:val="0"/>
              <w:keepLines w:val="0"/>
              <w:pageBreakBefore w:val="0"/>
              <w:kinsoku/>
              <w:wordWrap/>
              <w:overflowPunct/>
              <w:topLinePunct w:val="0"/>
              <w:autoSpaceDE/>
              <w:bidi w:val="0"/>
              <w:spacing w:line="280" w:lineRule="exact"/>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人工智能赋能中小学美术专题研讨活动</w:t>
            </w:r>
            <w:r>
              <w:rPr>
                <w:rFonts w:hint="eastAsia" w:ascii="宋体" w:hAnsi="宋体" w:cs="宋体"/>
                <w:color w:val="auto"/>
                <w:kern w:val="0"/>
                <w:sz w:val="21"/>
                <w:szCs w:val="21"/>
                <w:lang w:bidi="ar"/>
              </w:rPr>
              <w:t xml:space="preserve"> </w:t>
            </w:r>
          </w:p>
          <w:p w14:paraId="0BDE3D8F">
            <w:pPr>
              <w:keepNext w:val="0"/>
              <w:keepLines w:val="0"/>
              <w:pageBreakBefore w:val="0"/>
              <w:kinsoku/>
              <w:wordWrap/>
              <w:overflowPunct/>
              <w:topLinePunct w:val="0"/>
              <w:autoSpaceDE/>
              <w:bidi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rPr>
              <w:t>◎区美术学科</w:t>
            </w:r>
            <w:r>
              <w:rPr>
                <w:rFonts w:hint="default" w:ascii="Times New Roman" w:hAnsi="Times New Roman" w:cs="Times New Roman"/>
                <w:color w:val="auto"/>
                <w:sz w:val="21"/>
                <w:szCs w:val="21"/>
              </w:rPr>
              <w:t>24</w:t>
            </w:r>
            <w:r>
              <w:rPr>
                <w:rFonts w:hint="eastAsia" w:ascii="宋体" w:hAnsi="宋体" w:cs="宋体"/>
                <w:color w:val="auto"/>
                <w:sz w:val="21"/>
                <w:szCs w:val="21"/>
              </w:rPr>
              <w:t>学时培训、中小学书法教学研讨暨初中美术东片区和西片区联盟</w:t>
            </w:r>
            <w:r>
              <w:rPr>
                <w:rFonts w:hint="eastAsia" w:ascii="宋体" w:hAnsi="宋体" w:cs="宋体"/>
                <w:color w:val="auto"/>
                <w:kern w:val="0"/>
                <w:sz w:val="21"/>
                <w:szCs w:val="21"/>
                <w:lang w:bidi="ar"/>
              </w:rPr>
              <w:t>教学研讨活动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D929F70">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p>
          <w:p w14:paraId="1BAC615C">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区第二外国语学校</w:t>
            </w:r>
          </w:p>
        </w:tc>
      </w:tr>
      <w:tr w14:paraId="5BB11E7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F16EFC9">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5</w:t>
            </w:r>
          </w:p>
        </w:tc>
        <w:tc>
          <w:tcPr>
            <w:tcW w:w="1432" w:type="dxa"/>
            <w:tcBorders>
              <w:top w:val="single" w:color="000000" w:sz="4" w:space="0"/>
              <w:left w:val="single" w:color="000000" w:sz="4" w:space="0"/>
              <w:bottom w:val="single" w:color="000000" w:sz="4" w:space="0"/>
              <w:right w:val="single" w:color="000000" w:sz="4" w:space="0"/>
            </w:tcBorders>
            <w:vAlign w:val="center"/>
          </w:tcPr>
          <w:p w14:paraId="197E1F4E">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10.4</w:t>
            </w:r>
          </w:p>
        </w:tc>
        <w:tc>
          <w:tcPr>
            <w:tcW w:w="5325" w:type="dxa"/>
            <w:tcBorders>
              <w:top w:val="single" w:color="000000" w:sz="4" w:space="0"/>
              <w:left w:val="single" w:color="000000" w:sz="4" w:space="0"/>
              <w:bottom w:val="single" w:color="000000" w:sz="4" w:space="0"/>
              <w:right w:val="single" w:color="000000" w:sz="4" w:space="0"/>
            </w:tcBorders>
            <w:vAlign w:val="center"/>
          </w:tcPr>
          <w:p w14:paraId="65D38555">
            <w:pPr>
              <w:keepNext w:val="0"/>
              <w:keepLines w:val="0"/>
              <w:pageBreakBefore w:val="0"/>
              <w:kinsoku/>
              <w:wordWrap/>
              <w:overflowPunct/>
              <w:topLinePunct w:val="0"/>
              <w:autoSpaceDE/>
              <w:bidi w:val="0"/>
              <w:spacing w:line="280" w:lineRule="exact"/>
              <w:textAlignment w:val="auto"/>
              <w:rPr>
                <w:rFonts w:hint="eastAsia" w:ascii="宋体" w:hAnsi="宋体" w:cs="宋体"/>
                <w:color w:val="auto"/>
                <w:sz w:val="21"/>
                <w:szCs w:val="21"/>
                <w:lang w:bidi="ar"/>
              </w:rPr>
            </w:pPr>
            <w:r>
              <w:rPr>
                <w:rFonts w:hint="eastAsia" w:ascii="宋体" w:hAnsi="宋体" w:cs="宋体"/>
                <w:color w:val="auto"/>
                <w:sz w:val="21"/>
                <w:szCs w:val="21"/>
              </w:rPr>
              <w:t>◎</w:t>
            </w:r>
            <w:r>
              <w:rPr>
                <w:rFonts w:hint="eastAsia" w:ascii="宋体" w:hAnsi="宋体" w:cs="宋体"/>
                <w:color w:val="auto"/>
                <w:sz w:val="21"/>
                <w:szCs w:val="21"/>
                <w:lang w:bidi="ar"/>
              </w:rPr>
              <w:t>国庆节放假（</w:t>
            </w:r>
            <w:r>
              <w:rPr>
                <w:rFonts w:hint="default" w:ascii="Times New Roman" w:hAnsi="Times New Roman" w:cs="Times New Roman"/>
                <w:color w:val="auto"/>
                <w:sz w:val="21"/>
                <w:szCs w:val="21"/>
                <w:lang w:bidi="ar"/>
              </w:rPr>
              <w:t>10</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日—</w:t>
            </w:r>
            <w:r>
              <w:rPr>
                <w:rFonts w:hint="default" w:ascii="Times New Roman" w:hAnsi="Times New Roman" w:cs="Times New Roman"/>
                <w:color w:val="auto"/>
                <w:sz w:val="21"/>
                <w:szCs w:val="21"/>
                <w:lang w:bidi="ar"/>
              </w:rPr>
              <w:t>10</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7</w:t>
            </w:r>
            <w:r>
              <w:rPr>
                <w:rFonts w:hint="eastAsia" w:ascii="宋体" w:hAnsi="宋体" w:cs="宋体"/>
                <w:color w:val="auto"/>
                <w:sz w:val="21"/>
                <w:szCs w:val="21"/>
                <w:lang w:bidi="ar"/>
              </w:rPr>
              <w:t>日）</w:t>
            </w:r>
          </w:p>
          <w:p w14:paraId="065FBE29">
            <w:pPr>
              <w:keepNext w:val="0"/>
              <w:keepLines w:val="0"/>
              <w:pageBreakBefore w:val="0"/>
              <w:kinsoku/>
              <w:wordWrap/>
              <w:overflowPunct/>
              <w:topLinePunct w:val="0"/>
              <w:autoSpaceDE/>
              <w:bidi w:val="0"/>
              <w:spacing w:line="280" w:lineRule="exact"/>
              <w:textAlignment w:val="auto"/>
              <w:rPr>
                <w:rFonts w:hint="eastAsia" w:ascii="宋体" w:hAnsi="宋体" w:cs="宋体"/>
                <w:color w:val="auto"/>
                <w:sz w:val="21"/>
                <w:szCs w:val="21"/>
              </w:rPr>
            </w:pPr>
            <w:r>
              <w:rPr>
                <w:rFonts w:hint="eastAsia" w:ascii="宋体" w:hAnsi="宋体" w:cs="宋体"/>
                <w:color w:val="auto"/>
                <w:kern w:val="0"/>
                <w:sz w:val="21"/>
                <w:szCs w:val="21"/>
                <w:lang w:bidi="ar"/>
              </w:rPr>
              <w:t>◎区</w:t>
            </w:r>
            <w:r>
              <w:rPr>
                <w:rFonts w:hint="eastAsia" w:ascii="宋体" w:hAnsi="宋体" w:cs="宋体"/>
                <w:color w:val="auto"/>
                <w:sz w:val="21"/>
                <w:szCs w:val="21"/>
                <w:lang w:bidi="ar"/>
              </w:rPr>
              <w:t>中小学美术学科“素养课堂·温州好课”征集</w:t>
            </w:r>
          </w:p>
        </w:tc>
        <w:tc>
          <w:tcPr>
            <w:tcW w:w="1700" w:type="dxa"/>
            <w:tcBorders>
              <w:top w:val="single" w:color="000000" w:sz="4" w:space="0"/>
              <w:left w:val="single" w:color="000000" w:sz="4" w:space="0"/>
              <w:bottom w:val="single" w:color="000000" w:sz="4" w:space="0"/>
              <w:right w:val="single" w:color="000000" w:sz="4" w:space="0"/>
            </w:tcBorders>
            <w:vAlign w:val="center"/>
          </w:tcPr>
          <w:p w14:paraId="584C3812">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r w14:paraId="75A6950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40ABD31">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6</w:t>
            </w:r>
          </w:p>
        </w:tc>
        <w:tc>
          <w:tcPr>
            <w:tcW w:w="1432" w:type="dxa"/>
            <w:tcBorders>
              <w:top w:val="single" w:color="000000" w:sz="4" w:space="0"/>
              <w:left w:val="single" w:color="000000" w:sz="4" w:space="0"/>
              <w:bottom w:val="single" w:color="000000" w:sz="4" w:space="0"/>
              <w:right w:val="single" w:color="000000" w:sz="4" w:space="0"/>
            </w:tcBorders>
            <w:vAlign w:val="center"/>
          </w:tcPr>
          <w:p w14:paraId="6C9EA038">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10.5</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10.11</w:t>
            </w:r>
          </w:p>
        </w:tc>
        <w:tc>
          <w:tcPr>
            <w:tcW w:w="5325" w:type="dxa"/>
            <w:tcBorders>
              <w:top w:val="single" w:color="000000" w:sz="4" w:space="0"/>
              <w:left w:val="single" w:color="000000" w:sz="4" w:space="0"/>
              <w:bottom w:val="single" w:color="000000" w:sz="4" w:space="0"/>
              <w:right w:val="single" w:color="000000" w:sz="4" w:space="0"/>
            </w:tcBorders>
            <w:vAlign w:val="center"/>
          </w:tcPr>
          <w:p w14:paraId="4FD48081">
            <w:pPr>
              <w:keepNext w:val="0"/>
              <w:keepLines w:val="0"/>
              <w:pageBreakBefore w:val="0"/>
              <w:widowControl/>
              <w:kinsoku/>
              <w:wordWrap/>
              <w:overflowPunct/>
              <w:topLinePunct w:val="0"/>
              <w:autoSpaceDE/>
              <w:autoSpaceDN w:val="0"/>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馆校合作教育专题调研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456EC95A">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市里待定</w:t>
            </w:r>
          </w:p>
        </w:tc>
      </w:tr>
      <w:tr w14:paraId="4167A3E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948F2D3">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7</w:t>
            </w:r>
          </w:p>
        </w:tc>
        <w:tc>
          <w:tcPr>
            <w:tcW w:w="1432" w:type="dxa"/>
            <w:tcBorders>
              <w:top w:val="single" w:color="000000" w:sz="4" w:space="0"/>
              <w:left w:val="single" w:color="000000" w:sz="4" w:space="0"/>
              <w:bottom w:val="single" w:color="000000" w:sz="4" w:space="0"/>
              <w:right w:val="single" w:color="000000" w:sz="4" w:space="0"/>
            </w:tcBorders>
            <w:vAlign w:val="center"/>
          </w:tcPr>
          <w:p w14:paraId="6DA2E387">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10.12</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10.18</w:t>
            </w:r>
          </w:p>
        </w:tc>
        <w:tc>
          <w:tcPr>
            <w:tcW w:w="5325" w:type="dxa"/>
            <w:tcBorders>
              <w:top w:val="single" w:color="000000" w:sz="4" w:space="0"/>
              <w:left w:val="single" w:color="000000" w:sz="4" w:space="0"/>
              <w:bottom w:val="single" w:color="000000" w:sz="4" w:space="0"/>
              <w:right w:val="single" w:color="000000" w:sz="4" w:space="0"/>
            </w:tcBorders>
            <w:vAlign w:val="center"/>
          </w:tcPr>
          <w:p w14:paraId="023E9CD8">
            <w:pPr>
              <w:keepNext w:val="0"/>
              <w:keepLines w:val="0"/>
              <w:pageBreakBefore w:val="0"/>
              <w:widowControl/>
              <w:kinsoku/>
              <w:wordWrap/>
              <w:overflowPunct/>
              <w:topLinePunct w:val="0"/>
              <w:autoSpaceDE/>
              <w:autoSpaceDN w:val="0"/>
              <w:bidi w:val="0"/>
              <w:adjustRightInd w:val="0"/>
              <w:snapToGrid w:val="0"/>
              <w:spacing w:line="280" w:lineRule="exact"/>
              <w:jc w:val="left"/>
              <w:textAlignment w:val="auto"/>
              <w:rPr>
                <w:rFonts w:hint="eastAsia" w:ascii="宋体" w:hAnsi="宋体" w:cs="宋体"/>
                <w:color w:val="auto"/>
                <w:kern w:val="0"/>
                <w:sz w:val="21"/>
                <w:szCs w:val="21"/>
                <w:lang w:bidi="ar"/>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中小学美术学科“素养课堂·温州好课”征集</w:t>
            </w:r>
          </w:p>
          <w:p w14:paraId="007C4A40">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w:t>
            </w:r>
            <w:r>
              <w:rPr>
                <w:rFonts w:hint="eastAsia" w:ascii="宋体" w:hAnsi="宋体" w:cs="宋体"/>
                <w:color w:val="auto"/>
                <w:sz w:val="21"/>
                <w:szCs w:val="21"/>
              </w:rPr>
              <w:t>区美术学科</w:t>
            </w:r>
            <w:r>
              <w:rPr>
                <w:rFonts w:hint="default" w:ascii="Times New Roman" w:hAnsi="Times New Roman" w:cs="Times New Roman"/>
                <w:color w:val="auto"/>
                <w:sz w:val="21"/>
                <w:szCs w:val="21"/>
              </w:rPr>
              <w:t>24</w:t>
            </w:r>
            <w:r>
              <w:rPr>
                <w:rFonts w:hint="eastAsia" w:ascii="宋体" w:hAnsi="宋体" w:cs="宋体"/>
                <w:color w:val="auto"/>
                <w:sz w:val="21"/>
                <w:szCs w:val="21"/>
              </w:rPr>
              <w:t>学时培训活动、小学美术茶三南片区和丽仙片区联盟教研活动暨区</w:t>
            </w:r>
            <w:r>
              <w:rPr>
                <w:rFonts w:hint="eastAsia" w:ascii="宋体" w:hAnsi="宋体" w:cs="宋体"/>
                <w:color w:val="auto"/>
                <w:sz w:val="21"/>
                <w:szCs w:val="21"/>
                <w:lang w:bidi="ar"/>
              </w:rPr>
              <w:t>小学美术科“素养课堂·瓯海好课”展示活动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5405FFE2">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p w14:paraId="6949AE5A">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温大茶山实小</w:t>
            </w:r>
          </w:p>
          <w:p w14:paraId="2499F57E">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r w14:paraId="50031A33">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5DC29660">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8</w:t>
            </w:r>
          </w:p>
        </w:tc>
        <w:tc>
          <w:tcPr>
            <w:tcW w:w="1432" w:type="dxa"/>
            <w:tcBorders>
              <w:top w:val="single" w:color="000000" w:sz="4" w:space="0"/>
              <w:left w:val="single" w:color="000000" w:sz="4" w:space="0"/>
              <w:bottom w:val="single" w:color="000000" w:sz="4" w:space="0"/>
              <w:right w:val="single" w:color="000000" w:sz="4" w:space="0"/>
            </w:tcBorders>
            <w:vAlign w:val="center"/>
          </w:tcPr>
          <w:p w14:paraId="08B5D962">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10.19</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10.25</w:t>
            </w:r>
          </w:p>
        </w:tc>
        <w:tc>
          <w:tcPr>
            <w:tcW w:w="5325" w:type="dxa"/>
            <w:tcBorders>
              <w:top w:val="single" w:color="000000" w:sz="4" w:space="0"/>
              <w:left w:val="single" w:color="000000" w:sz="4" w:space="0"/>
              <w:bottom w:val="single" w:color="000000" w:sz="4" w:space="0"/>
              <w:right w:val="single" w:color="000000" w:sz="4" w:space="0"/>
            </w:tcBorders>
            <w:vAlign w:val="center"/>
          </w:tcPr>
          <w:p w14:paraId="2D4CD408">
            <w:pPr>
              <w:keepNext w:val="0"/>
              <w:keepLines w:val="0"/>
              <w:pageBreakBefore w:val="0"/>
              <w:kinsoku/>
              <w:wordWrap/>
              <w:overflowPunct/>
              <w:topLinePunct w:val="0"/>
              <w:autoSpaceDE/>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lang w:bidi="ar"/>
              </w:rPr>
              <w:t>◎“五育约学”</w:t>
            </w:r>
            <w:r>
              <w:rPr>
                <w:rFonts w:hint="eastAsia" w:ascii="宋体" w:hAnsi="宋体" w:cs="宋体"/>
                <w:color w:val="auto"/>
                <w:sz w:val="21"/>
                <w:szCs w:val="21"/>
              </w:rPr>
              <w:t>学科课程管理与新常规专题调研（初中）</w:t>
            </w:r>
          </w:p>
          <w:p w14:paraId="342AD1D2">
            <w:pPr>
              <w:keepNext w:val="0"/>
              <w:keepLines w:val="0"/>
              <w:pageBreakBefore w:val="0"/>
              <w:kinsoku/>
              <w:wordWrap/>
              <w:overflowPunct/>
              <w:topLinePunct w:val="0"/>
              <w:autoSpaceDE/>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bidi="ar"/>
              </w:rPr>
              <w:t>市中小学美术科“素养课堂·温州好课”展示活动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3CE58661">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tc>
      </w:tr>
      <w:tr w14:paraId="20582BB4">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auto" w:sz="4" w:space="0"/>
              <w:right w:val="single" w:color="000000" w:sz="4" w:space="0"/>
            </w:tcBorders>
            <w:vAlign w:val="center"/>
          </w:tcPr>
          <w:p w14:paraId="3AB06E9D">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9</w:t>
            </w:r>
          </w:p>
        </w:tc>
        <w:tc>
          <w:tcPr>
            <w:tcW w:w="1432" w:type="dxa"/>
            <w:tcBorders>
              <w:top w:val="single" w:color="000000" w:sz="4" w:space="0"/>
              <w:left w:val="single" w:color="000000" w:sz="4" w:space="0"/>
              <w:bottom w:val="single" w:color="000000" w:sz="4" w:space="0"/>
              <w:right w:val="single" w:color="000000" w:sz="4" w:space="0"/>
            </w:tcBorders>
            <w:vAlign w:val="center"/>
          </w:tcPr>
          <w:p w14:paraId="4AFB8DDA">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10.26</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11.1</w:t>
            </w:r>
          </w:p>
        </w:tc>
        <w:tc>
          <w:tcPr>
            <w:tcW w:w="5325" w:type="dxa"/>
            <w:tcBorders>
              <w:top w:val="single" w:color="000000" w:sz="4" w:space="0"/>
              <w:left w:val="single" w:color="000000" w:sz="4" w:space="0"/>
              <w:bottom w:val="single" w:color="000000" w:sz="4" w:space="0"/>
              <w:right w:val="single" w:color="000000" w:sz="4" w:space="0"/>
            </w:tcBorders>
            <w:vAlign w:val="center"/>
          </w:tcPr>
          <w:p w14:paraId="7A3CB523">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综合各学科“生·动”校园特色活动展示研讨</w:t>
            </w:r>
          </w:p>
        </w:tc>
        <w:tc>
          <w:tcPr>
            <w:tcW w:w="1700" w:type="dxa"/>
            <w:tcBorders>
              <w:top w:val="single" w:color="000000" w:sz="4" w:space="0"/>
              <w:left w:val="single" w:color="000000" w:sz="4" w:space="0"/>
              <w:bottom w:val="single" w:color="000000" w:sz="4" w:space="0"/>
              <w:right w:val="single" w:color="000000" w:sz="4" w:space="0"/>
            </w:tcBorders>
            <w:vAlign w:val="center"/>
          </w:tcPr>
          <w:p w14:paraId="5BCC5DCF">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市里待定</w:t>
            </w:r>
          </w:p>
        </w:tc>
      </w:tr>
      <w:tr w14:paraId="7201F93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2D6B26A">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10</w:t>
            </w:r>
          </w:p>
        </w:tc>
        <w:tc>
          <w:tcPr>
            <w:tcW w:w="1432" w:type="dxa"/>
            <w:tcBorders>
              <w:top w:val="single" w:color="000000" w:sz="4" w:space="0"/>
              <w:left w:val="single" w:color="000000" w:sz="4" w:space="0"/>
              <w:bottom w:val="single" w:color="000000" w:sz="4" w:space="0"/>
              <w:right w:val="single" w:color="000000" w:sz="4" w:space="0"/>
            </w:tcBorders>
            <w:vAlign w:val="center"/>
          </w:tcPr>
          <w:p w14:paraId="16B50456">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11.2</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11.8</w:t>
            </w:r>
          </w:p>
        </w:tc>
        <w:tc>
          <w:tcPr>
            <w:tcW w:w="5325" w:type="dxa"/>
            <w:tcBorders>
              <w:top w:val="single" w:color="000000" w:sz="4" w:space="0"/>
              <w:left w:val="single" w:color="000000" w:sz="4" w:space="0"/>
              <w:bottom w:val="single" w:color="000000" w:sz="4" w:space="0"/>
              <w:right w:val="single" w:color="000000" w:sz="4" w:space="0"/>
            </w:tcBorders>
            <w:vAlign w:val="center"/>
          </w:tcPr>
          <w:p w14:paraId="02FEC30E">
            <w:pPr>
              <w:keepNext w:val="0"/>
              <w:keepLines w:val="0"/>
              <w:pageBreakBefore w:val="0"/>
              <w:kinsoku/>
              <w:wordWrap/>
              <w:overflowPunct/>
              <w:topLinePunct w:val="0"/>
              <w:autoSpaceDE/>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rPr>
              <w:t>◎小学美术课堂教学调研</w:t>
            </w:r>
          </w:p>
          <w:p w14:paraId="40C23D34">
            <w:pPr>
              <w:keepNext w:val="0"/>
              <w:keepLines w:val="0"/>
              <w:pageBreakBefore w:val="0"/>
              <w:kinsoku/>
              <w:wordWrap/>
              <w:overflowPunct/>
              <w:topLinePunct w:val="0"/>
              <w:autoSpaceDE/>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rPr>
              <w:t>◎承办市义务教育综合实践活动“素养课堂·温州好课”展示活动暨人工智能赋能研讨活动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236285F1">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小学西片区</w:t>
            </w:r>
          </w:p>
        </w:tc>
      </w:tr>
      <w:tr w14:paraId="198CEE8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0E55FC9">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11</w:t>
            </w:r>
          </w:p>
        </w:tc>
        <w:tc>
          <w:tcPr>
            <w:tcW w:w="1432" w:type="dxa"/>
            <w:tcBorders>
              <w:top w:val="single" w:color="000000" w:sz="4" w:space="0"/>
              <w:left w:val="single" w:color="000000" w:sz="4" w:space="0"/>
              <w:bottom w:val="single" w:color="000000" w:sz="4" w:space="0"/>
              <w:right w:val="single" w:color="000000" w:sz="4" w:space="0"/>
            </w:tcBorders>
            <w:vAlign w:val="center"/>
          </w:tcPr>
          <w:p w14:paraId="1854E15A">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11.9</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11.15</w:t>
            </w:r>
          </w:p>
        </w:tc>
        <w:tc>
          <w:tcPr>
            <w:tcW w:w="5325" w:type="dxa"/>
            <w:tcBorders>
              <w:top w:val="single" w:color="000000" w:sz="4" w:space="0"/>
              <w:left w:val="single" w:color="000000" w:sz="4" w:space="0"/>
              <w:bottom w:val="single" w:color="000000" w:sz="4" w:space="0"/>
              <w:right w:val="single" w:color="000000" w:sz="4" w:space="0"/>
            </w:tcBorders>
            <w:vAlign w:val="center"/>
          </w:tcPr>
          <w:p w14:paraId="6DCB7637">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w:t>
            </w:r>
            <w:r>
              <w:rPr>
                <w:rFonts w:hint="eastAsia" w:ascii="宋体" w:hAnsi="宋体" w:cs="宋体"/>
                <w:color w:val="auto"/>
                <w:sz w:val="21"/>
                <w:szCs w:val="21"/>
              </w:rPr>
              <w:t>区美术学科</w:t>
            </w:r>
            <w:r>
              <w:rPr>
                <w:rFonts w:hint="default" w:ascii="Times New Roman" w:hAnsi="Times New Roman" w:cs="Times New Roman"/>
                <w:color w:val="auto"/>
                <w:sz w:val="21"/>
                <w:szCs w:val="21"/>
              </w:rPr>
              <w:t>24</w:t>
            </w:r>
            <w:r>
              <w:rPr>
                <w:rFonts w:hint="eastAsia" w:ascii="宋体" w:hAnsi="宋体" w:cs="宋体"/>
                <w:color w:val="auto"/>
                <w:sz w:val="21"/>
                <w:szCs w:val="21"/>
              </w:rPr>
              <w:t>时培训活动暨区小学美术中心片区和梧田片区联盟教研活动</w:t>
            </w:r>
          </w:p>
          <w:p w14:paraId="0F965C72">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rPr>
              <w:t>◎迎接学科课程管理与新常规专题调研（初中）</w:t>
            </w:r>
          </w:p>
        </w:tc>
        <w:tc>
          <w:tcPr>
            <w:tcW w:w="1700" w:type="dxa"/>
            <w:tcBorders>
              <w:top w:val="single" w:color="000000" w:sz="4" w:space="0"/>
              <w:left w:val="single" w:color="000000" w:sz="4" w:space="0"/>
              <w:bottom w:val="single" w:color="000000" w:sz="4" w:space="0"/>
              <w:right w:val="single" w:color="000000" w:sz="4" w:space="0"/>
            </w:tcBorders>
            <w:vAlign w:val="center"/>
          </w:tcPr>
          <w:p w14:paraId="3377361D">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区实小飞霞校区</w:t>
            </w:r>
          </w:p>
        </w:tc>
      </w:tr>
      <w:tr w14:paraId="5D856EA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386F147">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12</w:t>
            </w:r>
          </w:p>
        </w:tc>
        <w:tc>
          <w:tcPr>
            <w:tcW w:w="1432" w:type="dxa"/>
            <w:tcBorders>
              <w:top w:val="single" w:color="000000" w:sz="4" w:space="0"/>
              <w:left w:val="single" w:color="000000" w:sz="4" w:space="0"/>
              <w:bottom w:val="single" w:color="000000" w:sz="4" w:space="0"/>
              <w:right w:val="single" w:color="000000" w:sz="4" w:space="0"/>
            </w:tcBorders>
            <w:vAlign w:val="center"/>
          </w:tcPr>
          <w:p w14:paraId="39255E5E">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11.16</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11.22</w:t>
            </w:r>
          </w:p>
        </w:tc>
        <w:tc>
          <w:tcPr>
            <w:tcW w:w="5325" w:type="dxa"/>
            <w:tcBorders>
              <w:top w:val="single" w:color="000000" w:sz="4" w:space="0"/>
              <w:left w:val="single" w:color="000000" w:sz="4" w:space="0"/>
              <w:bottom w:val="single" w:color="000000" w:sz="4" w:space="0"/>
              <w:right w:val="single" w:color="000000" w:sz="4" w:space="0"/>
            </w:tcBorders>
            <w:vAlign w:val="center"/>
          </w:tcPr>
          <w:p w14:paraId="36D232D7">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综合各学科课程管理与新常规专题调研（初中）</w:t>
            </w:r>
          </w:p>
          <w:p w14:paraId="3D3391EA">
            <w:pPr>
              <w:keepNext w:val="0"/>
              <w:keepLines w:val="0"/>
              <w:pageBreakBefore w:val="0"/>
              <w:kinsoku/>
              <w:wordWrap/>
              <w:overflowPunct/>
              <w:topLinePunct w:val="0"/>
              <w:autoSpaceDE/>
              <w:bidi w:val="0"/>
              <w:adjustRightInd w:val="0"/>
              <w:snapToGrid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w:t>
            </w:r>
            <w:r>
              <w:rPr>
                <w:rFonts w:hint="eastAsia" w:ascii="宋体" w:hAnsi="宋体" w:cs="宋体"/>
                <w:color w:val="auto"/>
                <w:sz w:val="21"/>
                <w:szCs w:val="21"/>
              </w:rPr>
              <w:t>小学美术课堂教学调研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566CFD04">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小学中心片区</w:t>
            </w:r>
          </w:p>
        </w:tc>
      </w:tr>
      <w:tr w14:paraId="5F94D1A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D556C5D">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13</w:t>
            </w:r>
          </w:p>
        </w:tc>
        <w:tc>
          <w:tcPr>
            <w:tcW w:w="1432" w:type="dxa"/>
            <w:tcBorders>
              <w:top w:val="single" w:color="000000" w:sz="4" w:space="0"/>
              <w:left w:val="single" w:color="000000" w:sz="4" w:space="0"/>
              <w:bottom w:val="single" w:color="000000" w:sz="4" w:space="0"/>
              <w:right w:val="single" w:color="000000" w:sz="4" w:space="0"/>
            </w:tcBorders>
            <w:vAlign w:val="center"/>
          </w:tcPr>
          <w:p w14:paraId="4B82C8C5">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11.23</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11.29</w:t>
            </w:r>
          </w:p>
        </w:tc>
        <w:tc>
          <w:tcPr>
            <w:tcW w:w="5325" w:type="dxa"/>
            <w:tcBorders>
              <w:top w:val="single" w:color="000000" w:sz="4" w:space="0"/>
              <w:left w:val="single" w:color="000000" w:sz="4" w:space="0"/>
              <w:bottom w:val="single" w:color="000000" w:sz="4" w:space="0"/>
              <w:right w:val="single" w:color="000000" w:sz="4" w:space="0"/>
            </w:tcBorders>
            <w:vAlign w:val="center"/>
          </w:tcPr>
          <w:p w14:paraId="7CA5432C">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◎市综合各学科（中小学美术）“红研送教”活动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9D0A7A3">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市里待定</w:t>
            </w:r>
          </w:p>
        </w:tc>
      </w:tr>
      <w:tr w14:paraId="07267907">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7DC0B44">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14</w:t>
            </w:r>
          </w:p>
        </w:tc>
        <w:tc>
          <w:tcPr>
            <w:tcW w:w="1432" w:type="dxa"/>
            <w:tcBorders>
              <w:top w:val="single" w:color="000000" w:sz="4" w:space="0"/>
              <w:left w:val="single" w:color="000000" w:sz="4" w:space="0"/>
              <w:bottom w:val="single" w:color="000000" w:sz="4" w:space="0"/>
              <w:right w:val="single" w:color="000000" w:sz="4" w:space="0"/>
            </w:tcBorders>
            <w:vAlign w:val="center"/>
          </w:tcPr>
          <w:p w14:paraId="7934EEC6">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11.30</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12.6</w:t>
            </w:r>
          </w:p>
        </w:tc>
        <w:tc>
          <w:tcPr>
            <w:tcW w:w="5325" w:type="dxa"/>
            <w:tcBorders>
              <w:top w:val="single" w:color="000000" w:sz="4" w:space="0"/>
              <w:left w:val="single" w:color="000000" w:sz="4" w:space="0"/>
              <w:bottom w:val="single" w:color="000000" w:sz="4" w:space="0"/>
              <w:right w:val="single" w:color="000000" w:sz="4" w:space="0"/>
            </w:tcBorders>
            <w:vAlign w:val="center"/>
          </w:tcPr>
          <w:p w14:paraId="4E03E985">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w:t>
            </w:r>
            <w:r>
              <w:rPr>
                <w:rFonts w:hint="eastAsia" w:ascii="宋体" w:hAnsi="宋体" w:cs="宋体"/>
                <w:color w:val="auto"/>
                <w:sz w:val="21"/>
                <w:szCs w:val="21"/>
                <w:lang w:bidi="ar"/>
              </w:rPr>
              <w:t>市第四轮课堂变革学科推进视导活动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5C21C949">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市里待定</w:t>
            </w:r>
          </w:p>
        </w:tc>
      </w:tr>
      <w:tr w14:paraId="2E9CB4E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5CD0BC8">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15</w:t>
            </w:r>
          </w:p>
        </w:tc>
        <w:tc>
          <w:tcPr>
            <w:tcW w:w="1432" w:type="dxa"/>
            <w:tcBorders>
              <w:top w:val="single" w:color="000000" w:sz="4" w:space="0"/>
              <w:left w:val="single" w:color="000000" w:sz="4" w:space="0"/>
              <w:bottom w:val="single" w:color="000000" w:sz="4" w:space="0"/>
              <w:right w:val="single" w:color="000000" w:sz="4" w:space="0"/>
            </w:tcBorders>
            <w:vAlign w:val="center"/>
          </w:tcPr>
          <w:p w14:paraId="660B555F">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12.7</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12.13</w:t>
            </w:r>
          </w:p>
        </w:tc>
        <w:tc>
          <w:tcPr>
            <w:tcW w:w="5325" w:type="dxa"/>
            <w:tcBorders>
              <w:top w:val="single" w:color="000000" w:sz="4" w:space="0"/>
              <w:left w:val="single" w:color="000000" w:sz="4" w:space="0"/>
              <w:bottom w:val="single" w:color="000000" w:sz="4" w:space="0"/>
              <w:right w:val="single" w:color="000000" w:sz="4" w:space="0"/>
            </w:tcBorders>
            <w:vAlign w:val="center"/>
          </w:tcPr>
          <w:p w14:paraId="410A8E82">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kern w:val="0"/>
                <w:sz w:val="21"/>
                <w:szCs w:val="21"/>
                <w:lang w:bidi="ar"/>
              </w:rPr>
              <w:t>◎</w:t>
            </w:r>
            <w:r>
              <w:rPr>
                <w:rFonts w:hint="eastAsia" w:ascii="宋体" w:hAnsi="宋体" w:cs="宋体"/>
                <w:color w:val="auto"/>
                <w:sz w:val="21"/>
                <w:szCs w:val="21"/>
              </w:rPr>
              <w:t>小学美术西片区和景新片区联盟教研活动暨区</w:t>
            </w:r>
            <w:r>
              <w:rPr>
                <w:rFonts w:hint="eastAsia" w:ascii="宋体" w:hAnsi="宋体" w:cs="宋体"/>
                <w:color w:val="auto"/>
                <w:sz w:val="21"/>
                <w:szCs w:val="21"/>
                <w:lang w:bidi="ar"/>
              </w:rPr>
              <w:t>小学美术科“素养课堂·瓯海好课”展示活动</w:t>
            </w:r>
          </w:p>
          <w:p w14:paraId="11DAB6AC">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lang w:bidi="ar"/>
              </w:rPr>
              <w:t>◎“五育约学”AI赋能教学研讨活动（片区教研组）</w:t>
            </w:r>
          </w:p>
          <w:p w14:paraId="61B5AA06">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◎市</w:t>
            </w:r>
            <w:r>
              <w:rPr>
                <w:rFonts w:hint="eastAsia" w:ascii="宋体" w:hAnsi="宋体" w:cs="宋体"/>
                <w:color w:val="auto"/>
                <w:sz w:val="21"/>
                <w:szCs w:val="21"/>
                <w:lang w:bidi="ar"/>
              </w:rPr>
              <w:t>中小学书法教学专题</w:t>
            </w:r>
          </w:p>
        </w:tc>
        <w:tc>
          <w:tcPr>
            <w:tcW w:w="1700" w:type="dxa"/>
            <w:tcBorders>
              <w:top w:val="single" w:color="000000" w:sz="4" w:space="0"/>
              <w:left w:val="single" w:color="000000" w:sz="4" w:space="0"/>
              <w:bottom w:val="single" w:color="000000" w:sz="4" w:space="0"/>
              <w:right w:val="single" w:color="000000" w:sz="4" w:space="0"/>
            </w:tcBorders>
            <w:vAlign w:val="center"/>
          </w:tcPr>
          <w:p w14:paraId="58D7AE62">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区郭溪实小</w:t>
            </w:r>
          </w:p>
        </w:tc>
      </w:tr>
      <w:tr w14:paraId="38F11A43">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AD1774B">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16</w:t>
            </w:r>
          </w:p>
        </w:tc>
        <w:tc>
          <w:tcPr>
            <w:tcW w:w="1432" w:type="dxa"/>
            <w:tcBorders>
              <w:top w:val="single" w:color="000000" w:sz="4" w:space="0"/>
              <w:left w:val="single" w:color="000000" w:sz="4" w:space="0"/>
              <w:bottom w:val="single" w:color="000000" w:sz="4" w:space="0"/>
              <w:right w:val="single" w:color="000000" w:sz="4" w:space="0"/>
            </w:tcBorders>
            <w:vAlign w:val="center"/>
          </w:tcPr>
          <w:p w14:paraId="38762946">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12.20</w:t>
            </w:r>
          </w:p>
        </w:tc>
        <w:tc>
          <w:tcPr>
            <w:tcW w:w="5325" w:type="dxa"/>
            <w:tcBorders>
              <w:top w:val="single" w:color="000000" w:sz="4" w:space="0"/>
              <w:left w:val="single" w:color="000000" w:sz="4" w:space="0"/>
              <w:bottom w:val="single" w:color="000000" w:sz="4" w:space="0"/>
              <w:right w:val="single" w:color="000000" w:sz="4" w:space="0"/>
            </w:tcBorders>
            <w:vAlign w:val="center"/>
          </w:tcPr>
          <w:p w14:paraId="570ABEBF">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kern w:val="0"/>
                <w:sz w:val="21"/>
                <w:szCs w:val="21"/>
                <w:lang w:bidi="ar"/>
              </w:rPr>
            </w:pPr>
            <w:r>
              <w:rPr>
                <w:rFonts w:hint="eastAsia" w:ascii="宋体" w:hAnsi="宋体" w:cs="宋体"/>
                <w:color w:val="auto"/>
                <w:sz w:val="21"/>
                <w:szCs w:val="21"/>
              </w:rPr>
              <w:t>◎市</w:t>
            </w:r>
            <w:r>
              <w:rPr>
                <w:rFonts w:hint="eastAsia" w:ascii="宋体" w:hAnsi="宋体" w:cs="宋体"/>
                <w:color w:val="auto"/>
                <w:sz w:val="21"/>
                <w:szCs w:val="21"/>
                <w:lang w:bidi="ar"/>
              </w:rPr>
              <w:t>中小学美术学科送教活动</w:t>
            </w:r>
          </w:p>
          <w:p w14:paraId="7C861C29">
            <w:pPr>
              <w:keepNext w:val="0"/>
              <w:keepLines w:val="0"/>
              <w:pageBreakBefore w:val="0"/>
              <w:widowControl/>
              <w:kinsoku/>
              <w:wordWrap/>
              <w:overflowPunct/>
              <w:topLinePunct w:val="0"/>
              <w:autoSpaceDE/>
              <w:bidi w:val="0"/>
              <w:spacing w:line="280" w:lineRule="exact"/>
              <w:jc w:val="left"/>
              <w:textAlignment w:val="auto"/>
              <w:rPr>
                <w:rFonts w:hint="eastAsia" w:ascii="宋体" w:hAnsi="宋体" w:cs="宋体"/>
                <w:color w:val="auto"/>
                <w:sz w:val="21"/>
                <w:szCs w:val="21"/>
              </w:rPr>
            </w:pPr>
            <w:r>
              <w:rPr>
                <w:rFonts w:hint="eastAsia" w:ascii="宋体" w:hAnsi="宋体" w:cs="宋体"/>
                <w:color w:val="auto"/>
                <w:kern w:val="0"/>
                <w:sz w:val="21"/>
                <w:szCs w:val="21"/>
                <w:lang w:bidi="ar"/>
              </w:rPr>
              <w:t>◎初中</w:t>
            </w:r>
            <w:r>
              <w:rPr>
                <w:rFonts w:hint="eastAsia" w:ascii="宋体" w:hAnsi="宋体" w:cs="宋体"/>
                <w:color w:val="auto"/>
                <w:sz w:val="21"/>
                <w:szCs w:val="21"/>
              </w:rPr>
              <w:t>美术课堂教学调研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2D1402A6">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p>
          <w:p w14:paraId="2222650E">
            <w:pPr>
              <w:keepNext w:val="0"/>
              <w:keepLines w:val="0"/>
              <w:pageBreakBefore w:val="0"/>
              <w:kinsoku/>
              <w:wordWrap/>
              <w:overflowPunct/>
              <w:topLinePunct w:val="0"/>
              <w:autoSpaceDE/>
              <w:bidi w:val="0"/>
              <w:spacing w:line="280" w:lineRule="exact"/>
              <w:jc w:val="center"/>
              <w:textAlignment w:val="auto"/>
              <w:rPr>
                <w:rFonts w:hint="eastAsia" w:ascii="宋体" w:hAnsi="宋体" w:cs="宋体"/>
                <w:color w:val="auto"/>
                <w:spacing w:val="-6"/>
                <w:sz w:val="21"/>
                <w:szCs w:val="21"/>
                <w:lang w:bidi="ar"/>
              </w:rPr>
            </w:pPr>
            <w:r>
              <w:rPr>
                <w:rFonts w:hint="eastAsia" w:ascii="宋体" w:hAnsi="宋体" w:cs="宋体"/>
                <w:color w:val="auto"/>
                <w:spacing w:val="-6"/>
                <w:sz w:val="21"/>
                <w:szCs w:val="21"/>
                <w:lang w:bidi="ar"/>
              </w:rPr>
              <w:t>初中西片区</w:t>
            </w:r>
          </w:p>
        </w:tc>
      </w:tr>
      <w:tr w14:paraId="43B6CB6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A2DC06C">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17</w:t>
            </w:r>
          </w:p>
        </w:tc>
        <w:tc>
          <w:tcPr>
            <w:tcW w:w="1432" w:type="dxa"/>
            <w:tcBorders>
              <w:top w:val="single" w:color="000000" w:sz="4" w:space="0"/>
              <w:left w:val="single" w:color="000000" w:sz="4" w:space="0"/>
              <w:bottom w:val="single" w:color="000000" w:sz="4" w:space="0"/>
              <w:right w:val="single" w:color="000000" w:sz="4" w:space="0"/>
            </w:tcBorders>
            <w:vAlign w:val="center"/>
          </w:tcPr>
          <w:p w14:paraId="52F64636">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12.21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12.27</w:t>
            </w:r>
          </w:p>
        </w:tc>
        <w:tc>
          <w:tcPr>
            <w:tcW w:w="5325" w:type="dxa"/>
            <w:tcBorders>
              <w:top w:val="single" w:color="000000" w:sz="4" w:space="0"/>
              <w:left w:val="single" w:color="000000" w:sz="4" w:space="0"/>
              <w:bottom w:val="single" w:color="000000" w:sz="4" w:space="0"/>
              <w:right w:val="single" w:color="000000" w:sz="4" w:space="0"/>
            </w:tcBorders>
            <w:vAlign w:val="center"/>
          </w:tcPr>
          <w:p w14:paraId="6338A31A">
            <w:pPr>
              <w:keepNext w:val="0"/>
              <w:keepLines w:val="0"/>
              <w:pageBreakBefore w:val="0"/>
              <w:kinsoku/>
              <w:wordWrap/>
              <w:overflowPunct/>
              <w:topLinePunct w:val="0"/>
              <w:autoSpaceDE/>
              <w:bidi w:val="0"/>
              <w:snapToGrid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lang w:bidi="ar"/>
              </w:rPr>
              <w:t>◎小学</w:t>
            </w:r>
            <w:r>
              <w:rPr>
                <w:rFonts w:hint="eastAsia" w:ascii="宋体" w:hAnsi="宋体" w:cs="宋体"/>
                <w:color w:val="auto"/>
                <w:sz w:val="21"/>
                <w:szCs w:val="21"/>
              </w:rPr>
              <w:t>美术课堂教学调研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4D53D8DC">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丽仙片区</w:t>
            </w:r>
          </w:p>
        </w:tc>
      </w:tr>
      <w:tr w14:paraId="2F2F9FA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8FBFA8D">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18</w:t>
            </w:r>
          </w:p>
        </w:tc>
        <w:tc>
          <w:tcPr>
            <w:tcW w:w="1432" w:type="dxa"/>
            <w:tcBorders>
              <w:top w:val="single" w:color="000000" w:sz="4" w:space="0"/>
              <w:left w:val="single" w:color="000000" w:sz="4" w:space="0"/>
              <w:bottom w:val="single" w:color="000000" w:sz="4" w:space="0"/>
              <w:right w:val="single" w:color="000000" w:sz="4" w:space="0"/>
            </w:tcBorders>
            <w:vAlign w:val="center"/>
          </w:tcPr>
          <w:p w14:paraId="1101DB89">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12.28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1.3</w:t>
            </w:r>
          </w:p>
        </w:tc>
        <w:tc>
          <w:tcPr>
            <w:tcW w:w="5325" w:type="dxa"/>
            <w:tcBorders>
              <w:top w:val="single" w:color="000000" w:sz="4" w:space="0"/>
              <w:left w:val="single" w:color="000000" w:sz="4" w:space="0"/>
              <w:bottom w:val="single" w:color="000000" w:sz="4" w:space="0"/>
              <w:right w:val="single" w:color="000000" w:sz="4" w:space="0"/>
            </w:tcBorders>
            <w:vAlign w:val="center"/>
          </w:tcPr>
          <w:p w14:paraId="38F36398">
            <w:pPr>
              <w:keepNext w:val="0"/>
              <w:keepLines w:val="0"/>
              <w:pageBreakBefore w:val="0"/>
              <w:kinsoku/>
              <w:wordWrap/>
              <w:overflowPunct/>
              <w:topLinePunct w:val="0"/>
              <w:autoSpaceDE/>
              <w:bidi w:val="0"/>
              <w:snapToGrid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lang w:bidi="ar"/>
              </w:rPr>
              <w:t>◎</w:t>
            </w:r>
            <w:r>
              <w:rPr>
                <w:rFonts w:hint="default" w:ascii="Times New Roman" w:hAnsi="Times New Roman" w:cs="Times New Roman"/>
                <w:color w:val="auto"/>
                <w:sz w:val="21"/>
                <w:szCs w:val="21"/>
                <w:lang w:bidi="ar"/>
              </w:rPr>
              <w:t>2027</w:t>
            </w:r>
            <w:r>
              <w:rPr>
                <w:rFonts w:hint="eastAsia" w:ascii="宋体" w:hAnsi="宋体" w:cs="宋体"/>
                <w:color w:val="auto"/>
                <w:sz w:val="21"/>
                <w:szCs w:val="21"/>
                <w:lang w:bidi="ar"/>
              </w:rPr>
              <w:t>年元旦放假（</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日-</w:t>
            </w:r>
            <w:r>
              <w:rPr>
                <w:rFonts w:hint="default" w:ascii="Times New Roman" w:hAnsi="Times New Roman" w:cs="Times New Roman"/>
                <w:color w:val="auto"/>
                <w:sz w:val="21"/>
                <w:szCs w:val="21"/>
                <w:lang w:bidi="ar"/>
              </w:rPr>
              <w:t>3</w:t>
            </w:r>
            <w:r>
              <w:rPr>
                <w:rFonts w:hint="eastAsia" w:ascii="宋体" w:hAnsi="宋体" w:cs="宋体"/>
                <w:color w:val="auto"/>
                <w:sz w:val="21"/>
                <w:szCs w:val="21"/>
                <w:lang w:bidi="ar"/>
              </w:rPr>
              <w:t>日）</w:t>
            </w:r>
          </w:p>
        </w:tc>
        <w:tc>
          <w:tcPr>
            <w:tcW w:w="1700" w:type="dxa"/>
            <w:tcBorders>
              <w:top w:val="single" w:color="000000" w:sz="4" w:space="0"/>
              <w:left w:val="single" w:color="000000" w:sz="4" w:space="0"/>
              <w:bottom w:val="single" w:color="000000" w:sz="4" w:space="0"/>
              <w:right w:val="single" w:color="000000" w:sz="4" w:space="0"/>
            </w:tcBorders>
            <w:vAlign w:val="center"/>
          </w:tcPr>
          <w:p w14:paraId="7BB435FF">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r w14:paraId="1E4033B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BC3BF9E">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19</w:t>
            </w:r>
          </w:p>
        </w:tc>
        <w:tc>
          <w:tcPr>
            <w:tcW w:w="1432" w:type="dxa"/>
            <w:tcBorders>
              <w:top w:val="single" w:color="000000" w:sz="4" w:space="0"/>
              <w:left w:val="single" w:color="000000" w:sz="4" w:space="0"/>
              <w:bottom w:val="single" w:color="000000" w:sz="4" w:space="0"/>
              <w:right w:val="single" w:color="000000" w:sz="4" w:space="0"/>
            </w:tcBorders>
            <w:vAlign w:val="center"/>
          </w:tcPr>
          <w:p w14:paraId="711EAA4E">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1.10</w:t>
            </w:r>
          </w:p>
        </w:tc>
        <w:tc>
          <w:tcPr>
            <w:tcW w:w="5325" w:type="dxa"/>
            <w:tcBorders>
              <w:top w:val="single" w:color="000000" w:sz="4" w:space="0"/>
              <w:left w:val="single" w:color="000000" w:sz="4" w:space="0"/>
              <w:bottom w:val="single" w:color="000000" w:sz="4" w:space="0"/>
              <w:right w:val="single" w:color="000000" w:sz="4" w:space="0"/>
            </w:tcBorders>
            <w:vAlign w:val="center"/>
          </w:tcPr>
          <w:p w14:paraId="7A746D9E">
            <w:pPr>
              <w:keepNext w:val="0"/>
              <w:keepLines w:val="0"/>
              <w:pageBreakBefore w:val="0"/>
              <w:kinsoku/>
              <w:wordWrap/>
              <w:overflowPunct/>
              <w:topLinePunct w:val="0"/>
              <w:autoSpaceDE/>
              <w:bidi w:val="0"/>
              <w:snapToGrid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lang w:bidi="ar"/>
              </w:rPr>
              <w:t>◎</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“五育约学”特殊教育学科教学研讨</w:t>
            </w:r>
          </w:p>
        </w:tc>
        <w:tc>
          <w:tcPr>
            <w:tcW w:w="1700" w:type="dxa"/>
            <w:tcBorders>
              <w:top w:val="single" w:color="000000" w:sz="4" w:space="0"/>
              <w:left w:val="single" w:color="000000" w:sz="4" w:space="0"/>
              <w:bottom w:val="single" w:color="000000" w:sz="4" w:space="0"/>
              <w:right w:val="single" w:color="000000" w:sz="4" w:space="0"/>
            </w:tcBorders>
            <w:vAlign w:val="center"/>
          </w:tcPr>
          <w:p w14:paraId="2566F81A">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r>
              <w:rPr>
                <w:rFonts w:hint="eastAsia" w:ascii="宋体" w:hAnsi="宋体" w:cs="宋体"/>
                <w:color w:val="auto"/>
                <w:sz w:val="21"/>
                <w:szCs w:val="21"/>
                <w:lang w:bidi="ar"/>
              </w:rPr>
              <w:t>区特殊教育学校</w:t>
            </w:r>
          </w:p>
        </w:tc>
      </w:tr>
      <w:tr w14:paraId="3396C86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792DB35">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20</w:t>
            </w:r>
          </w:p>
        </w:tc>
        <w:tc>
          <w:tcPr>
            <w:tcW w:w="1432" w:type="dxa"/>
            <w:tcBorders>
              <w:top w:val="single" w:color="000000" w:sz="4" w:space="0"/>
              <w:left w:val="single" w:color="000000" w:sz="4" w:space="0"/>
              <w:bottom w:val="single" w:color="000000" w:sz="4" w:space="0"/>
              <w:right w:val="single" w:color="000000" w:sz="4" w:space="0"/>
            </w:tcBorders>
            <w:vAlign w:val="center"/>
          </w:tcPr>
          <w:p w14:paraId="3F513128">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1.17</w:t>
            </w:r>
          </w:p>
        </w:tc>
        <w:tc>
          <w:tcPr>
            <w:tcW w:w="5325" w:type="dxa"/>
            <w:tcBorders>
              <w:top w:val="single" w:color="000000" w:sz="4" w:space="0"/>
              <w:left w:val="single" w:color="000000" w:sz="4" w:space="0"/>
              <w:bottom w:val="single" w:color="000000" w:sz="4" w:space="0"/>
              <w:right w:val="single" w:color="000000" w:sz="4" w:space="0"/>
            </w:tcBorders>
            <w:vAlign w:val="center"/>
          </w:tcPr>
          <w:p w14:paraId="1E390B86">
            <w:pPr>
              <w:keepNext w:val="0"/>
              <w:keepLines w:val="0"/>
              <w:pageBreakBefore w:val="0"/>
              <w:kinsoku/>
              <w:wordWrap/>
              <w:overflowPunct/>
              <w:topLinePunct w:val="0"/>
              <w:autoSpaceDE/>
              <w:bidi w:val="0"/>
              <w:snapToGrid w:val="0"/>
              <w:spacing w:line="280" w:lineRule="exact"/>
              <w:textAlignment w:val="auto"/>
              <w:rPr>
                <w:rFonts w:ascii="宋体" w:hAnsi="宋体" w:cs="宋体"/>
                <w:color w:val="auto"/>
                <w:sz w:val="21"/>
                <w:szCs w:val="21"/>
              </w:rPr>
            </w:pPr>
            <w:r>
              <w:rPr>
                <w:rFonts w:hint="eastAsia" w:ascii="宋体" w:hAnsi="宋体" w:cs="宋体"/>
                <w:color w:val="auto"/>
                <w:kern w:val="0"/>
                <w:sz w:val="21"/>
                <w:szCs w:val="21"/>
                <w:lang w:bidi="ar"/>
              </w:rPr>
              <w:t>◎期末</w:t>
            </w:r>
            <w:r>
              <w:rPr>
                <w:rFonts w:hint="eastAsia" w:ascii="宋体" w:hAnsi="宋体" w:cs="宋体"/>
                <w:color w:val="auto"/>
                <w:sz w:val="21"/>
                <w:szCs w:val="21"/>
              </w:rPr>
              <w:t>教学成果调研活动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25071EBE">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r w14:paraId="245DB06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99D0EB2">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21</w:t>
            </w:r>
          </w:p>
        </w:tc>
        <w:tc>
          <w:tcPr>
            <w:tcW w:w="1432" w:type="dxa"/>
            <w:tcBorders>
              <w:top w:val="single" w:color="000000" w:sz="4" w:space="0"/>
              <w:left w:val="single" w:color="000000" w:sz="4" w:space="0"/>
              <w:bottom w:val="single" w:color="000000" w:sz="4" w:space="0"/>
              <w:right w:val="single" w:color="000000" w:sz="4" w:space="0"/>
            </w:tcBorders>
            <w:vAlign w:val="center"/>
          </w:tcPr>
          <w:p w14:paraId="6358F9DF">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1.24</w:t>
            </w:r>
          </w:p>
        </w:tc>
        <w:tc>
          <w:tcPr>
            <w:tcW w:w="5325" w:type="dxa"/>
            <w:tcBorders>
              <w:top w:val="single" w:color="000000" w:sz="4" w:space="0"/>
              <w:left w:val="single" w:color="000000" w:sz="4" w:space="0"/>
              <w:bottom w:val="single" w:color="000000" w:sz="4" w:space="0"/>
              <w:right w:val="single" w:color="000000" w:sz="4" w:space="0"/>
            </w:tcBorders>
            <w:vAlign w:val="center"/>
          </w:tcPr>
          <w:p w14:paraId="0CD106E5">
            <w:pPr>
              <w:keepNext w:val="0"/>
              <w:keepLines w:val="0"/>
              <w:pageBreakBefore w:val="0"/>
              <w:kinsoku/>
              <w:wordWrap/>
              <w:overflowPunct/>
              <w:topLinePunct w:val="0"/>
              <w:autoSpaceDE/>
              <w:bidi w:val="0"/>
              <w:snapToGrid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lang w:bidi="ar"/>
              </w:rPr>
              <w:t>◎期末总结</w:t>
            </w:r>
          </w:p>
        </w:tc>
        <w:tc>
          <w:tcPr>
            <w:tcW w:w="1700" w:type="dxa"/>
            <w:tcBorders>
              <w:top w:val="single" w:color="000000" w:sz="4" w:space="0"/>
              <w:left w:val="single" w:color="000000" w:sz="4" w:space="0"/>
              <w:bottom w:val="single" w:color="000000" w:sz="4" w:space="0"/>
              <w:right w:val="single" w:color="000000" w:sz="4" w:space="0"/>
            </w:tcBorders>
            <w:vAlign w:val="center"/>
          </w:tcPr>
          <w:p w14:paraId="24267C6D">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r w14:paraId="37C5E9D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5B436B9">
            <w:pPr>
              <w:keepNext w:val="0"/>
              <w:keepLines w:val="0"/>
              <w:pageBreakBefore w:val="0"/>
              <w:kinsoku/>
              <w:wordWrap/>
              <w:overflowPunct/>
              <w:topLinePunct w:val="0"/>
              <w:autoSpaceDE/>
              <w:bidi w:val="0"/>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22</w:t>
            </w:r>
          </w:p>
        </w:tc>
        <w:tc>
          <w:tcPr>
            <w:tcW w:w="1432" w:type="dxa"/>
            <w:tcBorders>
              <w:top w:val="single" w:color="000000" w:sz="4" w:space="0"/>
              <w:left w:val="single" w:color="000000" w:sz="4" w:space="0"/>
              <w:bottom w:val="single" w:color="000000" w:sz="4" w:space="0"/>
              <w:right w:val="single" w:color="000000" w:sz="4" w:space="0"/>
            </w:tcBorders>
            <w:vAlign w:val="center"/>
          </w:tcPr>
          <w:p w14:paraId="2B48F11F">
            <w:pPr>
              <w:keepNext w:val="0"/>
              <w:keepLines w:val="0"/>
              <w:pageBreakBefore w:val="0"/>
              <w:kinsoku/>
              <w:wordWrap/>
              <w:overflowPunct/>
              <w:topLinePunct w:val="0"/>
              <w:autoSpaceDE/>
              <w:bidi w:val="0"/>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1.25</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1.31</w:t>
            </w:r>
          </w:p>
        </w:tc>
        <w:tc>
          <w:tcPr>
            <w:tcW w:w="5325" w:type="dxa"/>
            <w:tcBorders>
              <w:top w:val="single" w:color="000000" w:sz="4" w:space="0"/>
              <w:left w:val="single" w:color="000000" w:sz="4" w:space="0"/>
              <w:bottom w:val="single" w:color="000000" w:sz="4" w:space="0"/>
              <w:right w:val="single" w:color="000000" w:sz="4" w:space="0"/>
            </w:tcBorders>
            <w:vAlign w:val="center"/>
          </w:tcPr>
          <w:p w14:paraId="28E1E291">
            <w:pPr>
              <w:keepNext w:val="0"/>
              <w:keepLines w:val="0"/>
              <w:pageBreakBefore w:val="0"/>
              <w:kinsoku/>
              <w:wordWrap/>
              <w:overflowPunct/>
              <w:topLinePunct w:val="0"/>
              <w:autoSpaceDE/>
              <w:bidi w:val="0"/>
              <w:snapToGrid w:val="0"/>
              <w:spacing w:line="280" w:lineRule="exact"/>
              <w:textAlignment w:val="auto"/>
              <w:rPr>
                <w:rFonts w:hint="eastAsia" w:ascii="宋体" w:hAnsi="宋体" w:cs="宋体"/>
                <w:color w:val="auto"/>
                <w:sz w:val="21"/>
                <w:szCs w:val="21"/>
              </w:rPr>
            </w:pPr>
            <w:r>
              <w:rPr>
                <w:rFonts w:hint="eastAsia" w:ascii="宋体" w:hAnsi="宋体" w:cs="宋体"/>
                <w:color w:val="auto"/>
                <w:sz w:val="21"/>
                <w:szCs w:val="21"/>
                <w:lang w:bidi="ar"/>
              </w:rPr>
              <w:t>◎</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30</w:t>
            </w:r>
            <w:r>
              <w:rPr>
                <w:rFonts w:hint="eastAsia" w:ascii="宋体" w:hAnsi="宋体" w:cs="宋体"/>
                <w:color w:val="auto"/>
                <w:sz w:val="21"/>
                <w:szCs w:val="21"/>
                <w:lang w:bidi="ar"/>
              </w:rPr>
              <w:t>日寒假开始。（暂定）</w:t>
            </w:r>
          </w:p>
        </w:tc>
        <w:tc>
          <w:tcPr>
            <w:tcW w:w="1700" w:type="dxa"/>
            <w:tcBorders>
              <w:top w:val="single" w:color="000000" w:sz="4" w:space="0"/>
              <w:left w:val="single" w:color="000000" w:sz="4" w:space="0"/>
              <w:bottom w:val="single" w:color="000000" w:sz="4" w:space="0"/>
              <w:right w:val="single" w:color="000000" w:sz="4" w:space="0"/>
            </w:tcBorders>
            <w:vAlign w:val="center"/>
          </w:tcPr>
          <w:p w14:paraId="4CADB764">
            <w:pPr>
              <w:keepNext w:val="0"/>
              <w:keepLines w:val="0"/>
              <w:pageBreakBefore w:val="0"/>
              <w:kinsoku/>
              <w:wordWrap/>
              <w:overflowPunct/>
              <w:topLinePunct w:val="0"/>
              <w:autoSpaceDE/>
              <w:bidi w:val="0"/>
              <w:adjustRightInd w:val="0"/>
              <w:snapToGrid w:val="0"/>
              <w:spacing w:line="280" w:lineRule="exact"/>
              <w:jc w:val="center"/>
              <w:textAlignment w:val="auto"/>
              <w:rPr>
                <w:rFonts w:hint="eastAsia" w:ascii="宋体" w:hAnsi="宋体" w:cs="宋体"/>
                <w:color w:val="auto"/>
                <w:sz w:val="21"/>
                <w:szCs w:val="21"/>
              </w:rPr>
            </w:pPr>
          </w:p>
        </w:tc>
      </w:tr>
    </w:tbl>
    <w:p w14:paraId="3F776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792666C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学科：信息科技（人工智能）   执行人：朱蕾</w:t>
      </w:r>
    </w:p>
    <w:p w14:paraId="5C5A6AAD">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深入贯彻《义务教育信息科技课程标准》，推进区域信息科技课程建设，构建高质量信息科技课程体系。通过跨学科主题教学，推动课堂变革，激发学生学习内驱力与创新实践能力。强化区校联动教研，推动区域学校分层分类开展学科实践活动，在真实问题解决中培育拔尖创新人才，为智能时代学生全面发展奠定基础。</w:t>
      </w:r>
    </w:p>
    <w:p w14:paraId="2EA53EF2">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bidi="ar"/>
        </w:rPr>
        <w:t>一、工作重点</w:t>
      </w:r>
    </w:p>
    <w:p w14:paraId="47E68917">
      <w:pPr>
        <w:keepNext w:val="0"/>
        <w:keepLines w:val="0"/>
        <w:pageBreakBefore w:val="0"/>
        <w:widowControl w:val="0"/>
        <w:kinsoku/>
        <w:wordWrap/>
        <w:overflowPunct/>
        <w:topLinePunct w:val="0"/>
        <w:autoSpaceDE/>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抓实新教材落地，打造特色课堂</w:t>
      </w:r>
    </w:p>
    <w:p w14:paraId="6D2E1871">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woUserID w:val="2"/>
        </w:rPr>
        <w:t>基于</w:t>
      </w:r>
      <w:r>
        <w:rPr>
          <w:rFonts w:hint="default" w:ascii="Times New Roman" w:hAnsi="Times New Roman" w:eastAsia="仿宋_GB2312" w:cs="Times New Roman"/>
          <w:color w:val="auto"/>
          <w:sz w:val="28"/>
          <w:szCs w:val="28"/>
        </w:rPr>
        <w:t>《义务教育信息科技课程标准》</w:t>
      </w:r>
      <w:r>
        <w:rPr>
          <w:rFonts w:hint="default" w:ascii="Times New Roman" w:hAnsi="Times New Roman" w:eastAsia="仿宋_GB2312" w:cs="Times New Roman"/>
          <w:color w:val="auto"/>
          <w:sz w:val="28"/>
          <w:szCs w:val="28"/>
          <w:woUserID w:val="2"/>
        </w:rPr>
        <w:t>的要求</w:t>
      </w:r>
      <w:r>
        <w:rPr>
          <w:rFonts w:hint="default" w:ascii="Times New Roman" w:hAnsi="Times New Roman" w:eastAsia="仿宋_GB2312" w:cs="Times New Roman"/>
          <w:color w:val="auto"/>
          <w:sz w:val="28"/>
          <w:szCs w:val="28"/>
        </w:rPr>
        <w:t>，组织开展区级新教材全员培训与研讨活动。结合《温州市义务教育信息科技教学常规》，聚焦教学重难点、新旧教材衔接点，开展课例研讨与专题研究，帮助教师准确把握新教材的编写理念与教学要求，确保课程开齐、开足、开好。</w:t>
      </w:r>
    </w:p>
    <w:p w14:paraId="03E2F235">
      <w:pPr>
        <w:keepNext w:val="0"/>
        <w:keepLines w:val="0"/>
        <w:pageBreakBefore w:val="0"/>
        <w:widowControl w:val="0"/>
        <w:kinsoku/>
        <w:wordWrap/>
        <w:overflowPunct/>
        <w:topLinePunct w:val="0"/>
        <w:autoSpaceDE/>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开展跨学科学习，打造焕新生态</w:t>
      </w:r>
    </w:p>
    <w:p w14:paraId="6DC90C45">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真实情境、深度思维、跨学科融合”为导向，全面推动信息科技课堂从“知识传授”向“素养生成”转型。深化项目化学习实践，鼓励教师设计跨学科主题学习活动，引导学生运用计算思维解决真实问题，提升数字素养与创新能力，打磨一批具有示范意义的精品课例，形成“以评促教、以评促学”的良好氛围。</w:t>
      </w:r>
    </w:p>
    <w:p w14:paraId="543409AE">
      <w:pPr>
        <w:keepNext w:val="0"/>
        <w:keepLines w:val="0"/>
        <w:pageBreakBefore w:val="0"/>
        <w:widowControl w:val="0"/>
        <w:kinsoku/>
        <w:wordWrap/>
        <w:overflowPunct/>
        <w:topLinePunct w:val="0"/>
        <w:autoSpaceDE/>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强化AI赋能研训，培育学科教师</w:t>
      </w:r>
    </w:p>
    <w:p w14:paraId="5C966812">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鼓励教师积极运用多种智能工具，探索AI辅助备课、AI听评课、AI学情分析等新型教研模式。开展“人工智能赋能信息科技教学”专题研讨，分享优秀案例，提升教师</w:t>
      </w:r>
      <w:r>
        <w:rPr>
          <w:rFonts w:hint="default" w:ascii="Times New Roman" w:hAnsi="Times New Roman" w:eastAsia="仿宋_GB2312" w:cs="Times New Roman"/>
          <w:color w:val="auto"/>
          <w:sz w:val="28"/>
          <w:szCs w:val="28"/>
          <w:woUserID w:val="2"/>
        </w:rPr>
        <w:t>数智</w:t>
      </w:r>
      <w:r>
        <w:rPr>
          <w:rFonts w:hint="default" w:ascii="Times New Roman" w:hAnsi="Times New Roman" w:eastAsia="仿宋_GB2312" w:cs="Times New Roman"/>
          <w:color w:val="auto"/>
          <w:sz w:val="28"/>
          <w:szCs w:val="28"/>
        </w:rPr>
        <w:t>素养与AI应用能力，实现“教研训一体化”。依托区级初中卓越名师高端研修项目组，聚焦AI赋能教学、大单元设计、项目化学习等关键问题，开展深度研训，培育一批能实践、善反思、敢创新的学科领军教师。</w:t>
      </w:r>
    </w:p>
    <w:p w14:paraId="6BD0903A">
      <w:pPr>
        <w:keepNext w:val="0"/>
        <w:keepLines w:val="0"/>
        <w:pageBreakBefore w:val="0"/>
        <w:widowControl w:val="0"/>
        <w:kinsoku/>
        <w:wordWrap/>
        <w:overflowPunct/>
        <w:topLinePunct w:val="0"/>
        <w:autoSpaceDE/>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创新学科教研方式，助推区域共富</w:t>
      </w:r>
    </w:p>
    <w:p w14:paraId="0B5C08A6">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结合各级送教活动，组织区级名师、骨干教师深入薄弱学校，开展送教下乡、教学诊断、专题研讨等精准帮扶活动。通过</w:t>
      </w:r>
      <w:r>
        <w:rPr>
          <w:rFonts w:hint="default" w:ascii="Times New Roman" w:hAnsi="Times New Roman" w:eastAsia="仿宋_GB2312" w:cs="Times New Roman"/>
          <w:color w:val="auto"/>
          <w:sz w:val="28"/>
          <w:szCs w:val="28"/>
          <w:woUserID w:val="2"/>
        </w:rPr>
        <w:t>各种形式</w:t>
      </w:r>
      <w:r>
        <w:rPr>
          <w:rFonts w:hint="default" w:ascii="Times New Roman" w:hAnsi="Times New Roman" w:eastAsia="仿宋_GB2312" w:cs="Times New Roman"/>
          <w:color w:val="auto"/>
          <w:sz w:val="28"/>
          <w:szCs w:val="28"/>
        </w:rPr>
        <w:t>，促进优质资源共建共享，助力乡村教育振兴。</w:t>
      </w:r>
      <w:r>
        <w:rPr>
          <w:rFonts w:hint="default" w:ascii="Times New Roman" w:hAnsi="Times New Roman" w:eastAsia="仿宋_GB2312" w:cs="Times New Roman"/>
          <w:color w:val="auto"/>
          <w:sz w:val="28"/>
          <w:szCs w:val="28"/>
          <w:woUserID w:val="2"/>
        </w:rPr>
        <w:t>积极</w:t>
      </w:r>
      <w:r>
        <w:rPr>
          <w:rFonts w:hint="default" w:ascii="Times New Roman" w:hAnsi="Times New Roman" w:eastAsia="仿宋_GB2312" w:cs="Times New Roman"/>
          <w:color w:val="auto"/>
          <w:sz w:val="28"/>
          <w:szCs w:val="28"/>
        </w:rPr>
        <w:t>推广</w:t>
      </w:r>
      <w:r>
        <w:rPr>
          <w:rFonts w:hint="default" w:ascii="Times New Roman" w:hAnsi="Times New Roman" w:eastAsia="仿宋_GB2312" w:cs="Times New Roman"/>
          <w:color w:val="auto"/>
          <w:sz w:val="28"/>
          <w:szCs w:val="28"/>
          <w:woUserID w:val="2"/>
        </w:rPr>
        <w:t>区域</w:t>
      </w:r>
      <w:r>
        <w:rPr>
          <w:rFonts w:hint="default" w:ascii="Times New Roman" w:hAnsi="Times New Roman" w:eastAsia="仿宋_GB2312" w:cs="Times New Roman"/>
          <w:color w:val="auto"/>
          <w:sz w:val="28"/>
          <w:szCs w:val="28"/>
        </w:rPr>
        <w:t>优秀教学成果、分享教研动态，扩大区域教研影响力。</w:t>
      </w:r>
    </w:p>
    <w:p w14:paraId="414763FD">
      <w:pPr>
        <w:keepNext w:val="0"/>
        <w:keepLines w:val="0"/>
        <w:pageBreakBefore w:val="0"/>
        <w:widowControl w:val="0"/>
        <w:kinsoku/>
        <w:wordWrap/>
        <w:overflowPunct/>
        <w:topLinePunct w:val="0"/>
        <w:autoSpaceDE/>
        <w:bidi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五</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优化人工智能课程，培育创新人才</w:t>
      </w:r>
    </w:p>
    <w:p w14:paraId="673C53E1">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woUserID w:val="2"/>
        </w:rPr>
        <w:t>扎实推进</w:t>
      </w:r>
      <w:r>
        <w:rPr>
          <w:rFonts w:hint="default" w:ascii="Times New Roman" w:hAnsi="Times New Roman" w:eastAsia="仿宋_GB2312" w:cs="Times New Roman"/>
          <w:color w:val="auto"/>
          <w:sz w:val="28"/>
          <w:szCs w:val="28"/>
        </w:rPr>
        <w:t>人工智能通识课程“智瓯AI课”</w:t>
      </w:r>
      <w:r>
        <w:rPr>
          <w:rFonts w:hint="default" w:ascii="Times New Roman" w:hAnsi="Times New Roman" w:eastAsia="仿宋_GB2312" w:cs="Times New Roman"/>
          <w:color w:val="auto"/>
          <w:sz w:val="28"/>
          <w:szCs w:val="28"/>
          <w:woUserID w:val="2"/>
        </w:rPr>
        <w:t>的建设</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woUserID w:val="2"/>
        </w:rPr>
        <w:t>指导区域</w:t>
      </w:r>
      <w:r>
        <w:rPr>
          <w:rFonts w:hint="default" w:ascii="Times New Roman" w:hAnsi="Times New Roman" w:eastAsia="仿宋_GB2312" w:cs="Times New Roman"/>
          <w:color w:val="auto"/>
          <w:sz w:val="28"/>
          <w:szCs w:val="28"/>
        </w:rPr>
        <w:t>学校</w:t>
      </w:r>
      <w:r>
        <w:rPr>
          <w:rFonts w:hint="default" w:ascii="Times New Roman" w:hAnsi="Times New Roman" w:eastAsia="仿宋_GB2312" w:cs="Times New Roman"/>
          <w:color w:val="auto"/>
          <w:sz w:val="28"/>
          <w:szCs w:val="28"/>
          <w:woUserID w:val="2"/>
        </w:rPr>
        <w:t>推进人工智能通识课程初级课程的开设，建设人工智能</w:t>
      </w:r>
      <w:r>
        <w:rPr>
          <w:rFonts w:hint="default" w:ascii="Times New Roman" w:hAnsi="Times New Roman" w:eastAsia="仿宋_GB2312" w:cs="Times New Roman"/>
          <w:color w:val="auto"/>
          <w:sz w:val="28"/>
          <w:szCs w:val="28"/>
        </w:rPr>
        <w:t>特色课程</w:t>
      </w:r>
      <w:r>
        <w:rPr>
          <w:rFonts w:hint="default" w:ascii="Times New Roman" w:hAnsi="Times New Roman" w:eastAsia="仿宋_GB2312" w:cs="Times New Roman"/>
          <w:color w:val="auto"/>
          <w:sz w:val="28"/>
          <w:szCs w:val="28"/>
          <w:woUserID w:val="2"/>
        </w:rPr>
        <w:t>。组织骨干教师，</w:t>
      </w:r>
      <w:r>
        <w:rPr>
          <w:rFonts w:hint="default" w:ascii="Times New Roman" w:hAnsi="Times New Roman" w:eastAsia="仿宋_GB2312" w:cs="Times New Roman"/>
          <w:color w:val="auto"/>
          <w:sz w:val="28"/>
          <w:szCs w:val="28"/>
        </w:rPr>
        <w:t>构建分层贯通的全学段人工智能课程体系，为区域</w:t>
      </w:r>
      <w:r>
        <w:rPr>
          <w:rFonts w:hint="default" w:ascii="Times New Roman" w:hAnsi="Times New Roman" w:eastAsia="仿宋_GB2312" w:cs="Times New Roman"/>
          <w:color w:val="auto"/>
          <w:sz w:val="28"/>
          <w:szCs w:val="28"/>
          <w:woUserID w:val="2"/>
        </w:rPr>
        <w:t>人工智能</w:t>
      </w:r>
      <w:r>
        <w:rPr>
          <w:rFonts w:hint="default" w:ascii="Times New Roman" w:hAnsi="Times New Roman" w:eastAsia="仿宋_GB2312" w:cs="Times New Roman"/>
          <w:color w:val="auto"/>
          <w:sz w:val="28"/>
          <w:szCs w:val="28"/>
        </w:rPr>
        <w:t>教育高质量发展奠定基础。</w:t>
      </w:r>
    </w:p>
    <w:p w14:paraId="2A4C65A8">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二、研究项目</w:t>
      </w:r>
    </w:p>
    <w:p w14:paraId="249FDBCA">
      <w:pPr>
        <w:keepNext w:val="0"/>
        <w:keepLines w:val="0"/>
        <w:pageBreakBefore w:val="0"/>
        <w:widowControl w:val="0"/>
        <w:kinsoku/>
        <w:wordWrap/>
        <w:overflowPunct/>
        <w:topLinePunct w:val="0"/>
        <w:autoSpaceDE/>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开源共建-在地融合</w:t>
      </w:r>
      <w:r>
        <w:rPr>
          <w:rFonts w:hint="default" w:ascii="Times New Roman" w:hAnsi="Times New Roman" w:eastAsia="仿宋_GB2312" w:cs="Times New Roman"/>
          <w:color w:val="auto"/>
          <w:sz w:val="28"/>
          <w:szCs w:val="28"/>
          <w:woUserID w:val="2"/>
        </w:rPr>
        <w:t>：</w:t>
      </w:r>
      <w:r>
        <w:rPr>
          <w:rFonts w:hint="default" w:ascii="Times New Roman" w:hAnsi="Times New Roman" w:eastAsia="仿宋_GB2312" w:cs="Times New Roman"/>
          <w:color w:val="auto"/>
          <w:sz w:val="28"/>
          <w:szCs w:val="28"/>
        </w:rPr>
        <w:t>中小学人工智能通识课程的区域协同建构</w:t>
      </w:r>
    </w:p>
    <w:p w14:paraId="7DDAEBC2">
      <w:pPr>
        <w:rPr>
          <w:color w:val="auto"/>
        </w:rPr>
      </w:pPr>
    </w:p>
    <w:p w14:paraId="1F35367E">
      <w:pPr>
        <w:rPr>
          <w:color w:val="auto"/>
        </w:rPr>
      </w:pPr>
    </w:p>
    <w:p w14:paraId="719FD7E1">
      <w:pPr>
        <w:rPr>
          <w:color w:val="auto"/>
        </w:rPr>
      </w:pPr>
    </w:p>
    <w:p w14:paraId="32574395">
      <w:pPr>
        <w:rPr>
          <w:color w:val="auto"/>
        </w:rPr>
      </w:pPr>
    </w:p>
    <w:p w14:paraId="78604151">
      <w:pPr>
        <w:rPr>
          <w:color w:val="auto"/>
        </w:rPr>
      </w:pPr>
    </w:p>
    <w:p w14:paraId="3C63CDC4">
      <w:pPr>
        <w:rPr>
          <w:color w:val="auto"/>
        </w:rPr>
      </w:pPr>
    </w:p>
    <w:p w14:paraId="51D0EDD5">
      <w:pPr>
        <w:rPr>
          <w:color w:val="auto"/>
        </w:rPr>
      </w:pPr>
    </w:p>
    <w:p w14:paraId="4FE000E7">
      <w:pPr>
        <w:rPr>
          <w:color w:val="auto"/>
        </w:rPr>
      </w:pPr>
    </w:p>
    <w:p w14:paraId="747E6167">
      <w:pPr>
        <w:rPr>
          <w:color w:val="auto"/>
        </w:rPr>
      </w:pPr>
    </w:p>
    <w:p w14:paraId="6A3C17A7">
      <w:pPr>
        <w:rPr>
          <w:color w:val="auto"/>
        </w:rPr>
      </w:pPr>
    </w:p>
    <w:p w14:paraId="1B5B9285">
      <w:pPr>
        <w:rPr>
          <w:color w:val="auto"/>
        </w:rPr>
      </w:pPr>
    </w:p>
    <w:p w14:paraId="41F86B97">
      <w:pPr>
        <w:rPr>
          <w:color w:val="auto"/>
        </w:rPr>
      </w:pPr>
    </w:p>
    <w:p w14:paraId="4D543B97">
      <w:pPr>
        <w:rPr>
          <w:color w:val="auto"/>
        </w:rPr>
      </w:pPr>
    </w:p>
    <w:p w14:paraId="52C5D250">
      <w:pPr>
        <w:rPr>
          <w:color w:val="auto"/>
        </w:rPr>
      </w:pPr>
    </w:p>
    <w:p w14:paraId="20B9DFAD">
      <w:pPr>
        <w:rPr>
          <w:color w:val="auto"/>
        </w:rPr>
      </w:pPr>
    </w:p>
    <w:p w14:paraId="29C8548B">
      <w:pPr>
        <w:rPr>
          <w:color w:val="auto"/>
        </w:rPr>
      </w:pPr>
    </w:p>
    <w:p w14:paraId="14CD59C4">
      <w:pPr>
        <w:rPr>
          <w:color w:val="auto"/>
        </w:rPr>
      </w:pPr>
    </w:p>
    <w:p w14:paraId="10BE159F">
      <w:pPr>
        <w:rPr>
          <w:color w:val="auto"/>
        </w:rPr>
      </w:pPr>
    </w:p>
    <w:p w14:paraId="78D149C8">
      <w:pPr>
        <w:rPr>
          <w:color w:val="auto"/>
        </w:rPr>
      </w:pPr>
    </w:p>
    <w:p w14:paraId="20E87F1C">
      <w:pPr>
        <w:rPr>
          <w:color w:val="auto"/>
        </w:rPr>
      </w:pPr>
    </w:p>
    <w:p w14:paraId="1657C625">
      <w:pPr>
        <w:rPr>
          <w:color w:val="auto"/>
        </w:rPr>
      </w:pPr>
    </w:p>
    <w:p w14:paraId="129A367A">
      <w:pPr>
        <w:rPr>
          <w:color w:val="auto"/>
        </w:rPr>
      </w:pPr>
    </w:p>
    <w:p w14:paraId="223EECFF">
      <w:pPr>
        <w:rPr>
          <w:color w:val="auto"/>
        </w:rPr>
      </w:pPr>
    </w:p>
    <w:p w14:paraId="10699675">
      <w:pPr>
        <w:rPr>
          <w:color w:val="auto"/>
        </w:rPr>
      </w:pPr>
    </w:p>
    <w:p w14:paraId="6D1F5457">
      <w:pPr>
        <w:rPr>
          <w:color w:val="auto"/>
        </w:rPr>
      </w:pPr>
    </w:p>
    <w:p w14:paraId="04D268E8">
      <w:pPr>
        <w:rPr>
          <w:color w:val="auto"/>
        </w:rPr>
      </w:pPr>
    </w:p>
    <w:p w14:paraId="231D6761">
      <w:pPr>
        <w:rPr>
          <w:color w:val="auto"/>
        </w:rPr>
      </w:pPr>
    </w:p>
    <w:p w14:paraId="6A3DB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年下半年信息科技研训工作行事历</w:t>
      </w:r>
    </w:p>
    <w:tbl>
      <w:tblPr>
        <w:tblStyle w:val="36"/>
        <w:tblW w:w="9197" w:type="dxa"/>
        <w:tblInd w:w="0" w:type="dxa"/>
        <w:tblLayout w:type="fixed"/>
        <w:tblCellMar>
          <w:top w:w="0" w:type="dxa"/>
          <w:left w:w="108" w:type="dxa"/>
          <w:bottom w:w="0" w:type="dxa"/>
          <w:right w:w="108" w:type="dxa"/>
        </w:tblCellMar>
      </w:tblPr>
      <w:tblGrid>
        <w:gridCol w:w="754"/>
        <w:gridCol w:w="1425"/>
        <w:gridCol w:w="5311"/>
        <w:gridCol w:w="1707"/>
      </w:tblGrid>
      <w:tr w14:paraId="1589B898">
        <w:tblPrEx>
          <w:tblCellMar>
            <w:top w:w="0" w:type="dxa"/>
            <w:left w:w="108" w:type="dxa"/>
            <w:bottom w:w="0" w:type="dxa"/>
            <w:right w:w="108" w:type="dxa"/>
          </w:tblCellMar>
        </w:tblPrEx>
        <w:trPr>
          <w:trHeight w:val="397" w:hRule="atLeast"/>
        </w:trPr>
        <w:tc>
          <w:tcPr>
            <w:tcW w:w="754"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5250B3C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周次</w:t>
            </w:r>
          </w:p>
        </w:tc>
        <w:tc>
          <w:tcPr>
            <w:tcW w:w="1425"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35B742EF">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日期</w:t>
            </w:r>
          </w:p>
        </w:tc>
        <w:tc>
          <w:tcPr>
            <w:tcW w:w="5311"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0EE482C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活动内容</w:t>
            </w:r>
          </w:p>
        </w:tc>
        <w:tc>
          <w:tcPr>
            <w:tcW w:w="1707"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3940DFA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地点</w:t>
            </w:r>
          </w:p>
        </w:tc>
      </w:tr>
      <w:tr w14:paraId="66302D1E">
        <w:tblPrEx>
          <w:tblCellMar>
            <w:top w:w="0" w:type="dxa"/>
            <w:left w:w="108" w:type="dxa"/>
            <w:bottom w:w="0" w:type="dxa"/>
            <w:right w:w="108" w:type="dxa"/>
          </w:tblCellMar>
        </w:tblPrEx>
        <w:trPr>
          <w:trHeight w:val="397"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BE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25" w:type="dxa"/>
            <w:tcBorders>
              <w:top w:val="single" w:color="000000" w:sz="4" w:space="0"/>
              <w:left w:val="single" w:color="000000" w:sz="4" w:space="0"/>
              <w:bottom w:val="single" w:color="000000" w:sz="4" w:space="0"/>
              <w:right w:val="single" w:color="000000" w:sz="4" w:space="0"/>
            </w:tcBorders>
            <w:vAlign w:val="center"/>
          </w:tcPr>
          <w:p w14:paraId="7182545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2"/>
                <w:sz w:val="21"/>
                <w:szCs w:val="21"/>
                <w:lang w:eastAsia="en-US"/>
              </w:rPr>
              <w:t>8.24—8.30</w:t>
            </w:r>
          </w:p>
        </w:tc>
        <w:tc>
          <w:tcPr>
            <w:tcW w:w="5311" w:type="dxa"/>
            <w:tcBorders>
              <w:top w:val="single" w:color="000000" w:sz="4" w:space="0"/>
              <w:left w:val="single" w:color="000000" w:sz="4" w:space="0"/>
              <w:bottom w:val="single" w:color="000000" w:sz="4" w:space="0"/>
              <w:right w:val="single" w:color="000000" w:sz="4" w:space="0"/>
            </w:tcBorders>
            <w:vAlign w:val="center"/>
          </w:tcPr>
          <w:p w14:paraId="2C17F95A">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default" w:ascii="宋体" w:hAnsi="宋体" w:cs="宋体"/>
                <w:snapToGrid w:val="0"/>
                <w:color w:val="auto"/>
                <w:kern w:val="0"/>
                <w:sz w:val="21"/>
                <w:szCs w:val="21"/>
                <w:woUserID w:val="2"/>
              </w:rPr>
            </w:pPr>
            <w:r>
              <w:rPr>
                <w:rFonts w:hint="eastAsia" w:ascii="宋体" w:hAnsi="宋体" w:cs="宋体"/>
                <w:color w:val="auto"/>
                <w:sz w:val="21"/>
                <w:szCs w:val="21"/>
              </w:rPr>
              <w:t>◎</w:t>
            </w:r>
            <w:r>
              <w:rPr>
                <w:rFonts w:hint="default" w:ascii="宋体" w:hAnsi="宋体" w:cs="宋体"/>
                <w:color w:val="auto"/>
                <w:sz w:val="21"/>
                <w:szCs w:val="21"/>
                <w:woUserID w:val="2"/>
              </w:rPr>
              <w:t>集体备课活动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32512FFD">
            <w:pPr>
              <w:keepNext w:val="0"/>
              <w:keepLines w:val="0"/>
              <w:pageBreakBefore w:val="0"/>
              <w:kinsoku/>
              <w:wordWrap/>
              <w:overflowPunct/>
              <w:topLinePunct w:val="0"/>
              <w:autoSpaceDE/>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各学校</w:t>
            </w:r>
          </w:p>
        </w:tc>
      </w:tr>
      <w:tr w14:paraId="5BC8F603">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4DF6781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1</w:t>
            </w:r>
          </w:p>
        </w:tc>
        <w:tc>
          <w:tcPr>
            <w:tcW w:w="1425" w:type="dxa"/>
            <w:tcBorders>
              <w:top w:val="single" w:color="000000" w:sz="4" w:space="0"/>
              <w:left w:val="single" w:color="000000" w:sz="4" w:space="0"/>
              <w:bottom w:val="single" w:color="000000" w:sz="4" w:space="0"/>
              <w:right w:val="single" w:color="000000" w:sz="4" w:space="0"/>
            </w:tcBorders>
            <w:vAlign w:val="center"/>
          </w:tcPr>
          <w:p w14:paraId="63118616">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2"/>
                <w:sz w:val="21"/>
                <w:szCs w:val="21"/>
                <w:lang w:eastAsia="en-US"/>
              </w:rPr>
              <w:t>8.31—9.6</w:t>
            </w:r>
          </w:p>
        </w:tc>
        <w:tc>
          <w:tcPr>
            <w:tcW w:w="5311" w:type="dxa"/>
            <w:tcBorders>
              <w:top w:val="single" w:color="000000" w:sz="4" w:space="0"/>
              <w:left w:val="single" w:color="000000" w:sz="4" w:space="0"/>
              <w:bottom w:val="single" w:color="000000" w:sz="4" w:space="0"/>
              <w:right w:val="single" w:color="000000" w:sz="4" w:space="0"/>
            </w:tcBorders>
            <w:vAlign w:val="center"/>
          </w:tcPr>
          <w:p w14:paraId="0C229E22">
            <w:pPr>
              <w:keepNext w:val="0"/>
              <w:keepLines w:val="0"/>
              <w:pageBreakBefore w:val="0"/>
              <w:kinsoku/>
              <w:wordWrap/>
              <w:overflowPunct/>
              <w:topLinePunct w:val="0"/>
              <w:autoSpaceDE/>
              <w:bidi w:val="0"/>
              <w:adjustRightInd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市</w:t>
            </w:r>
            <w:r>
              <w:rPr>
                <w:rFonts w:hint="eastAsia" w:ascii="宋体" w:hAnsi="宋体" w:cs="宋体"/>
                <w:color w:val="auto"/>
                <w:sz w:val="21"/>
                <w:szCs w:val="21"/>
              </w:rPr>
              <w:t>综合各学科教研工作研讨活动</w:t>
            </w:r>
          </w:p>
          <w:p w14:paraId="4CEA03A1">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pacing w:val="-2"/>
                <w:sz w:val="21"/>
                <w:szCs w:val="21"/>
                <w:lang w:eastAsia="en-US"/>
              </w:rPr>
            </w:pPr>
            <w:r>
              <w:rPr>
                <w:rFonts w:hint="eastAsia" w:ascii="宋体" w:hAnsi="宋体" w:cs="宋体"/>
                <w:color w:val="auto"/>
                <w:sz w:val="21"/>
                <w:szCs w:val="21"/>
                <w:lang w:eastAsia="en-US"/>
              </w:rPr>
              <w:t>◎</w:t>
            </w:r>
            <w:r>
              <w:rPr>
                <w:rFonts w:hint="eastAsia" w:ascii="宋体" w:hAnsi="宋体" w:cs="宋体"/>
                <w:color w:val="auto"/>
                <w:sz w:val="21"/>
                <w:szCs w:val="21"/>
                <w:lang w:val="en-US" w:eastAsia="zh-CN"/>
              </w:rPr>
              <w:t>市</w:t>
            </w:r>
            <w:r>
              <w:rPr>
                <w:rFonts w:hint="eastAsia" w:ascii="宋体" w:hAnsi="宋体" w:cs="宋体"/>
                <w:color w:val="auto"/>
                <w:sz w:val="21"/>
                <w:szCs w:val="21"/>
              </w:rPr>
              <w:t>综合</w:t>
            </w:r>
            <w:r>
              <w:rPr>
                <w:rFonts w:hint="eastAsia" w:ascii="宋体" w:hAnsi="宋体" w:cs="宋体"/>
                <w:color w:val="auto"/>
                <w:sz w:val="21"/>
                <w:szCs w:val="21"/>
                <w:lang w:eastAsia="en-US"/>
              </w:rPr>
              <w:t>各学科新教材研讨活动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25675D6">
            <w:pPr>
              <w:keepNext w:val="0"/>
              <w:keepLines w:val="0"/>
              <w:pageBreakBefore w:val="0"/>
              <w:kinsoku/>
              <w:wordWrap/>
              <w:overflowPunct/>
              <w:topLinePunct w:val="0"/>
              <w:autoSpaceDE/>
              <w:bidi w:val="0"/>
              <w:spacing w:line="240" w:lineRule="auto"/>
              <w:ind w:firstLine="0" w:firstLineChars="0"/>
              <w:jc w:val="center"/>
              <w:textAlignment w:val="auto"/>
              <w:rPr>
                <w:rFonts w:hint="default" w:ascii="宋体" w:hAnsi="宋体" w:cs="宋体"/>
                <w:color w:val="auto"/>
                <w:sz w:val="21"/>
                <w:szCs w:val="21"/>
                <w:woUserID w:val="2"/>
              </w:rPr>
            </w:pPr>
            <w:r>
              <w:rPr>
                <w:rFonts w:hint="eastAsia" w:ascii="宋体" w:hAnsi="宋体" w:cs="宋体"/>
                <w:color w:val="auto"/>
                <w:sz w:val="21"/>
                <w:szCs w:val="21"/>
              </w:rPr>
              <w:t>平阳</w:t>
            </w:r>
          </w:p>
        </w:tc>
      </w:tr>
      <w:tr w14:paraId="509D843D">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794626D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2</w:t>
            </w:r>
          </w:p>
        </w:tc>
        <w:tc>
          <w:tcPr>
            <w:tcW w:w="1425" w:type="dxa"/>
            <w:tcBorders>
              <w:top w:val="single" w:color="000000" w:sz="4" w:space="0"/>
              <w:left w:val="single" w:color="000000" w:sz="4" w:space="0"/>
              <w:bottom w:val="single" w:color="000000" w:sz="4" w:space="0"/>
              <w:right w:val="single" w:color="000000" w:sz="4" w:space="0"/>
            </w:tcBorders>
            <w:vAlign w:val="center"/>
          </w:tcPr>
          <w:p w14:paraId="53060C67">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lang w:eastAsia="en-US"/>
              </w:rPr>
              <w:t>9.7—9.</w:t>
            </w:r>
            <w:r>
              <w:rPr>
                <w:rFonts w:hint="default" w:ascii="Times New Roman" w:hAnsi="Times New Roman" w:cs="Times New Roman"/>
                <w:color w:val="auto"/>
                <w:spacing w:val="-23"/>
                <w:sz w:val="21"/>
                <w:szCs w:val="21"/>
                <w:lang w:eastAsia="en-US"/>
              </w:rPr>
              <w:t xml:space="preserve"> </w:t>
            </w:r>
            <w:r>
              <w:rPr>
                <w:rFonts w:hint="default" w:ascii="Times New Roman" w:hAnsi="Times New Roman" w:cs="Times New Roman"/>
                <w:color w:val="auto"/>
                <w:spacing w:val="-6"/>
                <w:sz w:val="21"/>
                <w:szCs w:val="21"/>
                <w:lang w:eastAsia="en-US"/>
              </w:rPr>
              <w:t>13</w:t>
            </w:r>
          </w:p>
        </w:tc>
        <w:tc>
          <w:tcPr>
            <w:tcW w:w="5311" w:type="dxa"/>
            <w:tcBorders>
              <w:top w:val="single" w:color="000000" w:sz="4" w:space="0"/>
              <w:left w:val="single" w:color="000000" w:sz="4" w:space="0"/>
              <w:bottom w:val="single" w:color="000000" w:sz="4" w:space="0"/>
              <w:right w:val="single" w:color="000000" w:sz="4" w:space="0"/>
            </w:tcBorders>
            <w:vAlign w:val="center"/>
          </w:tcPr>
          <w:p w14:paraId="5B4431C3">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lang w:eastAsia="en-US"/>
              </w:rPr>
              <w:t>◎</w:t>
            </w:r>
            <w:r>
              <w:rPr>
                <w:rFonts w:hint="eastAsia" w:ascii="宋体" w:hAnsi="宋体" w:cs="宋体"/>
                <w:color w:val="auto"/>
                <w:sz w:val="21"/>
                <w:szCs w:val="21"/>
                <w:lang w:val="en-US" w:eastAsia="zh-CN"/>
              </w:rPr>
              <w:t>区</w:t>
            </w:r>
            <w:r>
              <w:rPr>
                <w:rFonts w:hint="eastAsia" w:ascii="宋体" w:hAnsi="宋体" w:cs="宋体"/>
                <w:color w:val="auto"/>
                <w:sz w:val="21"/>
                <w:szCs w:val="21"/>
              </w:rPr>
              <w:t>片区教研组长会议</w:t>
            </w:r>
          </w:p>
        </w:tc>
        <w:tc>
          <w:tcPr>
            <w:tcW w:w="1707" w:type="dxa"/>
            <w:tcBorders>
              <w:top w:val="single" w:color="000000" w:sz="4" w:space="0"/>
              <w:left w:val="single" w:color="000000" w:sz="4" w:space="0"/>
              <w:bottom w:val="single" w:color="000000" w:sz="4" w:space="0"/>
              <w:right w:val="single" w:color="000000" w:sz="4" w:space="0"/>
            </w:tcBorders>
            <w:vAlign w:val="center"/>
          </w:tcPr>
          <w:p w14:paraId="3E17E2F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会昌小学</w:t>
            </w:r>
          </w:p>
        </w:tc>
      </w:tr>
      <w:tr w14:paraId="0E23E657">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75534AB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3</w:t>
            </w:r>
          </w:p>
        </w:tc>
        <w:tc>
          <w:tcPr>
            <w:tcW w:w="1425" w:type="dxa"/>
            <w:tcBorders>
              <w:top w:val="single" w:color="000000" w:sz="4" w:space="0"/>
              <w:left w:val="single" w:color="000000" w:sz="4" w:space="0"/>
              <w:bottom w:val="single" w:color="000000" w:sz="4" w:space="0"/>
              <w:right w:val="single" w:color="000000" w:sz="4" w:space="0"/>
            </w:tcBorders>
            <w:vAlign w:val="center"/>
          </w:tcPr>
          <w:p w14:paraId="764122D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2"/>
                <w:sz w:val="21"/>
                <w:szCs w:val="21"/>
                <w:lang w:eastAsia="en-US"/>
              </w:rPr>
              <w:t>9.14—9.20</w:t>
            </w:r>
          </w:p>
        </w:tc>
        <w:tc>
          <w:tcPr>
            <w:tcW w:w="5311" w:type="dxa"/>
            <w:tcBorders>
              <w:top w:val="single" w:color="000000" w:sz="4" w:space="0"/>
              <w:left w:val="single" w:color="000000" w:sz="4" w:space="0"/>
              <w:bottom w:val="single" w:color="000000" w:sz="4" w:space="0"/>
              <w:right w:val="single" w:color="000000" w:sz="4" w:space="0"/>
            </w:tcBorders>
            <w:vAlign w:val="center"/>
          </w:tcPr>
          <w:p w14:paraId="19156C45">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cs="宋体"/>
                <w:color w:val="auto"/>
                <w:sz w:val="21"/>
                <w:szCs w:val="21"/>
              </w:rPr>
              <w:t>小学新教材培训暨吴程程名师工作室活动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02B255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南瓯</w:t>
            </w:r>
          </w:p>
        </w:tc>
      </w:tr>
      <w:tr w14:paraId="7EBCA409">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1A18832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4</w:t>
            </w:r>
          </w:p>
        </w:tc>
        <w:tc>
          <w:tcPr>
            <w:tcW w:w="1425" w:type="dxa"/>
            <w:tcBorders>
              <w:top w:val="single" w:color="000000" w:sz="4" w:space="0"/>
              <w:left w:val="single" w:color="000000" w:sz="4" w:space="0"/>
              <w:bottom w:val="single" w:color="000000" w:sz="4" w:space="0"/>
              <w:right w:val="single" w:color="000000" w:sz="4" w:space="0"/>
            </w:tcBorders>
            <w:vAlign w:val="center"/>
          </w:tcPr>
          <w:p w14:paraId="37493AD1">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2"/>
                <w:sz w:val="21"/>
                <w:szCs w:val="21"/>
                <w:lang w:eastAsia="en-US"/>
              </w:rPr>
              <w:t>9.21—9.27</w:t>
            </w:r>
          </w:p>
        </w:tc>
        <w:tc>
          <w:tcPr>
            <w:tcW w:w="5311" w:type="dxa"/>
            <w:tcBorders>
              <w:top w:val="single" w:color="000000" w:sz="4" w:space="0"/>
              <w:left w:val="single" w:color="000000" w:sz="4" w:space="0"/>
              <w:bottom w:val="single" w:color="000000" w:sz="4" w:space="0"/>
              <w:right w:val="single" w:color="000000" w:sz="4" w:space="0"/>
            </w:tcBorders>
            <w:vAlign w:val="center"/>
          </w:tcPr>
          <w:p w14:paraId="1E869381">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pacing w:val="-1"/>
                <w:sz w:val="21"/>
                <w:szCs w:val="21"/>
                <w:lang w:eastAsia="en-US"/>
              </w:rPr>
            </w:pPr>
            <w:r>
              <w:rPr>
                <w:rFonts w:hint="eastAsia" w:ascii="宋体" w:hAnsi="宋体" w:cs="宋体"/>
                <w:color w:val="auto"/>
                <w:sz w:val="21"/>
                <w:szCs w:val="21"/>
                <w:lang w:eastAsia="en-US"/>
              </w:rPr>
              <w:t>◎</w:t>
            </w:r>
            <w:r>
              <w:rPr>
                <w:rFonts w:hint="eastAsia" w:ascii="宋体" w:hAnsi="宋体" w:cs="宋体"/>
                <w:color w:val="auto"/>
                <w:spacing w:val="-1"/>
                <w:sz w:val="21"/>
                <w:szCs w:val="21"/>
                <w:lang w:eastAsia="en-US"/>
              </w:rPr>
              <w:t>中秋节放假（</w:t>
            </w:r>
            <w:r>
              <w:rPr>
                <w:rFonts w:hint="default" w:ascii="Times New Roman" w:hAnsi="Times New Roman" w:cs="Times New Roman"/>
                <w:color w:val="auto"/>
                <w:spacing w:val="-1"/>
                <w:sz w:val="21"/>
                <w:szCs w:val="21"/>
                <w:lang w:eastAsia="en-US"/>
              </w:rPr>
              <w:t>9</w:t>
            </w:r>
            <w:r>
              <w:rPr>
                <w:rFonts w:hint="eastAsia" w:ascii="宋体" w:hAnsi="宋体" w:cs="宋体"/>
                <w:color w:val="auto"/>
                <w:spacing w:val="-1"/>
                <w:sz w:val="21"/>
                <w:szCs w:val="21"/>
                <w:lang w:eastAsia="en-US"/>
              </w:rPr>
              <w:t>月</w:t>
            </w:r>
            <w:r>
              <w:rPr>
                <w:rFonts w:hint="default" w:ascii="Times New Roman" w:hAnsi="Times New Roman" w:cs="Times New Roman"/>
                <w:color w:val="auto"/>
                <w:spacing w:val="-1"/>
                <w:sz w:val="21"/>
                <w:szCs w:val="21"/>
                <w:lang w:eastAsia="en-US"/>
              </w:rPr>
              <w:t>25</w:t>
            </w:r>
            <w:r>
              <w:rPr>
                <w:rFonts w:hint="eastAsia" w:ascii="宋体" w:hAnsi="宋体" w:cs="宋体"/>
                <w:color w:val="auto"/>
                <w:spacing w:val="-1"/>
                <w:sz w:val="21"/>
                <w:szCs w:val="21"/>
                <w:lang w:eastAsia="en-US"/>
              </w:rPr>
              <w:t>日—</w:t>
            </w:r>
            <w:r>
              <w:rPr>
                <w:rFonts w:hint="default" w:ascii="Times New Roman" w:hAnsi="Times New Roman" w:cs="Times New Roman"/>
                <w:color w:val="auto"/>
                <w:spacing w:val="-1"/>
                <w:sz w:val="21"/>
                <w:szCs w:val="21"/>
                <w:lang w:eastAsia="en-US"/>
              </w:rPr>
              <w:t>27</w:t>
            </w:r>
            <w:r>
              <w:rPr>
                <w:rFonts w:hint="eastAsia" w:ascii="宋体" w:hAnsi="宋体" w:cs="宋体"/>
                <w:color w:val="auto"/>
                <w:spacing w:val="-1"/>
                <w:sz w:val="21"/>
                <w:szCs w:val="21"/>
                <w:lang w:eastAsia="en-US"/>
              </w:rPr>
              <w:t>日）</w:t>
            </w:r>
          </w:p>
          <w:p w14:paraId="04DBC354">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◎市人工智能与模型开发应用高端研修项目组活动</w:t>
            </w:r>
          </w:p>
          <w:p w14:paraId="12F42A66">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default" w:ascii="宋体" w:hAnsi="宋体" w:cs="宋体"/>
                <w:color w:val="auto"/>
                <w:sz w:val="21"/>
                <w:szCs w:val="21"/>
                <w:lang w:eastAsia="en-US"/>
                <w:woUserID w:val="2"/>
              </w:rPr>
            </w:pPr>
            <w:r>
              <w:rPr>
                <w:rFonts w:hint="eastAsia" w:ascii="宋体" w:hAnsi="宋体" w:cs="宋体"/>
                <w:color w:val="auto"/>
                <w:sz w:val="21"/>
                <w:szCs w:val="21"/>
                <w:woUserID w:val="2"/>
              </w:rPr>
              <w:t>◎</w:t>
            </w:r>
            <w:r>
              <w:rPr>
                <w:rFonts w:hint="default" w:ascii="宋体" w:hAnsi="宋体" w:cs="宋体"/>
                <w:color w:val="auto"/>
                <w:sz w:val="21"/>
                <w:szCs w:val="21"/>
                <w:woUserID w:val="2"/>
              </w:rPr>
              <w:t>区人工智能课程指导专家组研讨活动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3DE17CFC">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4172E52E">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永嘉</w:t>
            </w:r>
          </w:p>
          <w:p w14:paraId="1AA8F016">
            <w:pPr>
              <w:keepNext w:val="0"/>
              <w:keepLines w:val="0"/>
              <w:pageBreakBefore w:val="0"/>
              <w:widowControl/>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区教育研究院</w:t>
            </w:r>
          </w:p>
        </w:tc>
      </w:tr>
      <w:tr w14:paraId="3C0D349E">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1A46219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5</w:t>
            </w:r>
          </w:p>
        </w:tc>
        <w:tc>
          <w:tcPr>
            <w:tcW w:w="1425" w:type="dxa"/>
            <w:tcBorders>
              <w:top w:val="single" w:color="000000" w:sz="4" w:space="0"/>
              <w:left w:val="single" w:color="000000" w:sz="4" w:space="0"/>
              <w:bottom w:val="single" w:color="000000" w:sz="4" w:space="0"/>
              <w:right w:val="single" w:color="000000" w:sz="4" w:space="0"/>
            </w:tcBorders>
            <w:vAlign w:val="center"/>
          </w:tcPr>
          <w:p w14:paraId="16784D72">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2"/>
                <w:sz w:val="21"/>
                <w:szCs w:val="21"/>
                <w:lang w:eastAsia="en-US"/>
              </w:rPr>
              <w:t>9.28—10.4</w:t>
            </w:r>
          </w:p>
        </w:tc>
        <w:tc>
          <w:tcPr>
            <w:tcW w:w="5311" w:type="dxa"/>
            <w:tcBorders>
              <w:top w:val="single" w:color="000000" w:sz="4" w:space="0"/>
              <w:left w:val="single" w:color="000000" w:sz="4" w:space="0"/>
              <w:bottom w:val="single" w:color="000000" w:sz="4" w:space="0"/>
              <w:right w:val="single" w:color="000000" w:sz="4" w:space="0"/>
            </w:tcBorders>
            <w:vAlign w:val="center"/>
          </w:tcPr>
          <w:p w14:paraId="0A30E6B8">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lang w:eastAsia="en-US"/>
              </w:rPr>
              <w:t>◎</w:t>
            </w:r>
            <w:r>
              <w:rPr>
                <w:rFonts w:hint="eastAsia" w:ascii="宋体" w:hAnsi="宋体" w:cs="宋体"/>
                <w:color w:val="auto"/>
                <w:spacing w:val="-8"/>
                <w:sz w:val="21"/>
                <w:szCs w:val="21"/>
                <w:lang w:eastAsia="en-US"/>
              </w:rPr>
              <w:t>国庆节放假调休（</w:t>
            </w:r>
            <w:r>
              <w:rPr>
                <w:rFonts w:hint="eastAsia" w:ascii="宋体" w:hAnsi="宋体" w:cs="宋体"/>
                <w:color w:val="auto"/>
                <w:spacing w:val="-59"/>
                <w:sz w:val="21"/>
                <w:szCs w:val="21"/>
                <w:lang w:eastAsia="en-US"/>
              </w:rPr>
              <w:t xml:space="preserve"> </w:t>
            </w:r>
            <w:r>
              <w:rPr>
                <w:rFonts w:hint="default" w:ascii="Times New Roman" w:hAnsi="Times New Roman" w:cs="Times New Roman"/>
                <w:color w:val="auto"/>
                <w:spacing w:val="-8"/>
                <w:sz w:val="21"/>
                <w:szCs w:val="21"/>
                <w:lang w:eastAsia="en-US"/>
              </w:rPr>
              <w:t>10</w:t>
            </w:r>
            <w:r>
              <w:rPr>
                <w:rFonts w:hint="eastAsia" w:ascii="宋体" w:hAnsi="宋体" w:cs="宋体"/>
                <w:color w:val="auto"/>
                <w:spacing w:val="-8"/>
                <w:sz w:val="21"/>
                <w:szCs w:val="21"/>
                <w:lang w:eastAsia="en-US"/>
              </w:rPr>
              <w:t>月</w:t>
            </w:r>
            <w:r>
              <w:rPr>
                <w:rFonts w:hint="default" w:ascii="Times New Roman" w:hAnsi="Times New Roman" w:cs="Times New Roman"/>
                <w:color w:val="auto"/>
                <w:spacing w:val="-8"/>
                <w:sz w:val="21"/>
                <w:szCs w:val="21"/>
                <w:lang w:eastAsia="en-US"/>
              </w:rPr>
              <w:t>1</w:t>
            </w:r>
            <w:r>
              <w:rPr>
                <w:rFonts w:hint="eastAsia" w:ascii="宋体" w:hAnsi="宋体" w:cs="宋体"/>
                <w:color w:val="auto"/>
                <w:spacing w:val="-8"/>
                <w:sz w:val="21"/>
                <w:szCs w:val="21"/>
                <w:lang w:eastAsia="en-US"/>
              </w:rPr>
              <w:t xml:space="preserve"> 日—</w:t>
            </w:r>
            <w:r>
              <w:rPr>
                <w:rFonts w:hint="default" w:ascii="Times New Roman" w:hAnsi="Times New Roman" w:cs="Times New Roman"/>
                <w:color w:val="auto"/>
                <w:spacing w:val="-8"/>
                <w:sz w:val="21"/>
                <w:szCs w:val="21"/>
                <w:lang w:eastAsia="en-US"/>
              </w:rPr>
              <w:t>7</w:t>
            </w:r>
            <w:r>
              <w:rPr>
                <w:rFonts w:hint="eastAsia" w:ascii="宋体" w:hAnsi="宋体" w:cs="宋体"/>
                <w:color w:val="auto"/>
                <w:spacing w:val="-8"/>
                <w:sz w:val="21"/>
                <w:szCs w:val="21"/>
                <w:lang w:eastAsia="en-US"/>
              </w:rPr>
              <w:t>日）。</w:t>
            </w:r>
          </w:p>
        </w:tc>
        <w:tc>
          <w:tcPr>
            <w:tcW w:w="1707" w:type="dxa"/>
            <w:tcBorders>
              <w:top w:val="single" w:color="000000" w:sz="4" w:space="0"/>
              <w:left w:val="single" w:color="000000" w:sz="4" w:space="0"/>
              <w:bottom w:val="single" w:color="000000" w:sz="4" w:space="0"/>
              <w:right w:val="single" w:color="000000" w:sz="4" w:space="0"/>
            </w:tcBorders>
            <w:vAlign w:val="center"/>
          </w:tcPr>
          <w:p w14:paraId="4065506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2FC2466E">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65639B8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6</w:t>
            </w:r>
          </w:p>
        </w:tc>
        <w:tc>
          <w:tcPr>
            <w:tcW w:w="1425" w:type="dxa"/>
            <w:tcBorders>
              <w:top w:val="single" w:color="000000" w:sz="4" w:space="0"/>
              <w:left w:val="single" w:color="000000" w:sz="4" w:space="0"/>
              <w:bottom w:val="single" w:color="000000" w:sz="4" w:space="0"/>
              <w:right w:val="single" w:color="000000" w:sz="4" w:space="0"/>
            </w:tcBorders>
            <w:vAlign w:val="center"/>
          </w:tcPr>
          <w:p w14:paraId="3ED65A7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6"/>
                <w:sz w:val="21"/>
                <w:szCs w:val="21"/>
                <w:lang w:eastAsia="en-US"/>
              </w:rPr>
              <w:t>10.5—10.</w:t>
            </w:r>
            <w:r>
              <w:rPr>
                <w:rFonts w:hint="default" w:ascii="Times New Roman" w:hAnsi="Times New Roman" w:cs="Times New Roman"/>
                <w:color w:val="auto"/>
                <w:spacing w:val="-30"/>
                <w:sz w:val="21"/>
                <w:szCs w:val="21"/>
                <w:lang w:eastAsia="en-US"/>
              </w:rPr>
              <w:t xml:space="preserve"> </w:t>
            </w:r>
            <w:r>
              <w:rPr>
                <w:rFonts w:hint="default" w:ascii="Times New Roman" w:hAnsi="Times New Roman" w:cs="Times New Roman"/>
                <w:color w:val="auto"/>
                <w:spacing w:val="-6"/>
                <w:sz w:val="21"/>
                <w:szCs w:val="21"/>
                <w:lang w:eastAsia="en-US"/>
              </w:rPr>
              <w:t>11</w:t>
            </w:r>
          </w:p>
        </w:tc>
        <w:tc>
          <w:tcPr>
            <w:tcW w:w="5311" w:type="dxa"/>
            <w:tcBorders>
              <w:top w:val="single" w:color="000000" w:sz="4" w:space="0"/>
              <w:left w:val="single" w:color="000000" w:sz="4" w:space="0"/>
              <w:bottom w:val="single" w:color="000000" w:sz="4" w:space="0"/>
              <w:right w:val="single" w:color="000000" w:sz="4" w:space="0"/>
            </w:tcBorders>
            <w:vAlign w:val="center"/>
          </w:tcPr>
          <w:p w14:paraId="51322F64">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cs="宋体"/>
                <w:snapToGrid w:val="0"/>
                <w:color w:val="auto"/>
                <w:kern w:val="0"/>
                <w:sz w:val="21"/>
                <w:szCs w:val="21"/>
              </w:rPr>
              <w:t>小学新常规调研活动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0C49763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eastAsiaTheme="minorEastAsia"/>
                <w:color w:val="auto"/>
                <w:sz w:val="21"/>
                <w:szCs w:val="21"/>
                <w:lang w:val="en-US" w:eastAsia="zh-CN"/>
              </w:rPr>
            </w:pPr>
            <w:r>
              <w:rPr>
                <w:rFonts w:hint="eastAsia" w:ascii="宋体" w:hAnsi="宋体" w:cs="宋体"/>
                <w:color w:val="auto"/>
                <w:sz w:val="21"/>
                <w:szCs w:val="21"/>
              </w:rPr>
              <w:t>待定</w:t>
            </w:r>
          </w:p>
        </w:tc>
      </w:tr>
      <w:tr w14:paraId="17E658E2">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6AC87140">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7</w:t>
            </w:r>
          </w:p>
        </w:tc>
        <w:tc>
          <w:tcPr>
            <w:tcW w:w="1425" w:type="dxa"/>
            <w:tcBorders>
              <w:top w:val="single" w:color="000000" w:sz="4" w:space="0"/>
              <w:left w:val="single" w:color="000000" w:sz="4" w:space="0"/>
              <w:bottom w:val="single" w:color="000000" w:sz="4" w:space="0"/>
              <w:right w:val="single" w:color="000000" w:sz="4" w:space="0"/>
            </w:tcBorders>
            <w:vAlign w:val="center"/>
          </w:tcPr>
          <w:p w14:paraId="3EB88B3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9"/>
                <w:sz w:val="21"/>
                <w:szCs w:val="21"/>
                <w:lang w:eastAsia="en-US"/>
              </w:rPr>
              <w:t>10.</w:t>
            </w:r>
            <w:r>
              <w:rPr>
                <w:rFonts w:hint="default" w:ascii="Times New Roman" w:hAnsi="Times New Roman" w:cs="Times New Roman"/>
                <w:color w:val="auto"/>
                <w:spacing w:val="-21"/>
                <w:sz w:val="21"/>
                <w:szCs w:val="21"/>
                <w:lang w:eastAsia="en-US"/>
              </w:rPr>
              <w:t xml:space="preserve"> </w:t>
            </w:r>
            <w:r>
              <w:rPr>
                <w:rFonts w:hint="default" w:ascii="Times New Roman" w:hAnsi="Times New Roman" w:cs="Times New Roman"/>
                <w:color w:val="auto"/>
                <w:spacing w:val="-9"/>
                <w:sz w:val="21"/>
                <w:szCs w:val="21"/>
                <w:lang w:eastAsia="en-US"/>
              </w:rPr>
              <w:t>12—10.</w:t>
            </w:r>
            <w:r>
              <w:rPr>
                <w:rFonts w:hint="default" w:ascii="Times New Roman" w:hAnsi="Times New Roman" w:cs="Times New Roman"/>
                <w:color w:val="auto"/>
                <w:spacing w:val="-30"/>
                <w:sz w:val="21"/>
                <w:szCs w:val="21"/>
                <w:lang w:eastAsia="en-US"/>
              </w:rPr>
              <w:t xml:space="preserve"> </w:t>
            </w:r>
            <w:r>
              <w:rPr>
                <w:rFonts w:hint="default" w:ascii="Times New Roman" w:hAnsi="Times New Roman" w:cs="Times New Roman"/>
                <w:color w:val="auto"/>
                <w:spacing w:val="-9"/>
                <w:sz w:val="21"/>
                <w:szCs w:val="21"/>
                <w:lang w:eastAsia="en-US"/>
              </w:rPr>
              <w:t>18</w:t>
            </w:r>
          </w:p>
        </w:tc>
        <w:tc>
          <w:tcPr>
            <w:tcW w:w="5311" w:type="dxa"/>
            <w:tcBorders>
              <w:top w:val="single" w:color="000000" w:sz="4" w:space="0"/>
              <w:left w:val="single" w:color="000000" w:sz="4" w:space="0"/>
              <w:bottom w:val="single" w:color="000000" w:sz="4" w:space="0"/>
              <w:right w:val="single" w:color="000000" w:sz="4" w:space="0"/>
            </w:tcBorders>
            <w:vAlign w:val="center"/>
          </w:tcPr>
          <w:p w14:paraId="1A25CBFD">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pacing w:val="-6"/>
                <w:sz w:val="21"/>
                <w:szCs w:val="21"/>
              </w:rPr>
            </w:pPr>
            <w:r>
              <w:rPr>
                <w:rFonts w:hint="eastAsia" w:ascii="宋体" w:hAnsi="宋体" w:cs="宋体"/>
                <w:color w:val="auto"/>
                <w:spacing w:val="-6"/>
                <w:sz w:val="21"/>
                <w:szCs w:val="21"/>
              </w:rPr>
              <w:t>◎市综合各学科“素养课堂·温州好课”</w:t>
            </w:r>
            <w:r>
              <w:rPr>
                <w:rFonts w:hint="eastAsia" w:ascii="宋体" w:hAnsi="宋体" w:cs="宋体"/>
                <w:color w:val="auto"/>
                <w:spacing w:val="-6"/>
                <w:sz w:val="21"/>
                <w:szCs w:val="21"/>
                <w:lang w:eastAsia="zh-CN"/>
              </w:rPr>
              <w:t>比赛</w:t>
            </w:r>
            <w:r>
              <w:rPr>
                <w:rFonts w:hint="eastAsia" w:ascii="宋体" w:hAnsi="宋体" w:cs="宋体"/>
                <w:color w:val="auto"/>
                <w:spacing w:val="-6"/>
                <w:sz w:val="21"/>
                <w:szCs w:val="21"/>
              </w:rPr>
              <w:t>展示活动</w:t>
            </w:r>
          </w:p>
          <w:p w14:paraId="4A5E951C">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pacing w:val="-6"/>
                <w:sz w:val="21"/>
                <w:szCs w:val="21"/>
                <w:lang w:eastAsia="en-US"/>
              </w:rPr>
            </w:pPr>
            <w:r>
              <w:rPr>
                <w:rFonts w:hint="eastAsia" w:ascii="宋体" w:hAnsi="宋体" w:cs="宋体"/>
                <w:color w:val="auto"/>
                <w:spacing w:val="-6"/>
                <w:sz w:val="21"/>
                <w:szCs w:val="21"/>
              </w:rPr>
              <w:t>◎小学西</w:t>
            </w:r>
            <w:r>
              <w:rPr>
                <w:rFonts w:hint="eastAsia" w:ascii="宋体" w:hAnsi="宋体" w:cs="宋体"/>
                <w:color w:val="auto"/>
                <w:sz w:val="21"/>
                <w:szCs w:val="21"/>
              </w:rPr>
              <w:t>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76140AE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市教研院</w:t>
            </w:r>
          </w:p>
          <w:p w14:paraId="5820716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陈庄小学</w:t>
            </w:r>
          </w:p>
        </w:tc>
      </w:tr>
      <w:tr w14:paraId="50DF7A03">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06F5E43">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8</w:t>
            </w:r>
          </w:p>
        </w:tc>
        <w:tc>
          <w:tcPr>
            <w:tcW w:w="1425" w:type="dxa"/>
            <w:tcBorders>
              <w:top w:val="single" w:color="000000" w:sz="4" w:space="0"/>
              <w:left w:val="single" w:color="000000" w:sz="4" w:space="0"/>
              <w:bottom w:val="single" w:color="000000" w:sz="4" w:space="0"/>
              <w:right w:val="single" w:color="000000" w:sz="4" w:space="0"/>
            </w:tcBorders>
            <w:vAlign w:val="center"/>
          </w:tcPr>
          <w:p w14:paraId="1B602C6A">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lang w:eastAsia="en-US"/>
              </w:rPr>
              <w:t>10.</w:t>
            </w:r>
            <w:r>
              <w:rPr>
                <w:rFonts w:hint="default" w:ascii="Times New Roman" w:hAnsi="Times New Roman" w:cs="Times New Roman"/>
                <w:color w:val="auto"/>
                <w:spacing w:val="-24"/>
                <w:sz w:val="21"/>
                <w:szCs w:val="21"/>
                <w:lang w:eastAsia="en-US"/>
              </w:rPr>
              <w:t xml:space="preserve"> </w:t>
            </w:r>
            <w:r>
              <w:rPr>
                <w:rFonts w:hint="default" w:ascii="Times New Roman" w:hAnsi="Times New Roman" w:cs="Times New Roman"/>
                <w:color w:val="auto"/>
                <w:spacing w:val="-6"/>
                <w:sz w:val="21"/>
                <w:szCs w:val="21"/>
                <w:lang w:eastAsia="en-US"/>
              </w:rPr>
              <w:t>19—10.25</w:t>
            </w:r>
          </w:p>
        </w:tc>
        <w:tc>
          <w:tcPr>
            <w:tcW w:w="5311" w:type="dxa"/>
            <w:tcBorders>
              <w:top w:val="single" w:color="000000" w:sz="4" w:space="0"/>
              <w:left w:val="single" w:color="000000" w:sz="4" w:space="0"/>
              <w:bottom w:val="single" w:color="000000" w:sz="4" w:space="0"/>
              <w:right w:val="single" w:color="000000" w:sz="4" w:space="0"/>
            </w:tcBorders>
            <w:vAlign w:val="center"/>
          </w:tcPr>
          <w:p w14:paraId="37FC20D4">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rPr>
              <w:t>◎</w:t>
            </w:r>
            <w:r>
              <w:rPr>
                <w:rFonts w:hint="default" w:ascii="Times New Roman" w:hAnsi="Times New Roman" w:cs="Times New Roman"/>
                <w:color w:val="auto"/>
                <w:sz w:val="21"/>
                <w:szCs w:val="21"/>
              </w:rPr>
              <w:t>24</w:t>
            </w:r>
            <w:r>
              <w:rPr>
                <w:rFonts w:hint="eastAsia" w:ascii="宋体" w:hAnsi="宋体" w:cs="宋体"/>
                <w:color w:val="auto"/>
                <w:sz w:val="21"/>
                <w:szCs w:val="21"/>
              </w:rPr>
              <w:t>学时培训活动暨初中中西片区展示活动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858880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瓯海二实</w:t>
            </w:r>
          </w:p>
        </w:tc>
      </w:tr>
      <w:tr w14:paraId="7D67F5D7">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4698D4B3">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z w:val="21"/>
                <w:szCs w:val="21"/>
                <w:lang w:eastAsia="en-US"/>
              </w:rPr>
              <w:t>9</w:t>
            </w:r>
          </w:p>
        </w:tc>
        <w:tc>
          <w:tcPr>
            <w:tcW w:w="1425" w:type="dxa"/>
            <w:tcBorders>
              <w:top w:val="single" w:color="000000" w:sz="4" w:space="0"/>
              <w:left w:val="single" w:color="000000" w:sz="4" w:space="0"/>
              <w:bottom w:val="single" w:color="000000" w:sz="4" w:space="0"/>
              <w:right w:val="single" w:color="000000" w:sz="4" w:space="0"/>
            </w:tcBorders>
            <w:vAlign w:val="center"/>
          </w:tcPr>
          <w:p w14:paraId="07FA3D62">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4"/>
                <w:sz w:val="21"/>
                <w:szCs w:val="21"/>
                <w:lang w:eastAsia="en-US"/>
              </w:rPr>
              <w:t>10.26—11.1</w:t>
            </w:r>
          </w:p>
        </w:tc>
        <w:tc>
          <w:tcPr>
            <w:tcW w:w="5311" w:type="dxa"/>
            <w:tcBorders>
              <w:top w:val="single" w:color="000000" w:sz="4" w:space="0"/>
              <w:left w:val="single" w:color="000000" w:sz="4" w:space="0"/>
              <w:bottom w:val="single" w:color="000000" w:sz="4" w:space="0"/>
              <w:right w:val="single" w:color="000000" w:sz="4" w:space="0"/>
            </w:tcBorders>
            <w:vAlign w:val="center"/>
          </w:tcPr>
          <w:p w14:paraId="6338A599">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◎市综合各学科“生·动”校园特色活动展示研讨</w:t>
            </w:r>
          </w:p>
          <w:p w14:paraId="163AEA55">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default" w:ascii="宋体" w:hAnsi="宋体" w:cs="宋体"/>
                <w:color w:val="auto"/>
                <w:sz w:val="21"/>
                <w:szCs w:val="21"/>
                <w:woUserID w:val="2"/>
              </w:rPr>
            </w:pPr>
            <w:r>
              <w:rPr>
                <w:rFonts w:hint="eastAsia" w:ascii="宋体" w:hAnsi="宋体" w:cs="宋体"/>
                <w:color w:val="auto"/>
                <w:sz w:val="21"/>
                <w:szCs w:val="21"/>
                <w:woUserID w:val="2"/>
              </w:rPr>
              <w:t>◎</w:t>
            </w:r>
            <w:r>
              <w:rPr>
                <w:rFonts w:hint="default" w:ascii="宋体" w:hAnsi="宋体" w:cs="宋体"/>
                <w:color w:val="auto"/>
                <w:sz w:val="21"/>
                <w:szCs w:val="21"/>
                <w:woUserID w:val="2"/>
              </w:rPr>
              <w:t>区人工智能课程实施调研活动</w:t>
            </w:r>
          </w:p>
          <w:p w14:paraId="40173F69">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default" w:ascii="宋体" w:hAnsi="宋体" w:cs="宋体"/>
                <w:color w:val="auto"/>
                <w:sz w:val="21"/>
                <w:szCs w:val="21"/>
                <w:lang w:eastAsia="en-US"/>
                <w:woUserID w:val="2"/>
              </w:rPr>
            </w:pPr>
            <w:r>
              <w:rPr>
                <w:rFonts w:hint="eastAsia" w:ascii="宋体" w:hAnsi="宋体" w:cs="宋体"/>
                <w:color w:val="auto"/>
                <w:sz w:val="21"/>
                <w:szCs w:val="21"/>
              </w:rPr>
              <w:t>◎</w:t>
            </w:r>
            <w:r>
              <w:rPr>
                <w:rFonts w:hint="eastAsia" w:ascii="宋体" w:hAnsi="宋体" w:cs="宋体"/>
                <w:color w:val="auto"/>
                <w:sz w:val="21"/>
                <w:szCs w:val="21"/>
                <w:lang w:val="en-US" w:eastAsia="zh-CN"/>
              </w:rPr>
              <w:t>初中东南</w:t>
            </w:r>
            <w:r>
              <w:rPr>
                <w:rFonts w:hint="eastAsia" w:ascii="宋体" w:hAnsi="宋体" w:cs="宋体"/>
                <w:color w:val="auto"/>
                <w:sz w:val="21"/>
                <w:szCs w:val="21"/>
              </w:rPr>
              <w:t>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28A1A8E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p w14:paraId="41C4347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区教育研究院</w:t>
            </w:r>
          </w:p>
          <w:p w14:paraId="3120C89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woUserID w:val="2"/>
              </w:rPr>
            </w:pPr>
            <w:r>
              <w:rPr>
                <w:rFonts w:hint="eastAsia" w:ascii="宋体" w:hAnsi="宋体" w:cs="宋体"/>
                <w:color w:val="auto"/>
                <w:sz w:val="21"/>
                <w:szCs w:val="21"/>
                <w:lang w:val="en-US" w:eastAsia="zh-CN"/>
              </w:rPr>
              <w:t>仙岩二中</w:t>
            </w:r>
          </w:p>
        </w:tc>
      </w:tr>
      <w:tr w14:paraId="62A23969">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4F8CDCA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10</w:t>
            </w:r>
          </w:p>
        </w:tc>
        <w:tc>
          <w:tcPr>
            <w:tcW w:w="1425" w:type="dxa"/>
            <w:tcBorders>
              <w:top w:val="single" w:color="000000" w:sz="4" w:space="0"/>
              <w:left w:val="single" w:color="000000" w:sz="4" w:space="0"/>
              <w:bottom w:val="single" w:color="000000" w:sz="4" w:space="0"/>
              <w:right w:val="single" w:color="000000" w:sz="4" w:space="0"/>
            </w:tcBorders>
            <w:vAlign w:val="center"/>
          </w:tcPr>
          <w:p w14:paraId="724BAA3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lang w:eastAsia="en-US"/>
              </w:rPr>
              <w:t>11.2—11.8</w:t>
            </w:r>
          </w:p>
        </w:tc>
        <w:tc>
          <w:tcPr>
            <w:tcW w:w="5311" w:type="dxa"/>
            <w:tcBorders>
              <w:top w:val="single" w:color="000000" w:sz="4" w:space="0"/>
              <w:left w:val="single" w:color="000000" w:sz="4" w:space="0"/>
              <w:bottom w:val="single" w:color="000000" w:sz="4" w:space="0"/>
              <w:right w:val="single" w:color="000000" w:sz="4" w:space="0"/>
            </w:tcBorders>
            <w:vAlign w:val="center"/>
          </w:tcPr>
          <w:p w14:paraId="14832D90">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rPr>
              <w:t>◎“</w:t>
            </w:r>
            <w:r>
              <w:rPr>
                <w:rFonts w:hint="default" w:ascii="Times New Roman" w:hAnsi="Times New Roman" w:cs="Times New Roman"/>
                <w:color w:val="auto"/>
                <w:sz w:val="21"/>
                <w:szCs w:val="21"/>
              </w:rPr>
              <w:t>AI</w:t>
            </w:r>
            <w:r>
              <w:rPr>
                <w:rFonts w:hint="eastAsia" w:ascii="宋体" w:hAnsi="宋体" w:cs="宋体"/>
                <w:color w:val="auto"/>
                <w:sz w:val="21"/>
                <w:szCs w:val="21"/>
              </w:rPr>
              <w:t>赋能信息素养课堂”主题研修暨纪考专名师工作室活动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90BDA5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育英</w:t>
            </w:r>
          </w:p>
        </w:tc>
      </w:tr>
      <w:tr w14:paraId="16076F81">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47DA585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11</w:t>
            </w:r>
          </w:p>
        </w:tc>
        <w:tc>
          <w:tcPr>
            <w:tcW w:w="1425" w:type="dxa"/>
            <w:tcBorders>
              <w:top w:val="single" w:color="000000" w:sz="4" w:space="0"/>
              <w:left w:val="single" w:color="000000" w:sz="4" w:space="0"/>
              <w:bottom w:val="single" w:color="000000" w:sz="4" w:space="0"/>
              <w:right w:val="single" w:color="000000" w:sz="4" w:space="0"/>
            </w:tcBorders>
            <w:vAlign w:val="center"/>
          </w:tcPr>
          <w:p w14:paraId="03F261B7">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lang w:eastAsia="en-US"/>
              </w:rPr>
              <w:t>11.9—11.15</w:t>
            </w:r>
          </w:p>
        </w:tc>
        <w:tc>
          <w:tcPr>
            <w:tcW w:w="5311" w:type="dxa"/>
            <w:tcBorders>
              <w:top w:val="single" w:color="000000" w:sz="4" w:space="0"/>
              <w:left w:val="single" w:color="000000" w:sz="4" w:space="0"/>
              <w:bottom w:val="single" w:color="000000" w:sz="4" w:space="0"/>
              <w:right w:val="single" w:color="000000" w:sz="4" w:space="0"/>
            </w:tcBorders>
            <w:vAlign w:val="center"/>
          </w:tcPr>
          <w:p w14:paraId="24C6BC36">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lang w:eastAsia="en-US"/>
              </w:rPr>
              <w:t>◎</w:t>
            </w:r>
            <w:r>
              <w:rPr>
                <w:rFonts w:hint="eastAsia" w:ascii="宋体" w:hAnsi="宋体" w:cs="宋体"/>
                <w:color w:val="auto"/>
                <w:sz w:val="21"/>
                <w:szCs w:val="21"/>
                <w:lang w:val="en-US" w:eastAsia="zh-CN" w:bidi="ar"/>
              </w:rPr>
              <w:t>区</w:t>
            </w:r>
            <w:r>
              <w:rPr>
                <w:rFonts w:hint="default" w:ascii="Times New Roman" w:hAnsi="Times New Roman" w:cs="Times New Roman"/>
                <w:color w:val="auto"/>
                <w:sz w:val="21"/>
                <w:szCs w:val="21"/>
              </w:rPr>
              <w:t>24</w:t>
            </w:r>
            <w:r>
              <w:rPr>
                <w:rFonts w:hint="eastAsia" w:ascii="宋体" w:hAnsi="宋体" w:cs="宋体"/>
                <w:color w:val="auto"/>
                <w:sz w:val="21"/>
                <w:szCs w:val="21"/>
              </w:rPr>
              <w:t>学时培训暨小学</w:t>
            </w:r>
            <w:r>
              <w:rPr>
                <w:rFonts w:hint="eastAsia" w:ascii="宋体" w:hAnsi="宋体" w:cs="宋体"/>
                <w:color w:val="auto"/>
                <w:sz w:val="21"/>
                <w:szCs w:val="21"/>
                <w:lang w:eastAsia="en-US"/>
              </w:rPr>
              <w:t>景新片区</w:t>
            </w:r>
            <w:r>
              <w:rPr>
                <w:rFonts w:hint="eastAsia" w:ascii="宋体" w:hAnsi="宋体" w:cs="宋体"/>
                <w:color w:val="auto"/>
                <w:sz w:val="21"/>
                <w:szCs w:val="21"/>
              </w:rPr>
              <w:t>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8A17E4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会昌小学</w:t>
            </w:r>
          </w:p>
        </w:tc>
      </w:tr>
      <w:tr w14:paraId="2A6938DF">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67093DE9">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12</w:t>
            </w:r>
          </w:p>
        </w:tc>
        <w:tc>
          <w:tcPr>
            <w:tcW w:w="1425" w:type="dxa"/>
            <w:tcBorders>
              <w:top w:val="single" w:color="000000" w:sz="4" w:space="0"/>
              <w:left w:val="single" w:color="000000" w:sz="4" w:space="0"/>
              <w:bottom w:val="single" w:color="000000" w:sz="4" w:space="0"/>
              <w:right w:val="single" w:color="000000" w:sz="4" w:space="0"/>
            </w:tcBorders>
            <w:vAlign w:val="center"/>
          </w:tcPr>
          <w:p w14:paraId="23116D8F">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7"/>
                <w:sz w:val="21"/>
                <w:szCs w:val="21"/>
                <w:lang w:eastAsia="en-US"/>
              </w:rPr>
              <w:t>11.</w:t>
            </w:r>
            <w:r>
              <w:rPr>
                <w:rFonts w:hint="default" w:ascii="Times New Roman" w:hAnsi="Times New Roman" w:cs="Times New Roman"/>
                <w:color w:val="auto"/>
                <w:spacing w:val="-29"/>
                <w:sz w:val="21"/>
                <w:szCs w:val="21"/>
                <w:lang w:eastAsia="en-US"/>
              </w:rPr>
              <w:t xml:space="preserve"> </w:t>
            </w:r>
            <w:r>
              <w:rPr>
                <w:rFonts w:hint="default" w:ascii="Times New Roman" w:hAnsi="Times New Roman" w:cs="Times New Roman"/>
                <w:color w:val="auto"/>
                <w:spacing w:val="-7"/>
                <w:sz w:val="21"/>
                <w:szCs w:val="21"/>
                <w:lang w:eastAsia="en-US"/>
              </w:rPr>
              <w:t>16—11.22</w:t>
            </w:r>
          </w:p>
        </w:tc>
        <w:tc>
          <w:tcPr>
            <w:tcW w:w="5311" w:type="dxa"/>
            <w:tcBorders>
              <w:top w:val="single" w:color="000000" w:sz="4" w:space="0"/>
              <w:left w:val="single" w:color="000000" w:sz="4" w:space="0"/>
              <w:bottom w:val="single" w:color="000000" w:sz="4" w:space="0"/>
              <w:right w:val="single" w:color="000000" w:sz="4" w:space="0"/>
            </w:tcBorders>
            <w:vAlign w:val="center"/>
          </w:tcPr>
          <w:p w14:paraId="67593E2D">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rPr>
              <w:t>◎初中新教材培训暨张如名师工作室活动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4EBD768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瓯海二外</w:t>
            </w:r>
          </w:p>
        </w:tc>
      </w:tr>
      <w:tr w14:paraId="6A63D508">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0F4A3988">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13</w:t>
            </w:r>
          </w:p>
        </w:tc>
        <w:tc>
          <w:tcPr>
            <w:tcW w:w="1425" w:type="dxa"/>
            <w:tcBorders>
              <w:top w:val="single" w:color="000000" w:sz="4" w:space="0"/>
              <w:left w:val="single" w:color="000000" w:sz="4" w:space="0"/>
              <w:bottom w:val="single" w:color="000000" w:sz="4" w:space="0"/>
              <w:right w:val="single" w:color="000000" w:sz="4" w:space="0"/>
            </w:tcBorders>
            <w:vAlign w:val="center"/>
          </w:tcPr>
          <w:p w14:paraId="65DB6538">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5"/>
                <w:sz w:val="21"/>
                <w:szCs w:val="21"/>
                <w:lang w:eastAsia="en-US"/>
              </w:rPr>
              <w:t>11.23—11.29</w:t>
            </w:r>
          </w:p>
        </w:tc>
        <w:tc>
          <w:tcPr>
            <w:tcW w:w="5311" w:type="dxa"/>
            <w:tcBorders>
              <w:top w:val="single" w:color="000000" w:sz="4" w:space="0"/>
              <w:left w:val="single" w:color="000000" w:sz="4" w:space="0"/>
              <w:bottom w:val="single" w:color="000000" w:sz="4" w:space="0"/>
              <w:right w:val="single" w:color="000000" w:sz="4" w:space="0"/>
            </w:tcBorders>
            <w:vAlign w:val="center"/>
          </w:tcPr>
          <w:p w14:paraId="06E23910">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宋体" w:hAnsi="宋体" w:cs="宋体"/>
                <w:color w:val="auto"/>
                <w:sz w:val="21"/>
                <w:szCs w:val="21"/>
                <w:woUserID w:val="2"/>
              </w:rPr>
              <w:t>市</w:t>
            </w:r>
            <w:r>
              <w:rPr>
                <w:rFonts w:hint="eastAsia" w:ascii="宋体" w:hAnsi="宋体" w:cs="宋体"/>
                <w:color w:val="auto"/>
                <w:sz w:val="21"/>
                <w:szCs w:val="21"/>
              </w:rPr>
              <w:t>初中信息科技课堂教学</w:t>
            </w:r>
            <w:r>
              <w:rPr>
                <w:rFonts w:hint="eastAsia" w:ascii="宋体" w:hAnsi="宋体" w:cs="宋体"/>
                <w:color w:val="auto"/>
                <w:sz w:val="21"/>
                <w:szCs w:val="21"/>
                <w:lang w:eastAsia="zh-CN"/>
              </w:rPr>
              <w:t>比赛</w:t>
            </w:r>
            <w:r>
              <w:rPr>
                <w:rFonts w:hint="eastAsia" w:ascii="宋体" w:hAnsi="宋体" w:cs="宋体"/>
                <w:color w:val="auto"/>
                <w:sz w:val="21"/>
                <w:szCs w:val="21"/>
              </w:rPr>
              <w:t>活动</w:t>
            </w:r>
          </w:p>
          <w:p w14:paraId="3806226D">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lang w:eastAsia="en-US"/>
              </w:rPr>
            </w:pPr>
            <w:r>
              <w:rPr>
                <w:rFonts w:hint="eastAsia" w:ascii="宋体" w:hAnsi="宋体" w:cs="宋体"/>
                <w:color w:val="auto"/>
                <w:sz w:val="21"/>
                <w:szCs w:val="21"/>
              </w:rPr>
              <w:t>◎小学茶白片区教研组展示活动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2E85366B">
            <w:pPr>
              <w:keepNext w:val="0"/>
              <w:keepLines w:val="0"/>
              <w:pageBreakBefore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p w14:paraId="0FA14246">
            <w:pPr>
              <w:keepNext w:val="0"/>
              <w:keepLines w:val="0"/>
              <w:pageBreakBefore w:val="0"/>
              <w:kinsoku/>
              <w:wordWrap/>
              <w:overflowPunct/>
              <w:topLinePunct w:val="0"/>
              <w:autoSpaceDE/>
              <w:bidi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温附茶小</w:t>
            </w:r>
          </w:p>
        </w:tc>
      </w:tr>
      <w:tr w14:paraId="62793B36">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3A56B59">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14</w:t>
            </w:r>
          </w:p>
        </w:tc>
        <w:tc>
          <w:tcPr>
            <w:tcW w:w="1425" w:type="dxa"/>
            <w:tcBorders>
              <w:top w:val="single" w:color="000000" w:sz="4" w:space="0"/>
              <w:left w:val="single" w:color="000000" w:sz="4" w:space="0"/>
              <w:bottom w:val="single" w:color="000000" w:sz="4" w:space="0"/>
              <w:right w:val="single" w:color="000000" w:sz="4" w:space="0"/>
            </w:tcBorders>
            <w:vAlign w:val="center"/>
          </w:tcPr>
          <w:p w14:paraId="6991403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4"/>
                <w:sz w:val="21"/>
                <w:szCs w:val="21"/>
                <w:lang w:eastAsia="en-US"/>
              </w:rPr>
              <w:t>11.30—12.6</w:t>
            </w:r>
          </w:p>
        </w:tc>
        <w:tc>
          <w:tcPr>
            <w:tcW w:w="5311" w:type="dxa"/>
            <w:tcBorders>
              <w:top w:val="single" w:color="000000" w:sz="4" w:space="0"/>
              <w:left w:val="single" w:color="000000" w:sz="4" w:space="0"/>
              <w:bottom w:val="single" w:color="000000" w:sz="4" w:space="0"/>
              <w:right w:val="single" w:color="000000" w:sz="4" w:space="0"/>
            </w:tcBorders>
            <w:vAlign w:val="center"/>
          </w:tcPr>
          <w:p w14:paraId="37E0E7A5">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rPr>
              <w:t>◎</w:t>
            </w:r>
            <w:r>
              <w:rPr>
                <w:rFonts w:hint="eastAsia" w:ascii="宋体" w:hAnsi="宋体" w:cs="宋体"/>
                <w:color w:val="auto"/>
                <w:sz w:val="21"/>
                <w:szCs w:val="21"/>
                <w:lang w:val="en-US" w:eastAsia="zh-CN" w:bidi="ar"/>
              </w:rPr>
              <w:t>区</w:t>
            </w:r>
            <w:r>
              <w:rPr>
                <w:rFonts w:hint="default" w:ascii="Times New Roman" w:hAnsi="Times New Roman" w:cs="Times New Roman"/>
                <w:color w:val="auto"/>
                <w:sz w:val="21"/>
                <w:szCs w:val="21"/>
              </w:rPr>
              <w:t>24</w:t>
            </w:r>
            <w:r>
              <w:rPr>
                <w:rFonts w:hint="eastAsia" w:ascii="宋体" w:hAnsi="宋体" w:cs="宋体"/>
                <w:color w:val="auto"/>
                <w:sz w:val="21"/>
                <w:szCs w:val="21"/>
              </w:rPr>
              <w:t>学时培训暨小学梧田片区教研组展示活动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28EDB13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宋体" w:hAnsi="宋体" w:cs="宋体"/>
                <w:color w:val="auto"/>
                <w:sz w:val="21"/>
                <w:szCs w:val="21"/>
                <w:woUserID w:val="2"/>
              </w:rPr>
            </w:pPr>
            <w:r>
              <w:rPr>
                <w:rFonts w:hint="default" w:ascii="宋体" w:hAnsi="宋体" w:cs="宋体"/>
                <w:color w:val="auto"/>
                <w:sz w:val="21"/>
                <w:szCs w:val="21"/>
                <w:woUserID w:val="2"/>
              </w:rPr>
              <w:t>实验小学</w:t>
            </w:r>
          </w:p>
        </w:tc>
      </w:tr>
      <w:tr w14:paraId="0C59BC9A">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AC57086">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15</w:t>
            </w:r>
          </w:p>
        </w:tc>
        <w:tc>
          <w:tcPr>
            <w:tcW w:w="1425" w:type="dxa"/>
            <w:tcBorders>
              <w:top w:val="single" w:color="000000" w:sz="4" w:space="0"/>
              <w:left w:val="single" w:color="000000" w:sz="4" w:space="0"/>
              <w:bottom w:val="single" w:color="000000" w:sz="4" w:space="0"/>
              <w:right w:val="single" w:color="000000" w:sz="4" w:space="0"/>
            </w:tcBorders>
            <w:vAlign w:val="center"/>
          </w:tcPr>
          <w:p w14:paraId="5ADB9E7A">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6"/>
                <w:sz w:val="21"/>
                <w:szCs w:val="21"/>
                <w:lang w:eastAsia="en-US"/>
              </w:rPr>
              <w:t>12.7—12.</w:t>
            </w:r>
            <w:r>
              <w:rPr>
                <w:rFonts w:hint="default" w:ascii="Times New Roman" w:hAnsi="Times New Roman" w:cs="Times New Roman"/>
                <w:color w:val="auto"/>
                <w:spacing w:val="-30"/>
                <w:sz w:val="21"/>
                <w:szCs w:val="21"/>
                <w:lang w:eastAsia="en-US"/>
              </w:rPr>
              <w:t xml:space="preserve"> </w:t>
            </w:r>
            <w:r>
              <w:rPr>
                <w:rFonts w:hint="default" w:ascii="Times New Roman" w:hAnsi="Times New Roman" w:cs="Times New Roman"/>
                <w:color w:val="auto"/>
                <w:spacing w:val="-6"/>
                <w:sz w:val="21"/>
                <w:szCs w:val="21"/>
                <w:lang w:eastAsia="en-US"/>
              </w:rPr>
              <w:t>13</w:t>
            </w:r>
          </w:p>
        </w:tc>
        <w:tc>
          <w:tcPr>
            <w:tcW w:w="5311" w:type="dxa"/>
            <w:tcBorders>
              <w:top w:val="single" w:color="000000" w:sz="4" w:space="0"/>
              <w:left w:val="single" w:color="000000" w:sz="4" w:space="0"/>
              <w:bottom w:val="single" w:color="000000" w:sz="4" w:space="0"/>
              <w:right w:val="single" w:color="000000" w:sz="4" w:space="0"/>
            </w:tcBorders>
            <w:vAlign w:val="center"/>
          </w:tcPr>
          <w:p w14:paraId="0113EB72">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◎信息科技“红研送教”活动</w:t>
            </w:r>
          </w:p>
          <w:p w14:paraId="076F0C07">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lang w:eastAsia="en-US"/>
              </w:rPr>
            </w:pPr>
            <w:r>
              <w:rPr>
                <w:rFonts w:hint="eastAsia" w:ascii="宋体" w:hAnsi="宋体" w:cs="宋体"/>
                <w:color w:val="auto"/>
                <w:sz w:val="21"/>
                <w:szCs w:val="21"/>
              </w:rPr>
              <w:t>◎“</w:t>
            </w:r>
            <w:r>
              <w:rPr>
                <w:rFonts w:hint="default" w:ascii="Times New Roman" w:hAnsi="Times New Roman" w:cs="Times New Roman"/>
                <w:color w:val="auto"/>
                <w:sz w:val="21"/>
                <w:szCs w:val="21"/>
              </w:rPr>
              <w:t>AI</w:t>
            </w:r>
            <w:r>
              <w:rPr>
                <w:rFonts w:hint="eastAsia" w:ascii="宋体" w:hAnsi="宋体" w:cs="宋体"/>
                <w:color w:val="auto"/>
                <w:sz w:val="21"/>
                <w:szCs w:val="21"/>
              </w:rPr>
              <w:t>赋能信息科技教具制作”暨小学中心片区教研组展示活动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35227E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文成</w:t>
            </w:r>
          </w:p>
          <w:p w14:paraId="62F5CB6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p w14:paraId="54A9BC3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瓯外</w:t>
            </w:r>
          </w:p>
        </w:tc>
      </w:tr>
      <w:tr w14:paraId="08EE24A8">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09FEE4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16</w:t>
            </w:r>
          </w:p>
        </w:tc>
        <w:tc>
          <w:tcPr>
            <w:tcW w:w="1425" w:type="dxa"/>
            <w:tcBorders>
              <w:top w:val="single" w:color="000000" w:sz="4" w:space="0"/>
              <w:left w:val="single" w:color="000000" w:sz="4" w:space="0"/>
              <w:bottom w:val="single" w:color="000000" w:sz="4" w:space="0"/>
              <w:right w:val="single" w:color="000000" w:sz="4" w:space="0"/>
            </w:tcBorders>
            <w:vAlign w:val="center"/>
          </w:tcPr>
          <w:p w14:paraId="56900849">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3"/>
                <w:sz w:val="21"/>
                <w:szCs w:val="21"/>
                <w:lang w:eastAsia="en-US"/>
              </w:rPr>
              <w:t>12.14—12.20</w:t>
            </w:r>
          </w:p>
        </w:tc>
        <w:tc>
          <w:tcPr>
            <w:tcW w:w="5311" w:type="dxa"/>
            <w:tcBorders>
              <w:top w:val="single" w:color="000000" w:sz="4" w:space="0"/>
              <w:left w:val="single" w:color="000000" w:sz="4" w:space="0"/>
              <w:bottom w:val="single" w:color="000000" w:sz="4" w:space="0"/>
              <w:right w:val="single" w:color="000000" w:sz="4" w:space="0"/>
            </w:tcBorders>
            <w:vAlign w:val="center"/>
          </w:tcPr>
          <w:p w14:paraId="53B30305">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default" w:ascii="宋体" w:hAnsi="宋体" w:cs="宋体"/>
                <w:color w:val="auto"/>
                <w:sz w:val="21"/>
                <w:szCs w:val="21"/>
                <w:woUserID w:val="2"/>
              </w:rPr>
              <w:t>区</w:t>
            </w:r>
            <w:r>
              <w:rPr>
                <w:rFonts w:hint="eastAsia" w:ascii="宋体" w:hAnsi="宋体" w:cs="宋体"/>
                <w:color w:val="auto"/>
                <w:sz w:val="21"/>
                <w:szCs w:val="21"/>
              </w:rPr>
              <w:t>初中新常规调研活动</w:t>
            </w:r>
          </w:p>
          <w:p w14:paraId="1BA1E3BA">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◎小学丽仙片区教研组展示活动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1E0035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待定</w:t>
            </w:r>
          </w:p>
          <w:p w14:paraId="11E350E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仙岩一小</w:t>
            </w:r>
          </w:p>
        </w:tc>
      </w:tr>
      <w:tr w14:paraId="59FC3F2A">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6ABA2BDC">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17</w:t>
            </w:r>
          </w:p>
        </w:tc>
        <w:tc>
          <w:tcPr>
            <w:tcW w:w="1425" w:type="dxa"/>
            <w:tcBorders>
              <w:top w:val="single" w:color="000000" w:sz="4" w:space="0"/>
              <w:left w:val="single" w:color="000000" w:sz="4" w:space="0"/>
              <w:bottom w:val="single" w:color="000000" w:sz="4" w:space="0"/>
              <w:right w:val="single" w:color="000000" w:sz="4" w:space="0"/>
            </w:tcBorders>
            <w:vAlign w:val="center"/>
          </w:tcPr>
          <w:p w14:paraId="44030B06">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3"/>
                <w:sz w:val="21"/>
                <w:szCs w:val="21"/>
                <w:lang w:eastAsia="en-US"/>
              </w:rPr>
              <w:t>12.21—12.27</w:t>
            </w:r>
          </w:p>
        </w:tc>
        <w:tc>
          <w:tcPr>
            <w:tcW w:w="5311" w:type="dxa"/>
            <w:tcBorders>
              <w:top w:val="single" w:color="000000" w:sz="4" w:space="0"/>
              <w:left w:val="single" w:color="000000" w:sz="4" w:space="0"/>
              <w:bottom w:val="single" w:color="000000" w:sz="4" w:space="0"/>
              <w:right w:val="single" w:color="000000" w:sz="4" w:space="0"/>
            </w:tcBorders>
            <w:vAlign w:val="center"/>
          </w:tcPr>
          <w:p w14:paraId="065B7505">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rPr>
              <w:t>◎市人工智能与模型开发应用高端研修项目组活动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709B9C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龙港</w:t>
            </w:r>
          </w:p>
        </w:tc>
      </w:tr>
      <w:tr w14:paraId="32ED8451">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1A676893">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18</w:t>
            </w:r>
          </w:p>
        </w:tc>
        <w:tc>
          <w:tcPr>
            <w:tcW w:w="1425" w:type="dxa"/>
            <w:tcBorders>
              <w:top w:val="single" w:color="000000" w:sz="4" w:space="0"/>
              <w:left w:val="single" w:color="000000" w:sz="4" w:space="0"/>
              <w:bottom w:val="single" w:color="000000" w:sz="4" w:space="0"/>
              <w:right w:val="single" w:color="000000" w:sz="4" w:space="0"/>
            </w:tcBorders>
            <w:vAlign w:val="center"/>
          </w:tcPr>
          <w:p w14:paraId="7C7F5693">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4"/>
                <w:sz w:val="21"/>
                <w:szCs w:val="21"/>
                <w:lang w:eastAsia="en-US"/>
              </w:rPr>
              <w:t>12.28—1.3</w:t>
            </w:r>
          </w:p>
        </w:tc>
        <w:tc>
          <w:tcPr>
            <w:tcW w:w="5311" w:type="dxa"/>
            <w:tcBorders>
              <w:top w:val="single" w:color="000000" w:sz="4" w:space="0"/>
              <w:left w:val="single" w:color="000000" w:sz="4" w:space="0"/>
              <w:bottom w:val="single" w:color="000000" w:sz="4" w:space="0"/>
              <w:right w:val="single" w:color="000000" w:sz="4" w:space="0"/>
            </w:tcBorders>
            <w:vAlign w:val="center"/>
          </w:tcPr>
          <w:p w14:paraId="37E60047">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lang w:eastAsia="en-US"/>
              </w:rPr>
              <w:t>◎</w:t>
            </w:r>
            <w:r>
              <w:rPr>
                <w:rFonts w:hint="default" w:ascii="Times New Roman" w:hAnsi="Times New Roman" w:cs="Times New Roman"/>
                <w:color w:val="auto"/>
                <w:spacing w:val="-1"/>
                <w:sz w:val="21"/>
                <w:szCs w:val="21"/>
                <w:lang w:eastAsia="en-US"/>
              </w:rPr>
              <w:t>2027</w:t>
            </w:r>
            <w:r>
              <w:rPr>
                <w:rFonts w:hint="eastAsia" w:ascii="宋体" w:hAnsi="宋体" w:cs="宋体"/>
                <w:color w:val="auto"/>
                <w:spacing w:val="-1"/>
                <w:sz w:val="21"/>
                <w:szCs w:val="21"/>
                <w:lang w:eastAsia="en-US"/>
              </w:rPr>
              <w:t>年元旦放假</w:t>
            </w:r>
          </w:p>
        </w:tc>
        <w:tc>
          <w:tcPr>
            <w:tcW w:w="1707" w:type="dxa"/>
            <w:tcBorders>
              <w:top w:val="single" w:color="000000" w:sz="4" w:space="0"/>
              <w:left w:val="single" w:color="000000" w:sz="4" w:space="0"/>
              <w:bottom w:val="single" w:color="000000" w:sz="4" w:space="0"/>
              <w:right w:val="single" w:color="000000" w:sz="4" w:space="0"/>
            </w:tcBorders>
            <w:vAlign w:val="center"/>
          </w:tcPr>
          <w:p w14:paraId="38AB458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68775B8F">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4B16BC8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15"/>
                <w:sz w:val="21"/>
                <w:szCs w:val="21"/>
                <w:lang w:eastAsia="en-US"/>
              </w:rPr>
              <w:t>19</w:t>
            </w:r>
          </w:p>
        </w:tc>
        <w:tc>
          <w:tcPr>
            <w:tcW w:w="1425" w:type="dxa"/>
            <w:tcBorders>
              <w:top w:val="single" w:color="000000" w:sz="4" w:space="0"/>
              <w:left w:val="single" w:color="000000" w:sz="4" w:space="0"/>
              <w:bottom w:val="single" w:color="000000" w:sz="4" w:space="0"/>
              <w:right w:val="single" w:color="000000" w:sz="4" w:space="0"/>
            </w:tcBorders>
            <w:vAlign w:val="center"/>
          </w:tcPr>
          <w:p w14:paraId="32C7FC11">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8"/>
                <w:sz w:val="21"/>
                <w:szCs w:val="21"/>
                <w:lang w:eastAsia="en-US"/>
              </w:rPr>
              <w:t>1.4—1.</w:t>
            </w:r>
            <w:r>
              <w:rPr>
                <w:rFonts w:hint="default" w:ascii="Times New Roman" w:hAnsi="Times New Roman" w:cs="Times New Roman"/>
                <w:color w:val="auto"/>
                <w:spacing w:val="-26"/>
                <w:sz w:val="21"/>
                <w:szCs w:val="21"/>
                <w:lang w:eastAsia="en-US"/>
              </w:rPr>
              <w:t xml:space="preserve"> </w:t>
            </w:r>
            <w:r>
              <w:rPr>
                <w:rFonts w:hint="default" w:ascii="Times New Roman" w:hAnsi="Times New Roman" w:cs="Times New Roman"/>
                <w:color w:val="auto"/>
                <w:spacing w:val="-8"/>
                <w:sz w:val="21"/>
                <w:szCs w:val="21"/>
                <w:lang w:eastAsia="en-US"/>
              </w:rPr>
              <w:t>10</w:t>
            </w:r>
          </w:p>
        </w:tc>
        <w:tc>
          <w:tcPr>
            <w:tcW w:w="5311" w:type="dxa"/>
            <w:tcBorders>
              <w:top w:val="single" w:color="000000" w:sz="4" w:space="0"/>
              <w:left w:val="single" w:color="000000" w:sz="4" w:space="0"/>
              <w:bottom w:val="single" w:color="000000" w:sz="4" w:space="0"/>
              <w:right w:val="single" w:color="000000" w:sz="4" w:space="0"/>
            </w:tcBorders>
            <w:vAlign w:val="center"/>
          </w:tcPr>
          <w:p w14:paraId="1C242FA2">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lang w:eastAsia="en-US"/>
              </w:rPr>
              <w:t>◎</w:t>
            </w:r>
            <w:r>
              <w:rPr>
                <w:rFonts w:hint="eastAsia" w:ascii="宋体" w:hAnsi="宋体" w:cs="宋体"/>
                <w:color w:val="auto"/>
                <w:sz w:val="21"/>
                <w:szCs w:val="21"/>
                <w:lang w:val="en-US" w:eastAsia="zh-CN" w:bidi="ar"/>
              </w:rPr>
              <w:t>区</w:t>
            </w:r>
            <w:r>
              <w:rPr>
                <w:rFonts w:hint="default" w:ascii="宋体" w:hAnsi="宋体" w:cs="宋体"/>
                <w:color w:val="auto"/>
                <w:sz w:val="21"/>
                <w:szCs w:val="21"/>
                <w:lang w:eastAsia="en-US"/>
                <w:woUserID w:val="2"/>
              </w:rPr>
              <w:t>信息科技新教材</w:t>
            </w:r>
            <w:r>
              <w:rPr>
                <w:rFonts w:hint="eastAsia" w:ascii="宋体" w:hAnsi="宋体" w:cs="宋体"/>
                <w:color w:val="auto"/>
                <w:sz w:val="21"/>
                <w:szCs w:val="21"/>
              </w:rPr>
              <w:t>使用情况调研</w:t>
            </w:r>
          </w:p>
        </w:tc>
        <w:tc>
          <w:tcPr>
            <w:tcW w:w="1707" w:type="dxa"/>
            <w:tcBorders>
              <w:top w:val="single" w:color="000000" w:sz="4" w:space="0"/>
              <w:left w:val="single" w:color="000000" w:sz="4" w:space="0"/>
              <w:bottom w:val="single" w:color="000000" w:sz="4" w:space="0"/>
              <w:right w:val="single" w:color="000000" w:sz="4" w:space="0"/>
            </w:tcBorders>
            <w:vAlign w:val="center"/>
          </w:tcPr>
          <w:p w14:paraId="4C20349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温附茶小</w:t>
            </w:r>
          </w:p>
        </w:tc>
      </w:tr>
      <w:tr w14:paraId="624FB381">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670F0132">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3"/>
                <w:sz w:val="21"/>
                <w:szCs w:val="21"/>
                <w:lang w:eastAsia="en-US"/>
              </w:rPr>
              <w:t>20</w:t>
            </w:r>
          </w:p>
        </w:tc>
        <w:tc>
          <w:tcPr>
            <w:tcW w:w="1425" w:type="dxa"/>
            <w:tcBorders>
              <w:top w:val="single" w:color="000000" w:sz="4" w:space="0"/>
              <w:left w:val="single" w:color="000000" w:sz="4" w:space="0"/>
              <w:bottom w:val="single" w:color="000000" w:sz="4" w:space="0"/>
              <w:right w:val="single" w:color="000000" w:sz="4" w:space="0"/>
            </w:tcBorders>
            <w:vAlign w:val="center"/>
          </w:tcPr>
          <w:p w14:paraId="563543BB">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5"/>
                <w:sz w:val="21"/>
                <w:szCs w:val="21"/>
                <w:lang w:eastAsia="en-US"/>
              </w:rPr>
              <w:t>1.11—1.17</w:t>
            </w:r>
          </w:p>
        </w:tc>
        <w:tc>
          <w:tcPr>
            <w:tcW w:w="5311" w:type="dxa"/>
            <w:tcBorders>
              <w:top w:val="single" w:color="000000" w:sz="4" w:space="0"/>
              <w:left w:val="single" w:color="000000" w:sz="4" w:space="0"/>
              <w:bottom w:val="single" w:color="000000" w:sz="4" w:space="0"/>
              <w:right w:val="single" w:color="000000" w:sz="4" w:space="0"/>
            </w:tcBorders>
            <w:vAlign w:val="center"/>
          </w:tcPr>
          <w:p w14:paraId="066BAD52">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rPr>
            </w:pPr>
            <w:r>
              <w:rPr>
                <w:rFonts w:hint="eastAsia" w:ascii="宋体" w:hAnsi="宋体" w:cs="宋体"/>
                <w:color w:val="auto"/>
                <w:sz w:val="21"/>
                <w:szCs w:val="21"/>
              </w:rPr>
              <w:t>◎</w:t>
            </w:r>
            <w:r>
              <w:rPr>
                <w:rFonts w:hint="default" w:ascii="宋体" w:hAnsi="宋体" w:cs="宋体"/>
                <w:color w:val="auto"/>
                <w:sz w:val="21"/>
                <w:szCs w:val="21"/>
                <w:woUserID w:val="2"/>
              </w:rPr>
              <w:t>区</w:t>
            </w:r>
            <w:r>
              <w:rPr>
                <w:rFonts w:hint="eastAsia" w:ascii="宋体" w:hAnsi="宋体" w:cs="宋体"/>
                <w:color w:val="auto"/>
                <w:sz w:val="21"/>
                <w:szCs w:val="21"/>
              </w:rPr>
              <w:t>人工智能课程研讨活动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2E398C3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景山小学</w:t>
            </w:r>
          </w:p>
        </w:tc>
      </w:tr>
      <w:tr w14:paraId="5D95C42A">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5A23750">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3"/>
                <w:sz w:val="21"/>
                <w:szCs w:val="21"/>
                <w:lang w:eastAsia="en-US"/>
              </w:rPr>
              <w:t>21</w:t>
            </w:r>
          </w:p>
        </w:tc>
        <w:tc>
          <w:tcPr>
            <w:tcW w:w="1425" w:type="dxa"/>
            <w:tcBorders>
              <w:top w:val="single" w:color="000000" w:sz="4" w:space="0"/>
              <w:left w:val="single" w:color="000000" w:sz="4" w:space="0"/>
              <w:bottom w:val="single" w:color="000000" w:sz="4" w:space="0"/>
              <w:right w:val="single" w:color="000000" w:sz="4" w:space="0"/>
            </w:tcBorders>
            <w:vAlign w:val="center"/>
          </w:tcPr>
          <w:p w14:paraId="4985BC5D">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4"/>
                <w:sz w:val="21"/>
                <w:szCs w:val="21"/>
                <w:lang w:eastAsia="en-US"/>
              </w:rPr>
              <w:t>1.18—1.24</w:t>
            </w:r>
          </w:p>
        </w:tc>
        <w:tc>
          <w:tcPr>
            <w:tcW w:w="5311" w:type="dxa"/>
            <w:tcBorders>
              <w:top w:val="single" w:color="000000" w:sz="4" w:space="0"/>
              <w:left w:val="single" w:color="000000" w:sz="4" w:space="0"/>
              <w:bottom w:val="single" w:color="000000" w:sz="4" w:space="0"/>
              <w:right w:val="single" w:color="000000" w:sz="4" w:space="0"/>
            </w:tcBorders>
            <w:vAlign w:val="center"/>
          </w:tcPr>
          <w:p w14:paraId="3B2AD11B">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rPr>
              <w:t>◎</w:t>
            </w:r>
            <w:r>
              <w:rPr>
                <w:rFonts w:hint="eastAsia" w:ascii="宋体" w:hAnsi="宋体" w:cs="宋体"/>
                <w:color w:val="auto"/>
                <w:spacing w:val="-3"/>
                <w:sz w:val="21"/>
                <w:szCs w:val="21"/>
              </w:rPr>
              <w:t>期末考试</w:t>
            </w:r>
          </w:p>
        </w:tc>
        <w:tc>
          <w:tcPr>
            <w:tcW w:w="1707" w:type="dxa"/>
            <w:tcBorders>
              <w:top w:val="single" w:color="000000" w:sz="4" w:space="0"/>
              <w:left w:val="single" w:color="000000" w:sz="4" w:space="0"/>
              <w:bottom w:val="single" w:color="000000" w:sz="4" w:space="0"/>
              <w:right w:val="single" w:color="000000" w:sz="4" w:space="0"/>
            </w:tcBorders>
            <w:vAlign w:val="center"/>
          </w:tcPr>
          <w:p w14:paraId="4E91699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r w14:paraId="2DAB753E">
        <w:tblPrEx>
          <w:tblCellMar>
            <w:top w:w="0" w:type="dxa"/>
            <w:left w:w="108" w:type="dxa"/>
            <w:bottom w:w="0" w:type="dxa"/>
            <w:right w:w="108" w:type="dxa"/>
          </w:tblCellMar>
        </w:tblPrEx>
        <w:trPr>
          <w:trHeight w:val="397" w:hRule="atLeast"/>
        </w:trPr>
        <w:tc>
          <w:tcPr>
            <w:tcW w:w="754" w:type="dxa"/>
            <w:tcBorders>
              <w:top w:val="single" w:color="auto" w:sz="4" w:space="0"/>
              <w:left w:val="single" w:color="000000" w:sz="4" w:space="0"/>
              <w:bottom w:val="single" w:color="auto" w:sz="4" w:space="0"/>
              <w:right w:val="single" w:color="000000" w:sz="4" w:space="0"/>
            </w:tcBorders>
            <w:vAlign w:val="center"/>
          </w:tcPr>
          <w:p w14:paraId="3958651A">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eastAsia" w:ascii="宋体" w:hAnsi="宋体" w:cs="宋体"/>
                <w:color w:val="auto"/>
                <w:sz w:val="21"/>
                <w:szCs w:val="21"/>
                <w:lang w:eastAsia="en-US"/>
              </w:rPr>
            </w:pPr>
            <w:r>
              <w:rPr>
                <w:rFonts w:hint="default" w:ascii="Times New Roman" w:hAnsi="Times New Roman" w:cs="Times New Roman"/>
                <w:color w:val="auto"/>
                <w:spacing w:val="-3"/>
                <w:sz w:val="21"/>
                <w:szCs w:val="21"/>
                <w:lang w:eastAsia="en-US"/>
              </w:rPr>
              <w:t>22</w:t>
            </w:r>
          </w:p>
        </w:tc>
        <w:tc>
          <w:tcPr>
            <w:tcW w:w="1425" w:type="dxa"/>
            <w:tcBorders>
              <w:top w:val="single" w:color="000000" w:sz="4" w:space="0"/>
              <w:left w:val="single" w:color="000000" w:sz="4" w:space="0"/>
              <w:bottom w:val="single" w:color="000000" w:sz="4" w:space="0"/>
              <w:right w:val="single" w:color="000000" w:sz="4" w:space="0"/>
            </w:tcBorders>
            <w:vAlign w:val="center"/>
          </w:tcPr>
          <w:p w14:paraId="06A62580">
            <w:pPr>
              <w:keepNext w:val="0"/>
              <w:keepLines w:val="0"/>
              <w:pageBreakBefore w:val="0"/>
              <w:kinsoku/>
              <w:wordWrap/>
              <w:overflowPunct/>
              <w:topLinePunct w:val="0"/>
              <w:autoSpaceDE/>
              <w:bidi w:val="0"/>
              <w:snapToGrid w:val="0"/>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4"/>
                <w:sz w:val="21"/>
                <w:szCs w:val="21"/>
                <w:lang w:eastAsia="en-US"/>
              </w:rPr>
              <w:t>1.25—1.31</w:t>
            </w:r>
          </w:p>
        </w:tc>
        <w:tc>
          <w:tcPr>
            <w:tcW w:w="5311" w:type="dxa"/>
            <w:tcBorders>
              <w:top w:val="single" w:color="000000" w:sz="4" w:space="0"/>
              <w:left w:val="single" w:color="000000" w:sz="4" w:space="0"/>
              <w:bottom w:val="single" w:color="000000" w:sz="4" w:space="0"/>
              <w:right w:val="single" w:color="000000" w:sz="4" w:space="0"/>
            </w:tcBorders>
            <w:vAlign w:val="center"/>
          </w:tcPr>
          <w:p w14:paraId="301E911B">
            <w:pPr>
              <w:keepNext w:val="0"/>
              <w:keepLines w:val="0"/>
              <w:pageBreakBefore w:val="0"/>
              <w:kinsoku/>
              <w:wordWrap/>
              <w:overflowPunct/>
              <w:topLinePunct w:val="0"/>
              <w:autoSpaceDE/>
              <w:bidi w:val="0"/>
              <w:snapToGrid w:val="0"/>
              <w:spacing w:line="240" w:lineRule="auto"/>
              <w:ind w:firstLine="0" w:firstLineChars="0"/>
              <w:jc w:val="left"/>
              <w:textAlignment w:val="auto"/>
              <w:rPr>
                <w:rFonts w:hint="eastAsia" w:ascii="宋体" w:hAnsi="宋体" w:cs="宋体"/>
                <w:snapToGrid w:val="0"/>
                <w:color w:val="auto"/>
                <w:kern w:val="0"/>
                <w:sz w:val="21"/>
                <w:szCs w:val="21"/>
                <w:lang w:eastAsia="en-US"/>
              </w:rPr>
            </w:pPr>
            <w:r>
              <w:rPr>
                <w:rFonts w:hint="eastAsia" w:ascii="宋体" w:hAnsi="宋体" w:cs="宋体"/>
                <w:color w:val="auto"/>
                <w:sz w:val="21"/>
                <w:szCs w:val="21"/>
                <w:lang w:eastAsia="en-US"/>
              </w:rPr>
              <w:t>◎</w:t>
            </w:r>
            <w:r>
              <w:rPr>
                <w:rFonts w:hint="default" w:ascii="Times New Roman" w:hAnsi="Times New Roman" w:cs="Times New Roman"/>
                <w:color w:val="auto"/>
                <w:spacing w:val="-7"/>
                <w:sz w:val="21"/>
                <w:szCs w:val="21"/>
                <w:lang w:eastAsia="en-US"/>
              </w:rPr>
              <w:t>1</w:t>
            </w:r>
            <w:r>
              <w:rPr>
                <w:rFonts w:hint="eastAsia" w:ascii="宋体" w:hAnsi="宋体" w:cs="宋体"/>
                <w:color w:val="auto"/>
                <w:spacing w:val="-7"/>
                <w:sz w:val="21"/>
                <w:szCs w:val="21"/>
                <w:lang w:eastAsia="en-US"/>
              </w:rPr>
              <w:t>月</w:t>
            </w:r>
            <w:r>
              <w:rPr>
                <w:rFonts w:hint="default" w:ascii="Times New Roman" w:hAnsi="Times New Roman" w:cs="Times New Roman"/>
                <w:color w:val="auto"/>
                <w:spacing w:val="-7"/>
                <w:sz w:val="21"/>
                <w:szCs w:val="21"/>
                <w:lang w:eastAsia="en-US"/>
              </w:rPr>
              <w:t>28</w:t>
            </w:r>
            <w:r>
              <w:rPr>
                <w:rFonts w:hint="eastAsia" w:ascii="宋体" w:hAnsi="宋体" w:cs="宋体"/>
                <w:color w:val="auto"/>
                <w:spacing w:val="-7"/>
                <w:sz w:val="21"/>
                <w:szCs w:val="21"/>
                <w:lang w:eastAsia="en-US"/>
              </w:rPr>
              <w:t>日（农历十二月二十一</w:t>
            </w:r>
            <w:r>
              <w:rPr>
                <w:rFonts w:hint="eastAsia" w:ascii="宋体" w:hAnsi="宋体" w:cs="宋体"/>
                <w:color w:val="auto"/>
                <w:spacing w:val="-12"/>
                <w:sz w:val="21"/>
                <w:szCs w:val="21"/>
                <w:lang w:eastAsia="en-US"/>
              </w:rPr>
              <w:t>）</w:t>
            </w:r>
            <w:r>
              <w:rPr>
                <w:rFonts w:hint="eastAsia" w:ascii="宋体" w:hAnsi="宋体" w:cs="宋体"/>
                <w:color w:val="auto"/>
                <w:spacing w:val="-8"/>
                <w:sz w:val="21"/>
                <w:szCs w:val="21"/>
                <w:lang w:eastAsia="en-US"/>
              </w:rPr>
              <w:t>寒假开始</w:t>
            </w:r>
          </w:p>
        </w:tc>
        <w:tc>
          <w:tcPr>
            <w:tcW w:w="1707" w:type="dxa"/>
            <w:tcBorders>
              <w:top w:val="single" w:color="000000" w:sz="4" w:space="0"/>
              <w:left w:val="single" w:color="000000" w:sz="4" w:space="0"/>
              <w:bottom w:val="single" w:color="000000" w:sz="4" w:space="0"/>
              <w:right w:val="single" w:color="000000" w:sz="4" w:space="0"/>
            </w:tcBorders>
            <w:vAlign w:val="center"/>
          </w:tcPr>
          <w:p w14:paraId="0F8F2C6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p>
        </w:tc>
      </w:tr>
    </w:tbl>
    <w:p w14:paraId="2D8CCAED">
      <w:pPr>
        <w:spacing w:line="320" w:lineRule="exact"/>
        <w:rPr>
          <w:rFonts w:hint="eastAsia" w:ascii="宋体" w:hAnsi="宋体"/>
          <w:color w:val="auto"/>
          <w:szCs w:val="21"/>
        </w:rPr>
      </w:pPr>
    </w:p>
    <w:p w14:paraId="706054E1">
      <w:pPr>
        <w:autoSpaceDN w:val="0"/>
        <w:adjustRightInd w:val="0"/>
        <w:snapToGrid w:val="0"/>
        <w:spacing w:after="160" w:line="400" w:lineRule="exact"/>
        <w:ind w:firstLine="562" w:firstLineChars="200"/>
        <w:rPr>
          <w:rFonts w:hint="eastAsia" w:ascii="宋体" w:hAnsi="宋体" w:cs="黑体"/>
          <w:b/>
          <w:color w:val="auto"/>
          <w:sz w:val="28"/>
          <w:szCs w:val="28"/>
          <w:lang w:bidi="ar"/>
        </w:rPr>
      </w:pPr>
    </w:p>
    <w:p w14:paraId="1BB9F6D2">
      <w:pPr>
        <w:autoSpaceDN w:val="0"/>
        <w:adjustRightInd w:val="0"/>
        <w:snapToGrid w:val="0"/>
        <w:spacing w:after="160" w:line="400" w:lineRule="exact"/>
        <w:ind w:firstLine="562" w:firstLineChars="200"/>
        <w:rPr>
          <w:rFonts w:hint="eastAsia" w:ascii="宋体" w:hAnsi="宋体" w:cs="黑体"/>
          <w:b/>
          <w:color w:val="auto"/>
          <w:sz w:val="28"/>
          <w:szCs w:val="28"/>
          <w:lang w:bidi="ar"/>
        </w:rPr>
      </w:pPr>
    </w:p>
    <w:p w14:paraId="4EB9B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6C2B02D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学科：中小学综合实践活动、劳动、地方课程   执行人：潘天真</w:t>
      </w:r>
    </w:p>
    <w:p w14:paraId="2196CFB5">
      <w:pPr>
        <w:keepNext w:val="0"/>
        <w:keepLines w:val="0"/>
        <w:pageBreakBefore w:val="0"/>
        <w:widowControl/>
        <w:shd w:val="clear" w:color="auto" w:fill="FFFFFF"/>
        <w:kinsoku/>
        <w:wordWrap/>
        <w:overflowPunct/>
        <w:topLinePunct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bCs/>
          <w:color w:val="auto"/>
          <w:sz w:val="28"/>
          <w:szCs w:val="28"/>
          <w:lang w:bidi="ar"/>
        </w:rPr>
      </w:pPr>
      <w:bookmarkStart w:id="12" w:name="OLE_LINK3"/>
      <w:r>
        <w:rPr>
          <w:rFonts w:hint="default" w:ascii="Times New Roman" w:hAnsi="Times New Roman" w:eastAsia="仿宋_GB2312" w:cs="Times New Roman"/>
          <w:bCs/>
          <w:color w:val="auto"/>
          <w:sz w:val="28"/>
          <w:szCs w:val="28"/>
          <w:lang w:bidi="ar"/>
        </w:rPr>
        <w:t>推动各校开齐开足劳动、综合实践活动及地方课程，完善课程管理机制，确保课程有效落地。构建以素养为导向的课堂教学模式，强化实践育人、跨学科整合与地方文化融合，提升学生综合素养。通过分层分类培训，打造一支具备课程开发、实践指导与教学创新能力的骨干教师队伍。</w:t>
      </w:r>
    </w:p>
    <w:p w14:paraId="6B5D38F5">
      <w:pPr>
        <w:keepNext w:val="0"/>
        <w:keepLines w:val="0"/>
        <w:pageBreakBefore w:val="0"/>
        <w:kinsoku/>
        <w:wordWrap/>
        <w:overflowPunct/>
        <w:topLinePunct w:val="0"/>
        <w:autoSpaceDN w:val="0"/>
        <w:bidi w:val="0"/>
        <w:adjustRightInd w:val="0"/>
        <w:snapToGrid w:val="0"/>
        <w:spacing w:line="480" w:lineRule="exact"/>
        <w:ind w:firstLine="560" w:firstLineChars="200"/>
        <w:jc w:val="both"/>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bidi="ar"/>
        </w:rPr>
        <w:t>一、工作重点</w:t>
      </w:r>
    </w:p>
    <w:p w14:paraId="02B5DE5F">
      <w:pPr>
        <w:keepNext w:val="0"/>
        <w:keepLines w:val="0"/>
        <w:pageBreakBefore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一</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持续推进新课程方案实施</w:t>
      </w:r>
    </w:p>
    <w:p w14:paraId="27C81C65">
      <w:pPr>
        <w:keepNext w:val="0"/>
        <w:keepLines w:val="0"/>
        <w:pageBreakBefore w:val="0"/>
        <w:kinsoku/>
        <w:wordWrap/>
        <w:overflowPunct/>
        <w:topLinePunct w:val="0"/>
        <w:autoSpaceDE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color w:val="auto"/>
          <w:sz w:val="28"/>
          <w:szCs w:val="28"/>
          <w:shd w:val="clear" w:color="auto" w:fill="FFFFFF"/>
          <w:lang w:bidi="ar"/>
        </w:rPr>
      </w:pPr>
      <w:r>
        <w:rPr>
          <w:rFonts w:hint="default" w:ascii="Times New Roman" w:hAnsi="Times New Roman" w:eastAsia="仿宋_GB2312" w:cs="Times New Roman"/>
          <w:color w:val="auto"/>
          <w:sz w:val="28"/>
          <w:szCs w:val="28"/>
          <w:shd w:val="clear" w:color="auto" w:fill="FFFFFF"/>
          <w:lang w:bidi="ar"/>
        </w:rPr>
        <w:t>深入学习新课程方案、劳动课程标准（2025修订版）及综合实践活动课程指导纲要，结合《温州市中小学课程教学管理指引》和瓯海区“五育约学”课程管理体系，指导学校做好课程规划、课时保障、内容设计与资源建设。聚焦校园“微农场”等小微劳动场景以及现代科创劳动空间等特色场域，开展“生·动”校园劳动特色项目创建活动。严格落实新课程方案，协助学校开足开齐开好综合实践活动、劳动、地方课程等课程，依托瓯海区外国语学校等省市区级劳动教育示范校基地校，持续推进小学劳动教育在地化、校本化实施，形成可推广的区域经验。</w:t>
      </w:r>
    </w:p>
    <w:p w14:paraId="150B1806">
      <w:pPr>
        <w:keepNext w:val="0"/>
        <w:keepLines w:val="0"/>
        <w:pageBreakBefore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二</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开展新一轮课堂教学变革行动</w:t>
      </w:r>
    </w:p>
    <w:p w14:paraId="6B4A11FF">
      <w:pPr>
        <w:keepNext w:val="0"/>
        <w:keepLines w:val="0"/>
        <w:pageBreakBefore w:val="0"/>
        <w:kinsoku/>
        <w:wordWrap/>
        <w:overflowPunct/>
        <w:topLinePunct w:val="0"/>
        <w:autoSpaceDE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聚力新一轮的课堂教学变革活动，</w:t>
      </w:r>
      <w:r>
        <w:rPr>
          <w:rFonts w:hint="default" w:ascii="Times New Roman" w:hAnsi="Times New Roman" w:eastAsia="仿宋_GB2312" w:cs="Times New Roman"/>
          <w:color w:val="auto"/>
          <w:sz w:val="28"/>
          <w:szCs w:val="28"/>
          <w:shd w:val="clear" w:color="auto" w:fill="FFFFFF"/>
          <w:lang w:bidi="ar"/>
        </w:rPr>
        <w:t>依托“瓯知行课堂”品牌，举办劳动、综合实践活动及地方课程“素养课堂·瓯海好课”教学展示活动，</w:t>
      </w:r>
      <w:r>
        <w:rPr>
          <w:rFonts w:hint="default" w:ascii="Times New Roman" w:hAnsi="Times New Roman" w:eastAsia="仿宋_GB2312" w:cs="Times New Roman"/>
          <w:bCs/>
          <w:color w:val="auto"/>
          <w:sz w:val="28"/>
          <w:szCs w:val="28"/>
          <w:lang w:bidi="ar"/>
        </w:rPr>
        <w:t>组织骨干教师参加温州市劳动、综合实践活动、地方课程“素养课堂·温州好课”展示研讨活动。</w:t>
      </w:r>
      <w:r>
        <w:rPr>
          <w:rFonts w:hint="default" w:ascii="Times New Roman" w:hAnsi="Times New Roman" w:eastAsia="仿宋_GB2312" w:cs="Times New Roman"/>
          <w:color w:val="auto"/>
          <w:sz w:val="28"/>
          <w:szCs w:val="28"/>
          <w:shd w:val="clear" w:color="auto" w:fill="FFFFFF"/>
          <w:lang w:bidi="ar"/>
        </w:rPr>
        <w:t>尝试开展基于人工智能辅助的综合实践活动、劳动课堂教学研究，创新教研方式与课堂观察模式，承办温州市义务教育综合实践活动“素养课堂·温州好课”展示活动暨人工智能赋能研讨活动，组织参加温州市相关的人工智能赋能课堂教学专题研讨。</w:t>
      </w:r>
    </w:p>
    <w:p w14:paraId="58591B82">
      <w:pPr>
        <w:keepNext w:val="0"/>
        <w:keepLines w:val="0"/>
        <w:pageBreakBefore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三</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培育高素质专业师资队伍</w:t>
      </w:r>
    </w:p>
    <w:p w14:paraId="0D0BC143">
      <w:pPr>
        <w:keepNext w:val="0"/>
        <w:keepLines w:val="0"/>
        <w:pageBreakBefore w:val="0"/>
        <w:kinsoku/>
        <w:wordWrap/>
        <w:overflowPunct/>
        <w:topLinePunct w:val="0"/>
        <w:autoSpaceDN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b/>
          <w:bCs/>
          <w:color w:val="auto"/>
          <w:sz w:val="28"/>
          <w:szCs w:val="28"/>
          <w:shd w:val="clear" w:color="auto" w:fill="FFFFFF"/>
          <w:lang w:bidi="ar"/>
        </w:rPr>
      </w:pPr>
      <w:r>
        <w:rPr>
          <w:rFonts w:hint="default" w:ascii="Times New Roman" w:hAnsi="Times New Roman" w:eastAsia="仿宋_GB2312" w:cs="Times New Roman"/>
          <w:color w:val="auto"/>
          <w:sz w:val="28"/>
          <w:szCs w:val="28"/>
          <w:shd w:val="clear" w:color="auto" w:fill="FFFFFF"/>
          <w:lang w:bidi="ar"/>
        </w:rPr>
        <w:t>健全劳动、综合实践活动、地方课程等学科常态教研机制，分层分类，</w:t>
      </w:r>
      <w:r>
        <w:rPr>
          <w:rFonts w:hint="default" w:ascii="Times New Roman" w:hAnsi="Times New Roman" w:eastAsia="仿宋_GB2312" w:cs="Times New Roman"/>
          <w:bCs/>
          <w:color w:val="auto"/>
          <w:sz w:val="28"/>
          <w:szCs w:val="28"/>
          <w:lang w:bidi="ar"/>
        </w:rPr>
        <w:t>开展劳动课程校本化实施能力提升培训24学时培训，引导任课教师关注校本资源，开发各具特色的精品课程，丰富劳动、综合实践活动、地方课程的实施样态，提升教师的专业指导能力</w:t>
      </w:r>
      <w:r>
        <w:rPr>
          <w:rFonts w:hint="default" w:ascii="Times New Roman" w:hAnsi="Times New Roman" w:eastAsia="仿宋_GB2312" w:cs="Times New Roman"/>
          <w:color w:val="auto"/>
          <w:sz w:val="28"/>
          <w:szCs w:val="28"/>
          <w:shd w:val="clear" w:color="auto" w:fill="FFFFFF"/>
          <w:lang w:bidi="ar"/>
        </w:rPr>
        <w:t>，打造一支高素质、专业化的教师队伍。依托劳动骨干教师研修班、名师工作室等平台，培育能够引领区域学科发展的骨干教师。</w:t>
      </w:r>
    </w:p>
    <w:p w14:paraId="5989406A">
      <w:pPr>
        <w:keepNext w:val="0"/>
        <w:keepLines w:val="0"/>
        <w:pageBreakBefore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楷体_GB2312" w:cs="Times New Roman"/>
          <w:b/>
          <w:bCs/>
          <w:color w:val="auto"/>
          <w:sz w:val="28"/>
          <w:szCs w:val="28"/>
          <w:shd w:val="clear" w:color="auto" w:fill="FFFFFF"/>
          <w:lang w:bidi="ar"/>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四</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深化跨科融合实践</w:t>
      </w:r>
    </w:p>
    <w:p w14:paraId="662618E7">
      <w:pPr>
        <w:keepNext w:val="0"/>
        <w:keepLines w:val="0"/>
        <w:pageBreakBefore w:val="0"/>
        <w:kinsoku/>
        <w:wordWrap/>
        <w:overflowPunct/>
        <w:topLinePunct w:val="0"/>
        <w:autoSpaceDE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b/>
          <w:color w:val="auto"/>
          <w:sz w:val="28"/>
          <w:szCs w:val="28"/>
          <w:lang w:bidi="ar"/>
        </w:rPr>
      </w:pPr>
      <w:r>
        <w:rPr>
          <w:rFonts w:hint="default" w:ascii="Times New Roman" w:hAnsi="Times New Roman" w:eastAsia="仿宋_GB2312" w:cs="Times New Roman"/>
          <w:bCs/>
          <w:color w:val="auto"/>
          <w:sz w:val="28"/>
          <w:szCs w:val="28"/>
          <w:lang w:bidi="ar"/>
        </w:rPr>
        <w:t>突出实践导向，融合学科育人，加强劳动教育、综合实践活动与学科课程的渗透融合，探索跨学科主题学习路径。</w:t>
      </w:r>
      <w:r>
        <w:rPr>
          <w:rFonts w:hint="default" w:ascii="Times New Roman" w:hAnsi="Times New Roman" w:eastAsia="仿宋_GB2312" w:cs="Times New Roman"/>
          <w:color w:val="auto"/>
          <w:sz w:val="28"/>
          <w:szCs w:val="28"/>
          <w:shd w:val="clear" w:color="auto" w:fill="FFFFFF"/>
          <w:lang w:bidi="ar"/>
        </w:rPr>
        <w:t>加快推进瓯海区综合实践活动、劳动课程资源开发，举行区劳动教育优秀案例征集</w:t>
      </w:r>
      <w:r>
        <w:rPr>
          <w:rFonts w:hint="eastAsia" w:ascii="Times New Roman" w:hAnsi="Times New Roman" w:eastAsia="仿宋_GB2312" w:cs="Times New Roman"/>
          <w:color w:val="auto"/>
          <w:sz w:val="28"/>
          <w:szCs w:val="28"/>
          <w:shd w:val="clear" w:color="auto" w:fill="FFFFFF"/>
          <w:lang w:eastAsia="zh-CN" w:bidi="ar"/>
        </w:rPr>
        <w:t>比赛</w:t>
      </w:r>
      <w:r>
        <w:rPr>
          <w:rFonts w:hint="default" w:ascii="Times New Roman" w:hAnsi="Times New Roman" w:eastAsia="仿宋_GB2312" w:cs="Times New Roman"/>
          <w:color w:val="auto"/>
          <w:sz w:val="28"/>
          <w:szCs w:val="28"/>
          <w:shd w:val="clear" w:color="auto" w:fill="FFFFFF"/>
          <w:lang w:bidi="ar"/>
        </w:rPr>
        <w:t>，建设区域中小学劳动、地方课程、综合实践活动课程教学资源库。聚焦跨学科主题学习、项目化学习等核心素养下课堂教学变革的实践与研究，举办AI赋能教学研讨活动，以研究服务教师教学能力提升。</w:t>
      </w:r>
      <w:bookmarkEnd w:id="12"/>
    </w:p>
    <w:p w14:paraId="7DF104E9">
      <w:pPr>
        <w:keepNext w:val="0"/>
        <w:keepLines w:val="0"/>
        <w:pageBreakBefore w:val="0"/>
        <w:kinsoku/>
        <w:wordWrap/>
        <w:overflowPunct/>
        <w:topLinePunct w:val="0"/>
        <w:autoSpaceDN w:val="0"/>
        <w:bidi w:val="0"/>
        <w:adjustRightInd w:val="0"/>
        <w:snapToGrid w:val="0"/>
        <w:spacing w:line="480" w:lineRule="exact"/>
        <w:ind w:firstLine="560" w:firstLineChars="200"/>
        <w:jc w:val="both"/>
        <w:textAlignment w:val="auto"/>
        <w:rPr>
          <w:rFonts w:hint="default" w:ascii="黑体" w:hAnsi="黑体" w:eastAsia="黑体" w:cs="黑体"/>
          <w:b w:val="0"/>
          <w:bCs/>
          <w:color w:val="auto"/>
          <w:sz w:val="28"/>
          <w:szCs w:val="28"/>
          <w:lang w:bidi="ar"/>
        </w:rPr>
      </w:pPr>
      <w:r>
        <w:rPr>
          <w:rFonts w:hint="default" w:ascii="黑体" w:hAnsi="黑体" w:eastAsia="黑体" w:cs="黑体"/>
          <w:b w:val="0"/>
          <w:bCs/>
          <w:color w:val="auto"/>
          <w:sz w:val="28"/>
          <w:szCs w:val="28"/>
          <w:lang w:bidi="ar"/>
        </w:rPr>
        <w:t>二、研究项目</w:t>
      </w:r>
    </w:p>
    <w:p w14:paraId="57976AD5">
      <w:pPr>
        <w:keepNext w:val="0"/>
        <w:keepLines w:val="0"/>
        <w:pageBreakBefore w:val="0"/>
        <w:kinsoku/>
        <w:wordWrap/>
        <w:overflowPunct/>
        <w:topLinePunct w:val="0"/>
        <w:autoSpaceDN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bCs/>
          <w:color w:val="auto"/>
          <w:sz w:val="28"/>
          <w:szCs w:val="28"/>
          <w:lang w:bidi="ar"/>
        </w:rPr>
      </w:pPr>
      <w:r>
        <w:rPr>
          <w:rFonts w:hint="eastAsia" w:ascii="宋体" w:hAnsi="宋体" w:eastAsia="宋体" w:cs="宋体"/>
          <w:color w:val="auto"/>
          <w:sz w:val="28"/>
          <w:szCs w:val="28"/>
          <w:lang w:bidi="ar"/>
        </w:rPr>
        <w:t>◎</w:t>
      </w:r>
      <w:r>
        <w:rPr>
          <w:rFonts w:hint="default" w:ascii="Times New Roman" w:hAnsi="Times New Roman" w:eastAsia="仿宋_GB2312" w:cs="Times New Roman"/>
          <w:bCs/>
          <w:color w:val="auto"/>
          <w:sz w:val="28"/>
          <w:szCs w:val="28"/>
          <w:lang w:bidi="ar"/>
        </w:rPr>
        <w:t>实践类课程校本化实施路径研究</w:t>
      </w:r>
    </w:p>
    <w:p w14:paraId="42C93045">
      <w:pPr>
        <w:autoSpaceDN w:val="0"/>
        <w:adjustRightInd w:val="0"/>
        <w:snapToGrid w:val="0"/>
        <w:spacing w:line="360" w:lineRule="auto"/>
        <w:ind w:firstLine="480" w:firstLineChars="200"/>
        <w:rPr>
          <w:rFonts w:hint="eastAsia" w:ascii="宋体" w:hAnsi="宋体" w:cs="宋体"/>
          <w:bCs/>
          <w:color w:val="auto"/>
          <w:sz w:val="24"/>
          <w:lang w:bidi="ar"/>
        </w:rPr>
      </w:pPr>
    </w:p>
    <w:p w14:paraId="414352E0">
      <w:pPr>
        <w:autoSpaceDN w:val="0"/>
        <w:adjustRightInd w:val="0"/>
        <w:snapToGrid w:val="0"/>
        <w:spacing w:line="360" w:lineRule="auto"/>
        <w:ind w:firstLine="480" w:firstLineChars="200"/>
        <w:rPr>
          <w:rFonts w:hint="eastAsia" w:ascii="宋体" w:hAnsi="宋体" w:cs="宋体"/>
          <w:bCs/>
          <w:color w:val="auto"/>
          <w:sz w:val="24"/>
          <w:lang w:bidi="ar"/>
        </w:rPr>
      </w:pPr>
    </w:p>
    <w:p w14:paraId="6C42FB6A">
      <w:pPr>
        <w:autoSpaceDN w:val="0"/>
        <w:adjustRightInd w:val="0"/>
        <w:snapToGrid w:val="0"/>
        <w:spacing w:line="360" w:lineRule="auto"/>
        <w:ind w:firstLine="480" w:firstLineChars="200"/>
        <w:rPr>
          <w:rFonts w:hint="eastAsia" w:ascii="宋体" w:hAnsi="宋体" w:cs="宋体"/>
          <w:bCs/>
          <w:color w:val="auto"/>
          <w:sz w:val="24"/>
          <w:lang w:bidi="ar"/>
        </w:rPr>
      </w:pPr>
    </w:p>
    <w:p w14:paraId="63649B49">
      <w:pPr>
        <w:autoSpaceDN w:val="0"/>
        <w:adjustRightInd w:val="0"/>
        <w:snapToGrid w:val="0"/>
        <w:spacing w:line="360" w:lineRule="auto"/>
        <w:ind w:firstLine="480" w:firstLineChars="200"/>
        <w:rPr>
          <w:rFonts w:hint="eastAsia" w:ascii="宋体" w:hAnsi="宋体" w:cs="宋体"/>
          <w:bCs/>
          <w:color w:val="auto"/>
          <w:sz w:val="24"/>
          <w:lang w:bidi="ar"/>
        </w:rPr>
      </w:pPr>
    </w:p>
    <w:p w14:paraId="1FC8F84E">
      <w:pPr>
        <w:autoSpaceDN w:val="0"/>
        <w:adjustRightInd w:val="0"/>
        <w:snapToGrid w:val="0"/>
        <w:spacing w:line="360" w:lineRule="auto"/>
        <w:ind w:firstLine="480" w:firstLineChars="200"/>
        <w:rPr>
          <w:rFonts w:hint="eastAsia" w:ascii="宋体" w:hAnsi="宋体" w:cs="宋体"/>
          <w:bCs/>
          <w:color w:val="auto"/>
          <w:sz w:val="24"/>
          <w:lang w:bidi="ar"/>
        </w:rPr>
      </w:pPr>
    </w:p>
    <w:p w14:paraId="1BF60E6D">
      <w:pPr>
        <w:autoSpaceDN w:val="0"/>
        <w:adjustRightInd w:val="0"/>
        <w:snapToGrid w:val="0"/>
        <w:spacing w:line="360" w:lineRule="auto"/>
        <w:ind w:firstLine="480" w:firstLineChars="200"/>
        <w:rPr>
          <w:rFonts w:hint="eastAsia" w:ascii="宋体" w:hAnsi="宋体" w:cs="宋体"/>
          <w:bCs/>
          <w:color w:val="auto"/>
          <w:sz w:val="24"/>
          <w:lang w:bidi="ar"/>
        </w:rPr>
      </w:pPr>
    </w:p>
    <w:p w14:paraId="7887AAB2">
      <w:pPr>
        <w:autoSpaceDN w:val="0"/>
        <w:adjustRightInd w:val="0"/>
        <w:snapToGrid w:val="0"/>
        <w:spacing w:line="360" w:lineRule="auto"/>
        <w:ind w:firstLine="480" w:firstLineChars="200"/>
        <w:rPr>
          <w:rFonts w:hint="eastAsia" w:ascii="宋体" w:hAnsi="宋体" w:cs="宋体"/>
          <w:bCs/>
          <w:color w:val="auto"/>
          <w:sz w:val="24"/>
          <w:lang w:bidi="ar"/>
        </w:rPr>
      </w:pPr>
    </w:p>
    <w:p w14:paraId="5453A8E4">
      <w:pPr>
        <w:autoSpaceDN w:val="0"/>
        <w:adjustRightInd w:val="0"/>
        <w:snapToGrid w:val="0"/>
        <w:spacing w:line="360" w:lineRule="auto"/>
        <w:ind w:firstLine="480" w:firstLineChars="200"/>
        <w:rPr>
          <w:rFonts w:hint="eastAsia" w:ascii="宋体" w:hAnsi="宋体" w:cs="宋体"/>
          <w:bCs/>
          <w:color w:val="auto"/>
          <w:sz w:val="24"/>
          <w:lang w:bidi="ar"/>
        </w:rPr>
      </w:pPr>
    </w:p>
    <w:p w14:paraId="460DDA6F">
      <w:pPr>
        <w:autoSpaceDN w:val="0"/>
        <w:adjustRightInd w:val="0"/>
        <w:snapToGrid w:val="0"/>
        <w:spacing w:line="360" w:lineRule="auto"/>
        <w:ind w:firstLine="480" w:firstLineChars="200"/>
        <w:rPr>
          <w:rFonts w:hint="eastAsia" w:ascii="宋体" w:hAnsi="宋体" w:cs="宋体"/>
          <w:bCs/>
          <w:color w:val="auto"/>
          <w:sz w:val="24"/>
          <w:lang w:bidi="ar"/>
        </w:rPr>
      </w:pPr>
    </w:p>
    <w:p w14:paraId="1F1371D8">
      <w:pPr>
        <w:autoSpaceDN w:val="0"/>
        <w:adjustRightInd w:val="0"/>
        <w:snapToGrid w:val="0"/>
        <w:spacing w:line="360" w:lineRule="auto"/>
        <w:ind w:firstLine="480" w:firstLineChars="200"/>
        <w:rPr>
          <w:rFonts w:hint="eastAsia" w:ascii="宋体" w:hAnsi="宋体" w:cs="宋体"/>
          <w:bCs/>
          <w:color w:val="auto"/>
          <w:sz w:val="24"/>
          <w:lang w:bidi="ar"/>
        </w:rPr>
      </w:pPr>
    </w:p>
    <w:p w14:paraId="7E41792D">
      <w:pPr>
        <w:autoSpaceDN w:val="0"/>
        <w:adjustRightInd w:val="0"/>
        <w:snapToGrid w:val="0"/>
        <w:spacing w:line="360" w:lineRule="auto"/>
        <w:ind w:firstLine="480" w:firstLineChars="200"/>
        <w:rPr>
          <w:rFonts w:hint="eastAsia" w:ascii="宋体" w:hAnsi="宋体" w:cs="宋体"/>
          <w:bCs/>
          <w:color w:val="auto"/>
          <w:sz w:val="24"/>
          <w:lang w:bidi="ar"/>
        </w:rPr>
      </w:pPr>
    </w:p>
    <w:p w14:paraId="723C24A3">
      <w:pPr>
        <w:autoSpaceDN w:val="0"/>
        <w:adjustRightInd w:val="0"/>
        <w:snapToGrid w:val="0"/>
        <w:spacing w:line="360" w:lineRule="auto"/>
        <w:ind w:firstLine="480" w:firstLineChars="200"/>
        <w:rPr>
          <w:rFonts w:hint="eastAsia" w:ascii="宋体" w:hAnsi="宋体" w:cs="宋体"/>
          <w:bCs/>
          <w:color w:val="auto"/>
          <w:sz w:val="24"/>
          <w:lang w:bidi="ar"/>
        </w:rPr>
      </w:pPr>
    </w:p>
    <w:p w14:paraId="70945551">
      <w:pPr>
        <w:autoSpaceDN w:val="0"/>
        <w:adjustRightInd w:val="0"/>
        <w:snapToGrid w:val="0"/>
        <w:spacing w:line="360" w:lineRule="auto"/>
        <w:ind w:firstLine="480" w:firstLineChars="200"/>
        <w:rPr>
          <w:rFonts w:hint="eastAsia" w:ascii="宋体" w:hAnsi="宋体" w:cs="宋体"/>
          <w:bCs/>
          <w:color w:val="auto"/>
          <w:sz w:val="24"/>
          <w:lang w:bidi="ar"/>
        </w:rPr>
      </w:pPr>
    </w:p>
    <w:p w14:paraId="6B000583">
      <w:pPr>
        <w:autoSpaceDN w:val="0"/>
        <w:adjustRightInd w:val="0"/>
        <w:snapToGrid w:val="0"/>
        <w:spacing w:line="360" w:lineRule="auto"/>
        <w:ind w:firstLine="480" w:firstLineChars="200"/>
        <w:rPr>
          <w:rFonts w:hint="eastAsia" w:ascii="宋体" w:hAnsi="宋体" w:cs="宋体"/>
          <w:bCs/>
          <w:color w:val="auto"/>
          <w:sz w:val="24"/>
          <w:lang w:bidi="ar"/>
        </w:rPr>
      </w:pPr>
    </w:p>
    <w:p w14:paraId="092A5F4A">
      <w:pPr>
        <w:autoSpaceDN w:val="0"/>
        <w:adjustRightInd w:val="0"/>
        <w:snapToGrid w:val="0"/>
        <w:spacing w:line="360" w:lineRule="auto"/>
        <w:ind w:firstLine="480" w:firstLineChars="200"/>
        <w:rPr>
          <w:rFonts w:hint="eastAsia" w:ascii="宋体" w:hAnsi="宋体" w:cs="宋体"/>
          <w:bCs/>
          <w:color w:val="auto"/>
          <w:sz w:val="24"/>
          <w:lang w:bidi="ar"/>
        </w:rPr>
      </w:pPr>
    </w:p>
    <w:p w14:paraId="11E4E651">
      <w:pPr>
        <w:autoSpaceDN w:val="0"/>
        <w:adjustRightInd w:val="0"/>
        <w:snapToGrid w:val="0"/>
        <w:spacing w:line="360" w:lineRule="auto"/>
        <w:ind w:firstLine="480" w:firstLineChars="200"/>
        <w:rPr>
          <w:rFonts w:hint="eastAsia" w:ascii="宋体" w:hAnsi="宋体" w:cs="宋体"/>
          <w:bCs/>
          <w:color w:val="auto"/>
          <w:sz w:val="24"/>
          <w:lang w:bidi="ar"/>
        </w:rPr>
      </w:pPr>
    </w:p>
    <w:p w14:paraId="15B8784B">
      <w:pPr>
        <w:jc w:val="center"/>
        <w:rPr>
          <w:rFonts w:hint="eastAsia" w:ascii="宋体" w:hAnsi="宋体" w:eastAsia="宋体" w:cs="宋体"/>
          <w:b/>
          <w:bCs/>
          <w:spacing w:val="-20"/>
          <w:w w:val="90"/>
          <w:sz w:val="36"/>
          <w:szCs w:val="36"/>
        </w:rPr>
      </w:pPr>
      <w:r>
        <w:rPr>
          <w:rFonts w:hint="default" w:ascii="Times New Roman" w:hAnsi="Times New Roman" w:cs="Times New Roman" w:eastAsiaTheme="minorEastAsia"/>
          <w:b/>
          <w:bCs/>
          <w:spacing w:val="-20"/>
          <w:w w:val="90"/>
          <w:sz w:val="36"/>
          <w:szCs w:val="36"/>
          <w:lang w:val="en-US" w:eastAsia="zh-CN"/>
        </w:rPr>
        <w:t>2026</w:t>
      </w:r>
      <w:r>
        <w:rPr>
          <w:rFonts w:hint="eastAsia" w:ascii="宋体" w:hAnsi="宋体" w:eastAsia="宋体" w:cs="宋体"/>
          <w:b/>
          <w:bCs/>
          <w:spacing w:val="-20"/>
          <w:w w:val="90"/>
          <w:sz w:val="36"/>
          <w:szCs w:val="36"/>
          <w:lang w:val="en-US" w:eastAsia="zh-CN"/>
        </w:rPr>
        <w:t>年下半年中小学综合实践活动、劳动、地方课程研训工作行事历</w:t>
      </w:r>
    </w:p>
    <w:tbl>
      <w:tblPr>
        <w:tblStyle w:val="36"/>
        <w:tblW w:w="9190" w:type="dxa"/>
        <w:tblInd w:w="0" w:type="dxa"/>
        <w:tblLayout w:type="fixed"/>
        <w:tblCellMar>
          <w:top w:w="0" w:type="dxa"/>
          <w:left w:w="108" w:type="dxa"/>
          <w:bottom w:w="0" w:type="dxa"/>
          <w:right w:w="108" w:type="dxa"/>
        </w:tblCellMar>
      </w:tblPr>
      <w:tblGrid>
        <w:gridCol w:w="734"/>
        <w:gridCol w:w="1445"/>
        <w:gridCol w:w="5305"/>
        <w:gridCol w:w="1706"/>
      </w:tblGrid>
      <w:tr w14:paraId="426E533C">
        <w:tblPrEx>
          <w:tblCellMar>
            <w:top w:w="0" w:type="dxa"/>
            <w:left w:w="108" w:type="dxa"/>
            <w:bottom w:w="0" w:type="dxa"/>
            <w:right w:w="108" w:type="dxa"/>
          </w:tblCellMar>
        </w:tblPrEx>
        <w:trPr>
          <w:trHeight w:val="397" w:hRule="atLeast"/>
          <w:tblHeader/>
        </w:trPr>
        <w:tc>
          <w:tcPr>
            <w:tcW w:w="73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F60ABB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黑体" w:hAnsi="黑体" w:eastAsia="黑体" w:cs="黑体"/>
                <w:b w:val="0"/>
                <w:bCs w:val="0"/>
                <w:color w:val="auto"/>
                <w:sz w:val="21"/>
                <w:szCs w:val="21"/>
                <w:lang w:bidi="ar"/>
              </w:rPr>
            </w:pPr>
            <w:r>
              <w:rPr>
                <w:rFonts w:hint="eastAsia" w:ascii="黑体" w:hAnsi="黑体" w:eastAsia="黑体" w:cs="黑体"/>
                <w:b w:val="0"/>
                <w:bCs w:val="0"/>
                <w:color w:val="auto"/>
                <w:sz w:val="21"/>
                <w:szCs w:val="21"/>
                <w:lang w:bidi="ar"/>
              </w:rPr>
              <w:t>周次</w:t>
            </w:r>
          </w:p>
        </w:tc>
        <w:tc>
          <w:tcPr>
            <w:tcW w:w="144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4045BE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黑体" w:hAnsi="黑体" w:eastAsia="黑体" w:cs="黑体"/>
                <w:b w:val="0"/>
                <w:bCs w:val="0"/>
                <w:color w:val="auto"/>
                <w:sz w:val="21"/>
                <w:szCs w:val="21"/>
                <w:lang w:bidi="ar"/>
              </w:rPr>
            </w:pPr>
            <w:r>
              <w:rPr>
                <w:rFonts w:hint="eastAsia" w:ascii="黑体" w:hAnsi="黑体" w:eastAsia="黑体" w:cs="黑体"/>
                <w:b w:val="0"/>
                <w:bCs w:val="0"/>
                <w:color w:val="auto"/>
                <w:sz w:val="21"/>
                <w:szCs w:val="21"/>
                <w:lang w:bidi="ar"/>
              </w:rPr>
              <w:t>日期</w:t>
            </w:r>
          </w:p>
        </w:tc>
        <w:tc>
          <w:tcPr>
            <w:tcW w:w="5305"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7FC977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黑体" w:hAnsi="黑体" w:eastAsia="黑体" w:cs="黑体"/>
                <w:b w:val="0"/>
                <w:bCs w:val="0"/>
                <w:color w:val="auto"/>
                <w:sz w:val="21"/>
                <w:szCs w:val="21"/>
                <w:lang w:bidi="ar"/>
              </w:rPr>
            </w:pPr>
            <w:r>
              <w:rPr>
                <w:rFonts w:hint="eastAsia" w:ascii="黑体" w:hAnsi="黑体" w:eastAsia="黑体" w:cs="黑体"/>
                <w:b w:val="0"/>
                <w:bCs w:val="0"/>
                <w:color w:val="auto"/>
                <w:sz w:val="21"/>
                <w:szCs w:val="21"/>
                <w:lang w:bidi="ar"/>
              </w:rPr>
              <w:t>活动内容</w:t>
            </w:r>
          </w:p>
        </w:tc>
        <w:tc>
          <w:tcPr>
            <w:tcW w:w="1706"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20931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黑体" w:hAnsi="黑体" w:eastAsia="黑体" w:cs="黑体"/>
                <w:b w:val="0"/>
                <w:bCs w:val="0"/>
                <w:color w:val="auto"/>
                <w:sz w:val="21"/>
                <w:szCs w:val="21"/>
                <w:lang w:bidi="ar"/>
              </w:rPr>
            </w:pPr>
            <w:r>
              <w:rPr>
                <w:rFonts w:hint="eastAsia" w:ascii="黑体" w:hAnsi="黑体" w:eastAsia="黑体" w:cs="黑体"/>
                <w:b w:val="0"/>
                <w:bCs w:val="0"/>
                <w:color w:val="auto"/>
                <w:sz w:val="21"/>
                <w:szCs w:val="21"/>
              </w:rPr>
              <w:t>活动地点</w:t>
            </w:r>
          </w:p>
        </w:tc>
      </w:tr>
      <w:tr w14:paraId="21714467">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B40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45" w:type="dxa"/>
            <w:tcBorders>
              <w:top w:val="single" w:color="000000" w:sz="4" w:space="0"/>
              <w:left w:val="single" w:color="000000" w:sz="4" w:space="0"/>
              <w:bottom w:val="single" w:color="000000" w:sz="4" w:space="0"/>
              <w:right w:val="single" w:color="000000" w:sz="4" w:space="0"/>
            </w:tcBorders>
            <w:vAlign w:val="center"/>
          </w:tcPr>
          <w:p w14:paraId="723ECCA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8.24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8.30</w:t>
            </w:r>
          </w:p>
        </w:tc>
        <w:tc>
          <w:tcPr>
            <w:tcW w:w="5305" w:type="dxa"/>
            <w:tcBorders>
              <w:top w:val="single" w:color="000000" w:sz="4" w:space="0"/>
              <w:left w:val="single" w:color="000000" w:sz="4" w:space="0"/>
              <w:bottom w:val="single" w:color="000000" w:sz="4" w:space="0"/>
              <w:right w:val="single" w:color="000000" w:sz="4" w:space="0"/>
            </w:tcBorders>
            <w:vAlign w:val="center"/>
          </w:tcPr>
          <w:p w14:paraId="5440AA12">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◎师德学习</w:t>
            </w:r>
          </w:p>
        </w:tc>
        <w:tc>
          <w:tcPr>
            <w:tcW w:w="1706" w:type="dxa"/>
            <w:tcBorders>
              <w:top w:val="single" w:color="000000" w:sz="4" w:space="0"/>
              <w:left w:val="single" w:color="000000" w:sz="4" w:space="0"/>
              <w:bottom w:val="single" w:color="000000" w:sz="4" w:space="0"/>
              <w:right w:val="single" w:color="000000" w:sz="4" w:space="0"/>
            </w:tcBorders>
            <w:vAlign w:val="center"/>
          </w:tcPr>
          <w:p w14:paraId="1156117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6841B274">
        <w:tblPrEx>
          <w:tblCellMar>
            <w:top w:w="0" w:type="dxa"/>
            <w:left w:w="108" w:type="dxa"/>
            <w:bottom w:w="0" w:type="dxa"/>
            <w:right w:w="108" w:type="dxa"/>
          </w:tblCellMar>
        </w:tblPrEx>
        <w:trPr>
          <w:trHeight w:val="397" w:hRule="atLeast"/>
        </w:trPr>
        <w:tc>
          <w:tcPr>
            <w:tcW w:w="734" w:type="dxa"/>
            <w:tcBorders>
              <w:top w:val="single" w:color="000000" w:sz="4" w:space="0"/>
              <w:left w:val="single" w:color="000000" w:sz="4" w:space="0"/>
              <w:bottom w:val="single" w:color="000000" w:sz="4" w:space="0"/>
              <w:right w:val="single" w:color="000000" w:sz="4" w:space="0"/>
            </w:tcBorders>
            <w:vAlign w:val="center"/>
          </w:tcPr>
          <w:p w14:paraId="2DD5DC3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w:t>
            </w:r>
          </w:p>
        </w:tc>
        <w:tc>
          <w:tcPr>
            <w:tcW w:w="1445" w:type="dxa"/>
            <w:tcBorders>
              <w:top w:val="single" w:color="000000" w:sz="4" w:space="0"/>
              <w:left w:val="single" w:color="000000" w:sz="4" w:space="0"/>
              <w:bottom w:val="single" w:color="000000" w:sz="4" w:space="0"/>
              <w:right w:val="single" w:color="000000" w:sz="4" w:space="0"/>
            </w:tcBorders>
            <w:vAlign w:val="center"/>
          </w:tcPr>
          <w:p w14:paraId="4520EE8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8.31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9.6</w:t>
            </w:r>
          </w:p>
        </w:tc>
        <w:tc>
          <w:tcPr>
            <w:tcW w:w="5305" w:type="dxa"/>
            <w:tcBorders>
              <w:top w:val="single" w:color="000000" w:sz="4" w:space="0"/>
              <w:left w:val="single" w:color="000000" w:sz="4" w:space="0"/>
              <w:bottom w:val="single" w:color="000000" w:sz="4" w:space="0"/>
              <w:right w:val="single" w:color="000000" w:sz="4" w:space="0"/>
            </w:tcBorders>
            <w:vAlign w:val="center"/>
          </w:tcPr>
          <w:p w14:paraId="14695B86">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rPr>
              <w:t>◎组织参加温州市义教综合实践活动、地方课程、校本课程教研工作研讨活动暨新教材培训活动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08C23DAF">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平阳</w:t>
            </w:r>
          </w:p>
        </w:tc>
      </w:tr>
      <w:tr w14:paraId="7A201936">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A6B9AF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w:t>
            </w:r>
          </w:p>
        </w:tc>
        <w:tc>
          <w:tcPr>
            <w:tcW w:w="1445" w:type="dxa"/>
            <w:tcBorders>
              <w:top w:val="single" w:color="000000" w:sz="4" w:space="0"/>
              <w:left w:val="single" w:color="000000" w:sz="4" w:space="0"/>
              <w:bottom w:val="single" w:color="000000" w:sz="4" w:space="0"/>
              <w:right w:val="single" w:color="000000" w:sz="4" w:space="0"/>
            </w:tcBorders>
            <w:vAlign w:val="center"/>
          </w:tcPr>
          <w:p w14:paraId="1E76BF7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9.7</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9.13</w:t>
            </w:r>
          </w:p>
        </w:tc>
        <w:tc>
          <w:tcPr>
            <w:tcW w:w="5305" w:type="dxa"/>
            <w:tcBorders>
              <w:top w:val="single" w:color="000000" w:sz="4" w:space="0"/>
              <w:left w:val="single" w:color="000000" w:sz="4" w:space="0"/>
              <w:bottom w:val="single" w:color="000000" w:sz="4" w:space="0"/>
              <w:right w:val="single" w:color="000000" w:sz="4" w:space="0"/>
            </w:tcBorders>
            <w:vAlign w:val="center"/>
          </w:tcPr>
          <w:p w14:paraId="36CD427D">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◎小学劳动教育在地化、校本化实施专题调研</w:t>
            </w:r>
          </w:p>
        </w:tc>
        <w:tc>
          <w:tcPr>
            <w:tcW w:w="1706" w:type="dxa"/>
            <w:tcBorders>
              <w:top w:val="single" w:color="000000" w:sz="4" w:space="0"/>
              <w:left w:val="single" w:color="000000" w:sz="4" w:space="0"/>
              <w:bottom w:val="single" w:color="000000" w:sz="4" w:space="0"/>
              <w:right w:val="single" w:color="000000" w:sz="4" w:space="0"/>
            </w:tcBorders>
            <w:vAlign w:val="center"/>
          </w:tcPr>
          <w:p w14:paraId="18BB9654">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景山小学</w:t>
            </w:r>
          </w:p>
        </w:tc>
      </w:tr>
      <w:tr w14:paraId="0B3A7F83">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4C4F599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3</w:t>
            </w:r>
          </w:p>
        </w:tc>
        <w:tc>
          <w:tcPr>
            <w:tcW w:w="1445" w:type="dxa"/>
            <w:tcBorders>
              <w:top w:val="single" w:color="000000" w:sz="4" w:space="0"/>
              <w:left w:val="single" w:color="000000" w:sz="4" w:space="0"/>
              <w:bottom w:val="single" w:color="000000" w:sz="4" w:space="0"/>
              <w:right w:val="single" w:color="000000" w:sz="4" w:space="0"/>
            </w:tcBorders>
            <w:vAlign w:val="center"/>
          </w:tcPr>
          <w:p w14:paraId="049ADE0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9.20</w:t>
            </w:r>
          </w:p>
        </w:tc>
        <w:tc>
          <w:tcPr>
            <w:tcW w:w="5305" w:type="dxa"/>
            <w:tcBorders>
              <w:top w:val="single" w:color="000000" w:sz="4" w:space="0"/>
              <w:left w:val="single" w:color="000000" w:sz="4" w:space="0"/>
              <w:bottom w:val="single" w:color="000000" w:sz="4" w:space="0"/>
              <w:right w:val="single" w:color="000000" w:sz="4" w:space="0"/>
            </w:tcBorders>
            <w:vAlign w:val="center"/>
          </w:tcPr>
          <w:p w14:paraId="2F87F69E">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w:t>
            </w:r>
            <w:r>
              <w:rPr>
                <w:rFonts w:hint="eastAsia" w:ascii="宋体" w:hAnsi="宋体" w:cs="宋体"/>
                <w:color w:val="auto"/>
                <w:sz w:val="21"/>
                <w:szCs w:val="21"/>
              </w:rPr>
              <w:t>迎接浙江省义务教育地方课程教材实施监测</w:t>
            </w:r>
          </w:p>
          <w:p w14:paraId="2D5A4E78">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rPr>
              <w:t>◎举办中小学地方课程新常规教学研讨活动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7346622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p w14:paraId="2C60633F">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龙霞校区</w:t>
            </w:r>
          </w:p>
        </w:tc>
      </w:tr>
      <w:tr w14:paraId="3E8628B0">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9BD3D9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4</w:t>
            </w:r>
          </w:p>
        </w:tc>
        <w:tc>
          <w:tcPr>
            <w:tcW w:w="1445" w:type="dxa"/>
            <w:tcBorders>
              <w:top w:val="single" w:color="000000" w:sz="4" w:space="0"/>
              <w:left w:val="single" w:color="000000" w:sz="4" w:space="0"/>
              <w:bottom w:val="single" w:color="000000" w:sz="4" w:space="0"/>
              <w:right w:val="single" w:color="000000" w:sz="4" w:space="0"/>
            </w:tcBorders>
            <w:vAlign w:val="center"/>
          </w:tcPr>
          <w:p w14:paraId="43C9B39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9.27</w:t>
            </w:r>
          </w:p>
        </w:tc>
        <w:tc>
          <w:tcPr>
            <w:tcW w:w="5305" w:type="dxa"/>
            <w:tcBorders>
              <w:top w:val="single" w:color="000000" w:sz="4" w:space="0"/>
              <w:left w:val="single" w:color="000000" w:sz="4" w:space="0"/>
              <w:bottom w:val="single" w:color="000000" w:sz="4" w:space="0"/>
              <w:right w:val="single" w:color="000000" w:sz="4" w:space="0"/>
            </w:tcBorders>
            <w:vAlign w:val="center"/>
          </w:tcPr>
          <w:p w14:paraId="50E3C891">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◎组织参加市人工智能赋能劳动教育专题研讨活动</w:t>
            </w:r>
          </w:p>
          <w:p w14:paraId="35CA839A">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rPr>
            </w:pPr>
            <w:r>
              <w:rPr>
                <w:rFonts w:hint="eastAsia" w:ascii="宋体" w:hAnsi="宋体" w:cs="宋体"/>
                <w:color w:val="auto"/>
                <w:sz w:val="21"/>
                <w:szCs w:val="21"/>
              </w:rPr>
              <w:t>◎举办</w:t>
            </w:r>
            <w:r>
              <w:rPr>
                <w:rFonts w:hint="eastAsia" w:ascii="宋体" w:hAnsi="宋体" w:cs="宋体"/>
                <w:color w:val="auto"/>
                <w:sz w:val="21"/>
                <w:szCs w:val="21"/>
                <w:lang w:val="en-US" w:eastAsia="zh-CN"/>
              </w:rPr>
              <w:t>区</w:t>
            </w:r>
            <w:r>
              <w:rPr>
                <w:rFonts w:hint="eastAsia" w:ascii="宋体" w:hAnsi="宋体" w:cs="宋体"/>
                <w:color w:val="auto"/>
                <w:sz w:val="21"/>
                <w:szCs w:val="21"/>
                <w:lang w:bidi="ar"/>
              </w:rPr>
              <w:t>综合各学科“素养课堂·瓯海好课”征集</w:t>
            </w:r>
          </w:p>
        </w:tc>
        <w:tc>
          <w:tcPr>
            <w:tcW w:w="1706" w:type="dxa"/>
            <w:tcBorders>
              <w:top w:val="single" w:color="000000" w:sz="4" w:space="0"/>
              <w:left w:val="single" w:color="000000" w:sz="4" w:space="0"/>
              <w:bottom w:val="single" w:color="000000" w:sz="4" w:space="0"/>
              <w:right w:val="single" w:color="000000" w:sz="4" w:space="0"/>
            </w:tcBorders>
            <w:vAlign w:val="center"/>
          </w:tcPr>
          <w:p w14:paraId="3DF6535E">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p>
        </w:tc>
      </w:tr>
      <w:tr w14:paraId="0FDFDCE1">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9C6157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5</w:t>
            </w:r>
          </w:p>
        </w:tc>
        <w:tc>
          <w:tcPr>
            <w:tcW w:w="1445" w:type="dxa"/>
            <w:tcBorders>
              <w:top w:val="single" w:color="000000" w:sz="4" w:space="0"/>
              <w:left w:val="single" w:color="000000" w:sz="4" w:space="0"/>
              <w:bottom w:val="single" w:color="000000" w:sz="4" w:space="0"/>
              <w:right w:val="single" w:color="000000" w:sz="4" w:space="0"/>
            </w:tcBorders>
            <w:vAlign w:val="center"/>
          </w:tcPr>
          <w:p w14:paraId="06486C1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9.28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10.4</w:t>
            </w:r>
          </w:p>
        </w:tc>
        <w:tc>
          <w:tcPr>
            <w:tcW w:w="5305" w:type="dxa"/>
            <w:tcBorders>
              <w:top w:val="single" w:color="000000" w:sz="4" w:space="0"/>
              <w:left w:val="single" w:color="000000" w:sz="4" w:space="0"/>
              <w:bottom w:val="single" w:color="000000" w:sz="4" w:space="0"/>
              <w:right w:val="single" w:color="000000" w:sz="4" w:space="0"/>
            </w:tcBorders>
            <w:vAlign w:val="center"/>
          </w:tcPr>
          <w:p w14:paraId="487564AB">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◎国庆节放假（</w:t>
            </w:r>
            <w:r>
              <w:rPr>
                <w:rFonts w:hint="default" w:ascii="Times New Roman" w:hAnsi="Times New Roman" w:cs="Times New Roman"/>
                <w:color w:val="auto"/>
                <w:sz w:val="21"/>
                <w:szCs w:val="21"/>
                <w:lang w:bidi="ar"/>
              </w:rPr>
              <w:t>10</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日—</w:t>
            </w:r>
            <w:r>
              <w:rPr>
                <w:rFonts w:hint="default" w:ascii="Times New Roman" w:hAnsi="Times New Roman" w:cs="Times New Roman"/>
                <w:color w:val="auto"/>
                <w:sz w:val="21"/>
                <w:szCs w:val="21"/>
                <w:lang w:bidi="ar"/>
              </w:rPr>
              <w:t>10</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7</w:t>
            </w:r>
            <w:r>
              <w:rPr>
                <w:rFonts w:hint="eastAsia" w:ascii="宋体" w:hAnsi="宋体" w:cs="宋体"/>
                <w:color w:val="auto"/>
                <w:sz w:val="21"/>
                <w:szCs w:val="21"/>
                <w:lang w:bidi="ar"/>
              </w:rPr>
              <w:t>日）</w:t>
            </w:r>
          </w:p>
        </w:tc>
        <w:tc>
          <w:tcPr>
            <w:tcW w:w="1706" w:type="dxa"/>
            <w:tcBorders>
              <w:top w:val="single" w:color="000000" w:sz="4" w:space="0"/>
              <w:left w:val="single" w:color="000000" w:sz="4" w:space="0"/>
              <w:bottom w:val="single" w:color="000000" w:sz="4" w:space="0"/>
              <w:right w:val="single" w:color="000000" w:sz="4" w:space="0"/>
            </w:tcBorders>
            <w:vAlign w:val="center"/>
          </w:tcPr>
          <w:p w14:paraId="471B091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5C3C4B4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6C3918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6</w:t>
            </w:r>
          </w:p>
        </w:tc>
        <w:tc>
          <w:tcPr>
            <w:tcW w:w="1445" w:type="dxa"/>
            <w:tcBorders>
              <w:top w:val="single" w:color="000000" w:sz="4" w:space="0"/>
              <w:left w:val="single" w:color="000000" w:sz="4" w:space="0"/>
              <w:bottom w:val="single" w:color="000000" w:sz="4" w:space="0"/>
              <w:right w:val="single" w:color="000000" w:sz="4" w:space="0"/>
            </w:tcBorders>
            <w:vAlign w:val="center"/>
          </w:tcPr>
          <w:p w14:paraId="5A54FC3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10.5</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10.11</w:t>
            </w:r>
          </w:p>
        </w:tc>
        <w:tc>
          <w:tcPr>
            <w:tcW w:w="5305" w:type="dxa"/>
            <w:tcBorders>
              <w:top w:val="single" w:color="000000" w:sz="4" w:space="0"/>
              <w:left w:val="single" w:color="000000" w:sz="4" w:space="0"/>
              <w:bottom w:val="single" w:color="000000" w:sz="4" w:space="0"/>
              <w:right w:val="single" w:color="000000" w:sz="4" w:space="0"/>
            </w:tcBorders>
            <w:vAlign w:val="center"/>
          </w:tcPr>
          <w:p w14:paraId="0E41ADC8">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◎组织参加</w:t>
            </w:r>
            <w:r>
              <w:rPr>
                <w:rFonts w:hint="eastAsia" w:ascii="宋体" w:hAnsi="宋体" w:cs="宋体"/>
                <w:color w:val="auto"/>
                <w:sz w:val="21"/>
                <w:szCs w:val="21"/>
              </w:rPr>
              <w:t>市义务教育地方课程、校本课程“素养课堂·温州好课”展示活动</w:t>
            </w:r>
          </w:p>
          <w:p w14:paraId="25E31381">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rPr>
              <w:t>◎</w:t>
            </w:r>
            <w:r>
              <w:rPr>
                <w:rFonts w:hint="eastAsia" w:ascii="宋体" w:hAnsi="宋体" w:cs="宋体"/>
                <w:color w:val="auto"/>
                <w:sz w:val="21"/>
                <w:szCs w:val="21"/>
                <w:lang w:bidi="ar"/>
              </w:rPr>
              <w:t>“五育约学”</w:t>
            </w:r>
            <w:r>
              <w:rPr>
                <w:rFonts w:hint="eastAsia" w:ascii="宋体" w:hAnsi="宋体" w:cs="宋体"/>
                <w:color w:val="auto"/>
                <w:sz w:val="21"/>
                <w:szCs w:val="21"/>
              </w:rPr>
              <w:t>学科课程管理与新常规专题调研（初中）</w:t>
            </w:r>
          </w:p>
        </w:tc>
        <w:tc>
          <w:tcPr>
            <w:tcW w:w="1706" w:type="dxa"/>
            <w:tcBorders>
              <w:top w:val="single" w:color="000000" w:sz="4" w:space="0"/>
              <w:left w:val="single" w:color="000000" w:sz="4" w:space="0"/>
              <w:bottom w:val="single" w:color="000000" w:sz="4" w:space="0"/>
              <w:right w:val="single" w:color="000000" w:sz="4" w:space="0"/>
            </w:tcBorders>
            <w:vAlign w:val="center"/>
          </w:tcPr>
          <w:p w14:paraId="6BC0082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2209DB3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6B56F1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7</w:t>
            </w:r>
          </w:p>
        </w:tc>
        <w:tc>
          <w:tcPr>
            <w:tcW w:w="1445" w:type="dxa"/>
            <w:tcBorders>
              <w:top w:val="single" w:color="000000" w:sz="4" w:space="0"/>
              <w:left w:val="single" w:color="000000" w:sz="4" w:space="0"/>
              <w:bottom w:val="single" w:color="000000" w:sz="4" w:space="0"/>
              <w:right w:val="single" w:color="000000" w:sz="4" w:space="0"/>
            </w:tcBorders>
            <w:vAlign w:val="center"/>
          </w:tcPr>
          <w:p w14:paraId="3C6082E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10.12</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10.18</w:t>
            </w:r>
          </w:p>
        </w:tc>
        <w:tc>
          <w:tcPr>
            <w:tcW w:w="5305" w:type="dxa"/>
            <w:tcBorders>
              <w:top w:val="single" w:color="000000" w:sz="4" w:space="0"/>
              <w:left w:val="single" w:color="000000" w:sz="4" w:space="0"/>
              <w:bottom w:val="single" w:color="000000" w:sz="4" w:space="0"/>
              <w:right w:val="single" w:color="000000" w:sz="4" w:space="0"/>
            </w:tcBorders>
            <w:vAlign w:val="center"/>
          </w:tcPr>
          <w:p w14:paraId="35C11018">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◎学时培训、劳动骨干班研修活动</w:t>
            </w:r>
          </w:p>
          <w:p w14:paraId="404506F0">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◎组织参加市劳动学科“素养课堂·温州好课”展示活动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0399F24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7352E826">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1F3690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8</w:t>
            </w:r>
          </w:p>
        </w:tc>
        <w:tc>
          <w:tcPr>
            <w:tcW w:w="1445" w:type="dxa"/>
            <w:tcBorders>
              <w:top w:val="single" w:color="000000" w:sz="4" w:space="0"/>
              <w:left w:val="single" w:color="000000" w:sz="4" w:space="0"/>
              <w:bottom w:val="single" w:color="000000" w:sz="4" w:space="0"/>
              <w:right w:val="single" w:color="000000" w:sz="4" w:space="0"/>
            </w:tcBorders>
            <w:vAlign w:val="center"/>
          </w:tcPr>
          <w:p w14:paraId="75048E0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10.19</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10.25</w:t>
            </w:r>
          </w:p>
        </w:tc>
        <w:tc>
          <w:tcPr>
            <w:tcW w:w="5305" w:type="dxa"/>
            <w:tcBorders>
              <w:top w:val="single" w:color="000000" w:sz="4" w:space="0"/>
              <w:left w:val="single" w:color="000000" w:sz="4" w:space="0"/>
              <w:bottom w:val="single" w:color="000000" w:sz="4" w:space="0"/>
              <w:right w:val="single" w:color="000000" w:sz="4" w:space="0"/>
            </w:tcBorders>
            <w:vAlign w:val="center"/>
          </w:tcPr>
          <w:p w14:paraId="5889B583">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小学劳动教育在地化、校本化实施专题调研</w:t>
            </w:r>
          </w:p>
        </w:tc>
        <w:tc>
          <w:tcPr>
            <w:tcW w:w="1706" w:type="dxa"/>
            <w:tcBorders>
              <w:top w:val="single" w:color="000000" w:sz="4" w:space="0"/>
              <w:left w:val="single" w:color="000000" w:sz="4" w:space="0"/>
              <w:bottom w:val="single" w:color="000000" w:sz="4" w:space="0"/>
              <w:right w:val="single" w:color="000000" w:sz="4" w:space="0"/>
            </w:tcBorders>
            <w:vAlign w:val="center"/>
          </w:tcPr>
          <w:p w14:paraId="088A6E1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瞿溪二小</w:t>
            </w:r>
          </w:p>
        </w:tc>
      </w:tr>
      <w:tr w14:paraId="3263E7CC">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69A06D3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9</w:t>
            </w:r>
          </w:p>
        </w:tc>
        <w:tc>
          <w:tcPr>
            <w:tcW w:w="1445" w:type="dxa"/>
            <w:tcBorders>
              <w:top w:val="single" w:color="000000" w:sz="4" w:space="0"/>
              <w:left w:val="single" w:color="000000" w:sz="4" w:space="0"/>
              <w:bottom w:val="single" w:color="000000" w:sz="4" w:space="0"/>
              <w:right w:val="single" w:color="000000" w:sz="4" w:space="0"/>
            </w:tcBorders>
            <w:vAlign w:val="center"/>
          </w:tcPr>
          <w:p w14:paraId="09802A4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10.26</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11.1</w:t>
            </w:r>
          </w:p>
        </w:tc>
        <w:tc>
          <w:tcPr>
            <w:tcW w:w="5305" w:type="dxa"/>
            <w:tcBorders>
              <w:top w:val="single" w:color="000000" w:sz="4" w:space="0"/>
              <w:left w:val="single" w:color="000000" w:sz="4" w:space="0"/>
              <w:bottom w:val="single" w:color="000000" w:sz="4" w:space="0"/>
              <w:right w:val="single" w:color="000000" w:sz="4" w:space="0"/>
            </w:tcBorders>
            <w:vAlign w:val="center"/>
          </w:tcPr>
          <w:p w14:paraId="6A816C88">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◎组织参加</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综合各学科“生·动”校园特色活动展示研讨活动</w:t>
            </w:r>
          </w:p>
          <w:p w14:paraId="15E0811C">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◎举办中小学劳动“瓯知行课堂”研讨活动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5CA5B5A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p w14:paraId="7D64961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p w14:paraId="080A618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eastAsia" w:ascii="宋体" w:hAnsi="宋体" w:cs="宋体"/>
                <w:color w:val="auto"/>
                <w:sz w:val="21"/>
                <w:szCs w:val="21"/>
                <w:lang w:bidi="ar"/>
              </w:rPr>
              <w:t>茶山实验小学</w:t>
            </w:r>
          </w:p>
        </w:tc>
      </w:tr>
      <w:tr w14:paraId="1315D96F">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58D6E1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10</w:t>
            </w:r>
          </w:p>
        </w:tc>
        <w:tc>
          <w:tcPr>
            <w:tcW w:w="1445" w:type="dxa"/>
            <w:tcBorders>
              <w:top w:val="single" w:color="000000" w:sz="4" w:space="0"/>
              <w:left w:val="single" w:color="000000" w:sz="4" w:space="0"/>
              <w:bottom w:val="single" w:color="000000" w:sz="4" w:space="0"/>
              <w:right w:val="single" w:color="000000" w:sz="4" w:space="0"/>
            </w:tcBorders>
            <w:vAlign w:val="center"/>
          </w:tcPr>
          <w:p w14:paraId="50EC354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11.2</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11.8</w:t>
            </w:r>
          </w:p>
        </w:tc>
        <w:tc>
          <w:tcPr>
            <w:tcW w:w="5305" w:type="dxa"/>
            <w:tcBorders>
              <w:top w:val="single" w:color="000000" w:sz="4" w:space="0"/>
              <w:left w:val="single" w:color="000000" w:sz="4" w:space="0"/>
              <w:bottom w:val="single" w:color="000000" w:sz="4" w:space="0"/>
              <w:right w:val="single" w:color="000000" w:sz="4" w:space="0"/>
            </w:tcBorders>
            <w:vAlign w:val="center"/>
          </w:tcPr>
          <w:p w14:paraId="7C0F6CF8">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◎学时培训、劳动骨干班研修活动</w:t>
            </w:r>
          </w:p>
          <w:p w14:paraId="3191D12E">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rPr>
              <w:t>◎承办</w:t>
            </w:r>
            <w:bookmarkStart w:id="13" w:name="OLE_LINK4"/>
            <w:r>
              <w:rPr>
                <w:rFonts w:hint="eastAsia" w:ascii="宋体" w:hAnsi="宋体" w:cs="宋体"/>
                <w:color w:val="auto"/>
                <w:sz w:val="21"/>
                <w:szCs w:val="21"/>
              </w:rPr>
              <w:t>市义务教育综合实践活动“素养课堂·温州好课”展示活动暨人工智能赋能研讨活动</w:t>
            </w:r>
            <w:bookmarkEnd w:id="13"/>
          </w:p>
        </w:tc>
        <w:tc>
          <w:tcPr>
            <w:tcW w:w="1706" w:type="dxa"/>
            <w:tcBorders>
              <w:top w:val="single" w:color="000000" w:sz="4" w:space="0"/>
              <w:left w:val="single" w:color="000000" w:sz="4" w:space="0"/>
              <w:bottom w:val="single" w:color="000000" w:sz="4" w:space="0"/>
              <w:right w:val="single" w:color="000000" w:sz="4" w:space="0"/>
            </w:tcBorders>
            <w:vAlign w:val="center"/>
          </w:tcPr>
          <w:p w14:paraId="41087A6D">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待定</w:t>
            </w:r>
          </w:p>
        </w:tc>
      </w:tr>
      <w:tr w14:paraId="139C368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588438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11</w:t>
            </w:r>
          </w:p>
        </w:tc>
        <w:tc>
          <w:tcPr>
            <w:tcW w:w="1445" w:type="dxa"/>
            <w:tcBorders>
              <w:top w:val="single" w:color="000000" w:sz="4" w:space="0"/>
              <w:left w:val="single" w:color="000000" w:sz="4" w:space="0"/>
              <w:bottom w:val="single" w:color="000000" w:sz="4" w:space="0"/>
              <w:right w:val="single" w:color="000000" w:sz="4" w:space="0"/>
            </w:tcBorders>
            <w:vAlign w:val="center"/>
          </w:tcPr>
          <w:p w14:paraId="7611611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11.9</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11.15</w:t>
            </w:r>
          </w:p>
        </w:tc>
        <w:tc>
          <w:tcPr>
            <w:tcW w:w="5305" w:type="dxa"/>
            <w:tcBorders>
              <w:top w:val="single" w:color="000000" w:sz="4" w:space="0"/>
              <w:left w:val="single" w:color="000000" w:sz="4" w:space="0"/>
              <w:bottom w:val="single" w:color="000000" w:sz="4" w:space="0"/>
              <w:right w:val="single" w:color="000000" w:sz="4" w:space="0"/>
            </w:tcBorders>
            <w:vAlign w:val="center"/>
          </w:tcPr>
          <w:p w14:paraId="2BFDADBD">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eastAsiaTheme="minorEastAsia"/>
                <w:color w:val="auto"/>
                <w:sz w:val="21"/>
                <w:szCs w:val="21"/>
                <w:lang w:eastAsia="zh-CN" w:bidi="ar"/>
              </w:rPr>
            </w:pPr>
            <w:r>
              <w:rPr>
                <w:rFonts w:hint="eastAsia" w:ascii="宋体" w:hAnsi="宋体" w:cs="宋体"/>
                <w:color w:val="auto"/>
                <w:sz w:val="21"/>
                <w:szCs w:val="21"/>
                <w:lang w:bidi="ar"/>
              </w:rPr>
              <w:t>◎观摩省劳动教育小学劳动教育教学活动</w:t>
            </w:r>
            <w:r>
              <w:rPr>
                <w:rFonts w:hint="eastAsia" w:ascii="宋体" w:hAnsi="宋体" w:cs="宋体"/>
                <w:color w:val="auto"/>
                <w:sz w:val="21"/>
                <w:szCs w:val="21"/>
                <w:lang w:eastAsia="zh-CN" w:bidi="ar"/>
              </w:rPr>
              <w:t>比赛</w:t>
            </w:r>
          </w:p>
          <w:p w14:paraId="4DDD16ED">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Times New Roman" w:hAnsi="Times New Roman"/>
                <w:color w:val="auto"/>
                <w:sz w:val="21"/>
                <w:szCs w:val="21"/>
                <w:lang w:bidi="ar"/>
              </w:rPr>
            </w:pPr>
            <w:r>
              <w:rPr>
                <w:rFonts w:hint="eastAsia" w:ascii="宋体" w:hAnsi="宋体" w:cs="宋体"/>
                <w:color w:val="auto"/>
                <w:sz w:val="21"/>
                <w:szCs w:val="21"/>
              </w:rPr>
              <w:t>◎学科课程管理与新常规专题调研（初中）</w:t>
            </w:r>
          </w:p>
        </w:tc>
        <w:tc>
          <w:tcPr>
            <w:tcW w:w="1706" w:type="dxa"/>
            <w:tcBorders>
              <w:top w:val="single" w:color="000000" w:sz="4" w:space="0"/>
              <w:left w:val="single" w:color="000000" w:sz="4" w:space="0"/>
              <w:bottom w:val="single" w:color="000000" w:sz="4" w:space="0"/>
              <w:right w:val="single" w:color="000000" w:sz="4" w:space="0"/>
            </w:tcBorders>
            <w:vAlign w:val="center"/>
          </w:tcPr>
          <w:p w14:paraId="69DF094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p w14:paraId="60126BC6">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p>
        </w:tc>
      </w:tr>
      <w:tr w14:paraId="667D496C">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A3C9F6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12</w:t>
            </w:r>
          </w:p>
        </w:tc>
        <w:tc>
          <w:tcPr>
            <w:tcW w:w="1445" w:type="dxa"/>
            <w:tcBorders>
              <w:top w:val="single" w:color="000000" w:sz="4" w:space="0"/>
              <w:left w:val="single" w:color="000000" w:sz="4" w:space="0"/>
              <w:bottom w:val="single" w:color="000000" w:sz="4" w:space="0"/>
              <w:right w:val="single" w:color="000000" w:sz="4" w:space="0"/>
            </w:tcBorders>
            <w:vAlign w:val="center"/>
          </w:tcPr>
          <w:p w14:paraId="02E2F83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11.16</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11.22</w:t>
            </w:r>
          </w:p>
        </w:tc>
        <w:tc>
          <w:tcPr>
            <w:tcW w:w="5305" w:type="dxa"/>
            <w:tcBorders>
              <w:top w:val="single" w:color="000000" w:sz="4" w:space="0"/>
              <w:left w:val="single" w:color="000000" w:sz="4" w:space="0"/>
              <w:bottom w:val="single" w:color="000000" w:sz="4" w:space="0"/>
              <w:right w:val="single" w:color="000000" w:sz="4" w:space="0"/>
            </w:tcBorders>
            <w:vAlign w:val="center"/>
          </w:tcPr>
          <w:p w14:paraId="48EB2FDE">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◎举办中小学地方课程“瓯知行课堂”研讨活动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728F0303">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飞霞校区</w:t>
            </w:r>
          </w:p>
        </w:tc>
      </w:tr>
      <w:tr w14:paraId="79D434FF">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F9C2D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13</w:t>
            </w:r>
          </w:p>
        </w:tc>
        <w:tc>
          <w:tcPr>
            <w:tcW w:w="1445" w:type="dxa"/>
            <w:tcBorders>
              <w:top w:val="single" w:color="000000" w:sz="4" w:space="0"/>
              <w:left w:val="single" w:color="000000" w:sz="4" w:space="0"/>
              <w:bottom w:val="single" w:color="000000" w:sz="4" w:space="0"/>
              <w:right w:val="single" w:color="000000" w:sz="4" w:space="0"/>
            </w:tcBorders>
            <w:vAlign w:val="center"/>
          </w:tcPr>
          <w:p w14:paraId="6BEA80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11.23</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11.29</w:t>
            </w:r>
          </w:p>
        </w:tc>
        <w:tc>
          <w:tcPr>
            <w:tcW w:w="5305" w:type="dxa"/>
            <w:tcBorders>
              <w:top w:val="single" w:color="000000" w:sz="4" w:space="0"/>
              <w:left w:val="single" w:color="000000" w:sz="4" w:space="0"/>
              <w:bottom w:val="single" w:color="000000" w:sz="4" w:space="0"/>
              <w:right w:val="single" w:color="000000" w:sz="4" w:space="0"/>
            </w:tcBorders>
            <w:vAlign w:val="center"/>
          </w:tcPr>
          <w:p w14:paraId="3BEA860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rPr>
              <w:t>◎组织参加温州市小学地方课程课堂教学</w:t>
            </w:r>
            <w:r>
              <w:rPr>
                <w:rFonts w:hint="eastAsia" w:ascii="宋体" w:hAnsi="宋体" w:cs="宋体"/>
                <w:color w:val="auto"/>
                <w:sz w:val="21"/>
                <w:szCs w:val="21"/>
                <w:lang w:eastAsia="zh-CN"/>
              </w:rPr>
              <w:t>比赛</w:t>
            </w:r>
            <w:r>
              <w:rPr>
                <w:rFonts w:hint="eastAsia" w:ascii="宋体" w:hAnsi="宋体" w:cs="宋体"/>
                <w:color w:val="auto"/>
                <w:sz w:val="21"/>
                <w:szCs w:val="21"/>
              </w:rPr>
              <w:t>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74A792C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p>
        </w:tc>
      </w:tr>
      <w:tr w14:paraId="45E76103">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06991F6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14</w:t>
            </w:r>
          </w:p>
        </w:tc>
        <w:tc>
          <w:tcPr>
            <w:tcW w:w="1445" w:type="dxa"/>
            <w:tcBorders>
              <w:top w:val="single" w:color="000000" w:sz="4" w:space="0"/>
              <w:left w:val="single" w:color="000000" w:sz="4" w:space="0"/>
              <w:bottom w:val="single" w:color="000000" w:sz="4" w:space="0"/>
              <w:right w:val="single" w:color="000000" w:sz="4" w:space="0"/>
            </w:tcBorders>
            <w:vAlign w:val="center"/>
          </w:tcPr>
          <w:p w14:paraId="6F4C650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11.30</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12.6</w:t>
            </w:r>
          </w:p>
        </w:tc>
        <w:tc>
          <w:tcPr>
            <w:tcW w:w="5305" w:type="dxa"/>
            <w:tcBorders>
              <w:top w:val="single" w:color="000000" w:sz="4" w:space="0"/>
              <w:left w:val="single" w:color="000000" w:sz="4" w:space="0"/>
              <w:bottom w:val="single" w:color="000000" w:sz="4" w:space="0"/>
              <w:right w:val="single" w:color="000000" w:sz="4" w:space="0"/>
            </w:tcBorders>
            <w:vAlign w:val="center"/>
          </w:tcPr>
          <w:p w14:paraId="2D50869B">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◎学时培训、劳动骨干班研修活动</w:t>
            </w:r>
          </w:p>
          <w:p w14:paraId="5569178D">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◎举办</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中小学综合实践活动“瓯知行课堂”研讨活动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75DFE54B">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瞿溪一小</w:t>
            </w:r>
          </w:p>
        </w:tc>
      </w:tr>
      <w:tr w14:paraId="0C43A3C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12F8FF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15</w:t>
            </w:r>
          </w:p>
        </w:tc>
        <w:tc>
          <w:tcPr>
            <w:tcW w:w="1445" w:type="dxa"/>
            <w:tcBorders>
              <w:top w:val="single" w:color="000000" w:sz="4" w:space="0"/>
              <w:left w:val="single" w:color="000000" w:sz="4" w:space="0"/>
              <w:bottom w:val="single" w:color="000000" w:sz="4" w:space="0"/>
              <w:right w:val="single" w:color="000000" w:sz="4" w:space="0"/>
            </w:tcBorders>
            <w:vAlign w:val="center"/>
          </w:tcPr>
          <w:p w14:paraId="4C12BC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12.7</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12.13</w:t>
            </w:r>
          </w:p>
        </w:tc>
        <w:tc>
          <w:tcPr>
            <w:tcW w:w="5305" w:type="dxa"/>
            <w:tcBorders>
              <w:top w:val="single" w:color="000000" w:sz="4" w:space="0"/>
              <w:left w:val="single" w:color="000000" w:sz="4" w:space="0"/>
              <w:bottom w:val="single" w:color="000000" w:sz="4" w:space="0"/>
              <w:right w:val="single" w:color="000000" w:sz="4" w:space="0"/>
            </w:tcBorders>
            <w:vAlign w:val="center"/>
          </w:tcPr>
          <w:p w14:paraId="66F08A6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◎“五育约学”AI赋能教学研讨活动（片区教研组）</w:t>
            </w:r>
          </w:p>
        </w:tc>
        <w:tc>
          <w:tcPr>
            <w:tcW w:w="1706" w:type="dxa"/>
            <w:tcBorders>
              <w:top w:val="single" w:color="000000" w:sz="4" w:space="0"/>
              <w:left w:val="single" w:color="000000" w:sz="4" w:space="0"/>
              <w:bottom w:val="single" w:color="000000" w:sz="4" w:space="0"/>
              <w:right w:val="single" w:color="000000" w:sz="4" w:space="0"/>
            </w:tcBorders>
            <w:vAlign w:val="center"/>
          </w:tcPr>
          <w:p w14:paraId="23B4C1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p>
        </w:tc>
      </w:tr>
      <w:tr w14:paraId="538DB73B">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6EE813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16</w:t>
            </w:r>
          </w:p>
        </w:tc>
        <w:tc>
          <w:tcPr>
            <w:tcW w:w="1445" w:type="dxa"/>
            <w:tcBorders>
              <w:top w:val="single" w:color="000000" w:sz="4" w:space="0"/>
              <w:left w:val="single" w:color="000000" w:sz="4" w:space="0"/>
              <w:bottom w:val="single" w:color="000000" w:sz="4" w:space="0"/>
              <w:right w:val="single" w:color="000000" w:sz="4" w:space="0"/>
            </w:tcBorders>
            <w:vAlign w:val="center"/>
          </w:tcPr>
          <w:p w14:paraId="11530E6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12.20</w:t>
            </w:r>
          </w:p>
        </w:tc>
        <w:tc>
          <w:tcPr>
            <w:tcW w:w="5305" w:type="dxa"/>
            <w:tcBorders>
              <w:top w:val="single" w:color="000000" w:sz="4" w:space="0"/>
              <w:left w:val="single" w:color="000000" w:sz="4" w:space="0"/>
              <w:bottom w:val="single" w:color="000000" w:sz="4" w:space="0"/>
              <w:right w:val="single" w:color="000000" w:sz="4" w:space="0"/>
            </w:tcBorders>
            <w:vAlign w:val="center"/>
          </w:tcPr>
          <w:p w14:paraId="6DD056F5">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◎举办区劳动案例征集活动</w:t>
            </w:r>
          </w:p>
          <w:p w14:paraId="61E0B80A">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◎组织参加市小学劳动“红研”送教活动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6693C030">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p>
        </w:tc>
      </w:tr>
      <w:tr w14:paraId="7125DC1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745F54A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17</w:t>
            </w:r>
          </w:p>
        </w:tc>
        <w:tc>
          <w:tcPr>
            <w:tcW w:w="1445" w:type="dxa"/>
            <w:tcBorders>
              <w:top w:val="single" w:color="000000" w:sz="4" w:space="0"/>
              <w:left w:val="single" w:color="000000" w:sz="4" w:space="0"/>
              <w:bottom w:val="single" w:color="000000" w:sz="4" w:space="0"/>
              <w:right w:val="single" w:color="000000" w:sz="4" w:space="0"/>
            </w:tcBorders>
            <w:vAlign w:val="center"/>
          </w:tcPr>
          <w:p w14:paraId="13F2A68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12.21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12.27</w:t>
            </w:r>
          </w:p>
        </w:tc>
        <w:tc>
          <w:tcPr>
            <w:tcW w:w="5305" w:type="dxa"/>
            <w:tcBorders>
              <w:top w:val="single" w:color="000000" w:sz="4" w:space="0"/>
              <w:left w:val="single" w:color="000000" w:sz="4" w:space="0"/>
              <w:bottom w:val="single" w:color="000000" w:sz="4" w:space="0"/>
              <w:right w:val="single" w:color="000000" w:sz="4" w:space="0"/>
            </w:tcBorders>
            <w:vAlign w:val="center"/>
          </w:tcPr>
          <w:p w14:paraId="63D334D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cs="宋体"/>
                <w:color w:val="auto"/>
                <w:sz w:val="21"/>
                <w:szCs w:val="21"/>
                <w:lang w:bidi="ar"/>
              </w:rPr>
            </w:pPr>
            <w:r>
              <w:rPr>
                <w:rFonts w:ascii="宋体" w:hAnsi="宋体" w:cs="宋体"/>
                <w:color w:val="auto"/>
                <w:sz w:val="21"/>
                <w:szCs w:val="21"/>
              </w:rPr>
              <w:t>◎</w:t>
            </w:r>
            <w:r>
              <w:rPr>
                <w:rFonts w:hint="eastAsia" w:ascii="宋体" w:hAnsi="宋体" w:cs="宋体"/>
                <w:color w:val="auto"/>
                <w:sz w:val="21"/>
                <w:szCs w:val="21"/>
              </w:rPr>
              <w:t>组织参加市</w:t>
            </w:r>
            <w:r>
              <w:rPr>
                <w:rFonts w:ascii="宋体" w:hAnsi="宋体" w:cs="宋体"/>
                <w:color w:val="auto"/>
                <w:sz w:val="21"/>
                <w:szCs w:val="21"/>
              </w:rPr>
              <w:t>中小学课程建设研讨活动暨</w:t>
            </w:r>
            <w:r>
              <w:rPr>
                <w:rFonts w:hint="eastAsia" w:ascii="宋体" w:hAnsi="宋体" w:cs="宋体"/>
                <w:color w:val="auto"/>
                <w:sz w:val="21"/>
                <w:szCs w:val="21"/>
              </w:rPr>
              <w:t>跨学科主题学习研讨活动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1603FAF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p>
        </w:tc>
      </w:tr>
      <w:tr w14:paraId="4844193C">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37B911B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18</w:t>
            </w:r>
          </w:p>
        </w:tc>
        <w:tc>
          <w:tcPr>
            <w:tcW w:w="1445" w:type="dxa"/>
            <w:tcBorders>
              <w:top w:val="single" w:color="000000" w:sz="4" w:space="0"/>
              <w:left w:val="single" w:color="000000" w:sz="4" w:space="0"/>
              <w:bottom w:val="single" w:color="000000" w:sz="4" w:space="0"/>
              <w:right w:val="single" w:color="000000" w:sz="4" w:space="0"/>
            </w:tcBorders>
            <w:vAlign w:val="center"/>
          </w:tcPr>
          <w:p w14:paraId="7295F75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12.28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1.3</w:t>
            </w:r>
          </w:p>
        </w:tc>
        <w:tc>
          <w:tcPr>
            <w:tcW w:w="5305" w:type="dxa"/>
            <w:tcBorders>
              <w:top w:val="single" w:color="000000" w:sz="4" w:space="0"/>
              <w:left w:val="single" w:color="000000" w:sz="4" w:space="0"/>
              <w:bottom w:val="single" w:color="000000" w:sz="4" w:space="0"/>
              <w:right w:val="single" w:color="000000" w:sz="4" w:space="0"/>
            </w:tcBorders>
            <w:vAlign w:val="center"/>
          </w:tcPr>
          <w:p w14:paraId="1A540D76">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w:t>
            </w:r>
            <w:r>
              <w:rPr>
                <w:rFonts w:hint="default" w:ascii="Times New Roman" w:hAnsi="Times New Roman" w:cs="Times New Roman"/>
                <w:color w:val="auto"/>
                <w:sz w:val="21"/>
                <w:szCs w:val="21"/>
                <w:lang w:bidi="ar"/>
              </w:rPr>
              <w:t>2027</w:t>
            </w:r>
            <w:r>
              <w:rPr>
                <w:rFonts w:hint="eastAsia" w:ascii="宋体" w:hAnsi="宋体" w:cs="宋体"/>
                <w:color w:val="auto"/>
                <w:sz w:val="21"/>
                <w:szCs w:val="21"/>
                <w:lang w:bidi="ar"/>
              </w:rPr>
              <w:t>年元旦放假（</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月</w:t>
            </w:r>
            <w:r>
              <w:rPr>
                <w:rFonts w:hint="default" w:ascii="Times New Roman" w:hAnsi="Times New Roman" w:cs="Times New Roman"/>
                <w:color w:val="auto"/>
                <w:sz w:val="21"/>
                <w:szCs w:val="21"/>
                <w:lang w:bidi="ar"/>
              </w:rPr>
              <w:t>1</w:t>
            </w:r>
            <w:r>
              <w:rPr>
                <w:rFonts w:hint="eastAsia" w:ascii="宋体" w:hAnsi="宋体" w:cs="宋体"/>
                <w:color w:val="auto"/>
                <w:sz w:val="21"/>
                <w:szCs w:val="21"/>
                <w:lang w:bidi="ar"/>
              </w:rPr>
              <w:t>日-</w:t>
            </w:r>
            <w:r>
              <w:rPr>
                <w:rFonts w:hint="default" w:ascii="Times New Roman" w:hAnsi="Times New Roman" w:cs="Times New Roman"/>
                <w:color w:val="auto"/>
                <w:sz w:val="21"/>
                <w:szCs w:val="21"/>
                <w:lang w:bidi="ar"/>
              </w:rPr>
              <w:t>3</w:t>
            </w:r>
            <w:r>
              <w:rPr>
                <w:rFonts w:hint="eastAsia" w:ascii="宋体" w:hAnsi="宋体" w:cs="宋体"/>
                <w:color w:val="auto"/>
                <w:sz w:val="21"/>
                <w:szCs w:val="21"/>
                <w:lang w:bidi="ar"/>
              </w:rPr>
              <w:t>日）</w:t>
            </w:r>
          </w:p>
          <w:p w14:paraId="3667E6FA">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pacing w:val="-6"/>
                <w:sz w:val="21"/>
                <w:szCs w:val="21"/>
                <w:lang w:bidi="ar"/>
              </w:rPr>
              <w:t>◎组织参加市</w:t>
            </w:r>
            <w:r>
              <w:rPr>
                <w:rFonts w:ascii="宋体" w:hAnsi="宋体" w:cs="宋体"/>
                <w:color w:val="auto"/>
                <w:spacing w:val="-6"/>
                <w:sz w:val="21"/>
                <w:szCs w:val="21"/>
                <w:lang w:bidi="ar"/>
              </w:rPr>
              <w:t>义务教育综合实践活动</w:t>
            </w:r>
            <w:r>
              <w:rPr>
                <w:rFonts w:hint="eastAsia" w:ascii="宋体" w:hAnsi="宋体" w:cs="宋体"/>
                <w:color w:val="auto"/>
                <w:spacing w:val="-6"/>
                <w:sz w:val="21"/>
                <w:szCs w:val="21"/>
                <w:lang w:bidi="ar"/>
              </w:rPr>
              <w:t>“红研·送教”（</w:t>
            </w:r>
            <w:r>
              <w:rPr>
                <w:rFonts w:ascii="宋体" w:hAnsi="宋体" w:cs="宋体"/>
                <w:color w:val="auto"/>
                <w:spacing w:val="-6"/>
                <w:sz w:val="21"/>
                <w:szCs w:val="21"/>
                <w:lang w:bidi="ar"/>
              </w:rPr>
              <w:t>文成</w:t>
            </w:r>
            <w:r>
              <w:rPr>
                <w:rFonts w:hint="eastAsia" w:ascii="宋体" w:hAnsi="宋体" w:cs="宋体"/>
                <w:color w:val="auto"/>
                <w:spacing w:val="-6"/>
                <w:sz w:val="21"/>
                <w:szCs w:val="21"/>
                <w:lang w:bidi="ar"/>
              </w:rPr>
              <w:t>）活动</w:t>
            </w:r>
          </w:p>
        </w:tc>
        <w:tc>
          <w:tcPr>
            <w:tcW w:w="1706" w:type="dxa"/>
            <w:tcBorders>
              <w:top w:val="single" w:color="000000" w:sz="4" w:space="0"/>
              <w:left w:val="single" w:color="000000" w:sz="4" w:space="0"/>
              <w:bottom w:val="single" w:color="000000" w:sz="4" w:space="0"/>
              <w:right w:val="single" w:color="000000" w:sz="4" w:space="0"/>
            </w:tcBorders>
            <w:vAlign w:val="center"/>
          </w:tcPr>
          <w:p w14:paraId="294F873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24BEFFAE">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98B162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19</w:t>
            </w:r>
          </w:p>
        </w:tc>
        <w:tc>
          <w:tcPr>
            <w:tcW w:w="1445" w:type="dxa"/>
            <w:tcBorders>
              <w:top w:val="single" w:color="000000" w:sz="4" w:space="0"/>
              <w:left w:val="single" w:color="000000" w:sz="4" w:space="0"/>
              <w:bottom w:val="single" w:color="000000" w:sz="4" w:space="0"/>
              <w:right w:val="single" w:color="000000" w:sz="4" w:space="0"/>
            </w:tcBorders>
            <w:vAlign w:val="center"/>
          </w:tcPr>
          <w:p w14:paraId="6D9E727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1.4</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1.10</w:t>
            </w:r>
          </w:p>
        </w:tc>
        <w:tc>
          <w:tcPr>
            <w:tcW w:w="5305" w:type="dxa"/>
            <w:tcBorders>
              <w:top w:val="single" w:color="000000" w:sz="4" w:space="0"/>
              <w:left w:val="single" w:color="000000" w:sz="4" w:space="0"/>
              <w:bottom w:val="single" w:color="000000" w:sz="4" w:space="0"/>
              <w:right w:val="single" w:color="000000" w:sz="4" w:space="0"/>
            </w:tcBorders>
            <w:vAlign w:val="center"/>
          </w:tcPr>
          <w:p w14:paraId="194354A0">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“五育约学”特殊教育学科教学研讨</w:t>
            </w:r>
          </w:p>
        </w:tc>
        <w:tc>
          <w:tcPr>
            <w:tcW w:w="1706" w:type="dxa"/>
            <w:tcBorders>
              <w:top w:val="single" w:color="000000" w:sz="4" w:space="0"/>
              <w:left w:val="single" w:color="000000" w:sz="4" w:space="0"/>
              <w:bottom w:val="single" w:color="000000" w:sz="4" w:space="0"/>
              <w:right w:val="single" w:color="000000" w:sz="4" w:space="0"/>
            </w:tcBorders>
            <w:vAlign w:val="center"/>
          </w:tcPr>
          <w:p w14:paraId="2DF1C189">
            <w:pPr>
              <w:keepNext w:val="0"/>
              <w:keepLines w:val="0"/>
              <w:pageBreakBefore w:val="0"/>
              <w:widowControl w:val="0"/>
              <w:kinsoku/>
              <w:wordWrap/>
              <w:overflowPunct/>
              <w:topLinePunct w:val="0"/>
              <w:autoSpaceDE/>
              <w:autoSpaceDN/>
              <w:bidi w:val="0"/>
              <w:adjustRightInd/>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特殊教育学校</w:t>
            </w:r>
          </w:p>
        </w:tc>
      </w:tr>
      <w:tr w14:paraId="165F7BC8">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150F9BC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20</w:t>
            </w:r>
          </w:p>
        </w:tc>
        <w:tc>
          <w:tcPr>
            <w:tcW w:w="1445" w:type="dxa"/>
            <w:tcBorders>
              <w:top w:val="single" w:color="000000" w:sz="4" w:space="0"/>
              <w:left w:val="single" w:color="000000" w:sz="4" w:space="0"/>
              <w:bottom w:val="single" w:color="000000" w:sz="4" w:space="0"/>
              <w:right w:val="single" w:color="000000" w:sz="4" w:space="0"/>
            </w:tcBorders>
            <w:vAlign w:val="center"/>
          </w:tcPr>
          <w:p w14:paraId="5A0EF9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1.11</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1.17</w:t>
            </w:r>
          </w:p>
        </w:tc>
        <w:tc>
          <w:tcPr>
            <w:tcW w:w="5305" w:type="dxa"/>
            <w:tcBorders>
              <w:top w:val="single" w:color="000000" w:sz="4" w:space="0"/>
              <w:left w:val="single" w:color="000000" w:sz="4" w:space="0"/>
              <w:bottom w:val="single" w:color="000000" w:sz="4" w:space="0"/>
              <w:right w:val="single" w:color="000000" w:sz="4" w:space="0"/>
            </w:tcBorders>
            <w:vAlign w:val="center"/>
          </w:tcPr>
          <w:p w14:paraId="76D9B2A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w:t>
            </w:r>
            <w:r>
              <w:rPr>
                <w:rFonts w:hint="eastAsia" w:ascii="宋体" w:hAnsi="宋体" w:cs="宋体"/>
                <w:color w:val="auto"/>
                <w:sz w:val="21"/>
                <w:szCs w:val="21"/>
                <w:lang w:val="en-US" w:eastAsia="zh-CN" w:bidi="ar"/>
              </w:rPr>
              <w:t>区</w:t>
            </w:r>
            <w:r>
              <w:rPr>
                <w:rFonts w:hint="eastAsia" w:ascii="宋体" w:hAnsi="宋体" w:cs="宋体"/>
                <w:color w:val="auto"/>
                <w:sz w:val="21"/>
                <w:szCs w:val="21"/>
                <w:lang w:bidi="ar"/>
              </w:rPr>
              <w:t>小学劳动教育在地化、校本化实施专题调研</w:t>
            </w:r>
          </w:p>
        </w:tc>
        <w:tc>
          <w:tcPr>
            <w:tcW w:w="1706" w:type="dxa"/>
            <w:tcBorders>
              <w:top w:val="single" w:color="000000" w:sz="4" w:space="0"/>
              <w:left w:val="single" w:color="000000" w:sz="4" w:space="0"/>
              <w:bottom w:val="single" w:color="000000" w:sz="4" w:space="0"/>
              <w:right w:val="single" w:color="000000" w:sz="4" w:space="0"/>
            </w:tcBorders>
            <w:vAlign w:val="center"/>
          </w:tcPr>
          <w:p w14:paraId="30E18AB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宋体" w:hAnsi="宋体" w:cs="宋体"/>
                <w:color w:val="auto"/>
                <w:sz w:val="21"/>
                <w:szCs w:val="21"/>
                <w:lang w:bidi="ar"/>
              </w:rPr>
            </w:pPr>
            <w:r>
              <w:rPr>
                <w:rFonts w:hint="eastAsia" w:ascii="宋体" w:hAnsi="宋体" w:cs="宋体"/>
                <w:color w:val="auto"/>
                <w:sz w:val="21"/>
                <w:szCs w:val="21"/>
                <w:lang w:bidi="ar"/>
              </w:rPr>
              <w:t>区外国语学校</w:t>
            </w:r>
          </w:p>
        </w:tc>
      </w:tr>
      <w:tr w14:paraId="42823A92">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2416264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21</w:t>
            </w:r>
          </w:p>
        </w:tc>
        <w:tc>
          <w:tcPr>
            <w:tcW w:w="1445" w:type="dxa"/>
            <w:tcBorders>
              <w:top w:val="single" w:color="000000" w:sz="4" w:space="0"/>
              <w:left w:val="single" w:color="000000" w:sz="4" w:space="0"/>
              <w:bottom w:val="single" w:color="000000" w:sz="4" w:space="0"/>
              <w:right w:val="single" w:color="000000" w:sz="4" w:space="0"/>
            </w:tcBorders>
            <w:vAlign w:val="center"/>
          </w:tcPr>
          <w:p w14:paraId="556CA69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1.18</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1.24</w:t>
            </w:r>
          </w:p>
        </w:tc>
        <w:tc>
          <w:tcPr>
            <w:tcW w:w="5305" w:type="dxa"/>
            <w:tcBorders>
              <w:top w:val="single" w:color="000000" w:sz="4" w:space="0"/>
              <w:left w:val="single" w:color="000000" w:sz="4" w:space="0"/>
              <w:bottom w:val="single" w:color="000000" w:sz="4" w:space="0"/>
              <w:right w:val="single" w:color="000000" w:sz="4" w:space="0"/>
            </w:tcBorders>
            <w:vAlign w:val="center"/>
          </w:tcPr>
          <w:p w14:paraId="0E95815C">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宋体" w:hAnsi="宋体" w:cs="宋体"/>
                <w:color w:val="auto"/>
                <w:sz w:val="21"/>
                <w:szCs w:val="21"/>
                <w:lang w:bidi="ar"/>
              </w:rPr>
            </w:pPr>
            <w:r>
              <w:rPr>
                <w:rFonts w:hint="eastAsia" w:ascii="宋体" w:hAnsi="宋体" w:cs="宋体"/>
                <w:color w:val="auto"/>
                <w:sz w:val="21"/>
                <w:szCs w:val="21"/>
                <w:lang w:bidi="ar"/>
              </w:rPr>
              <w:t>◎期末考试</w:t>
            </w:r>
          </w:p>
        </w:tc>
        <w:tc>
          <w:tcPr>
            <w:tcW w:w="1706" w:type="dxa"/>
            <w:tcBorders>
              <w:top w:val="single" w:color="000000" w:sz="4" w:space="0"/>
              <w:left w:val="single" w:color="000000" w:sz="4" w:space="0"/>
              <w:bottom w:val="single" w:color="000000" w:sz="4" w:space="0"/>
              <w:right w:val="single" w:color="000000" w:sz="4" w:space="0"/>
            </w:tcBorders>
            <w:vAlign w:val="center"/>
          </w:tcPr>
          <w:p w14:paraId="40AA306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r w14:paraId="5BFA2269">
        <w:tblPrEx>
          <w:tblCellMar>
            <w:top w:w="0" w:type="dxa"/>
            <w:left w:w="108" w:type="dxa"/>
            <w:bottom w:w="0" w:type="dxa"/>
            <w:right w:w="108" w:type="dxa"/>
          </w:tblCellMar>
        </w:tblPrEx>
        <w:trPr>
          <w:trHeight w:val="397" w:hRule="atLeast"/>
        </w:trPr>
        <w:tc>
          <w:tcPr>
            <w:tcW w:w="734" w:type="dxa"/>
            <w:tcBorders>
              <w:top w:val="single" w:color="auto" w:sz="4" w:space="0"/>
              <w:left w:val="single" w:color="000000" w:sz="4" w:space="0"/>
              <w:bottom w:val="single" w:color="auto" w:sz="4" w:space="0"/>
              <w:right w:val="single" w:color="000000" w:sz="4" w:space="0"/>
            </w:tcBorders>
            <w:vAlign w:val="center"/>
          </w:tcPr>
          <w:p w14:paraId="5EA0D98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r>
              <w:rPr>
                <w:rFonts w:hint="default" w:ascii="Times New Roman" w:hAnsi="Times New Roman" w:cs="Times New Roman"/>
                <w:color w:val="auto"/>
                <w:sz w:val="21"/>
                <w:szCs w:val="21"/>
                <w:lang w:bidi="ar"/>
              </w:rPr>
              <w:t>22</w:t>
            </w:r>
          </w:p>
        </w:tc>
        <w:tc>
          <w:tcPr>
            <w:tcW w:w="1445" w:type="dxa"/>
            <w:tcBorders>
              <w:top w:val="single" w:color="000000" w:sz="4" w:space="0"/>
              <w:left w:val="single" w:color="000000" w:sz="4" w:space="0"/>
              <w:bottom w:val="single" w:color="000000" w:sz="4" w:space="0"/>
              <w:right w:val="single" w:color="000000" w:sz="4" w:space="0"/>
            </w:tcBorders>
            <w:vAlign w:val="center"/>
          </w:tcPr>
          <w:p w14:paraId="28280C3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1.25</w:t>
            </w:r>
            <w:r>
              <w:rPr>
                <w:rFonts w:hint="eastAsia" w:ascii="Times New Roman" w:hAnsi="Times New Roman" w:cs="Times New Roman"/>
                <w:color w:val="auto"/>
                <w:sz w:val="21"/>
                <w:szCs w:val="21"/>
                <w:lang w:eastAsia="zh-CN" w:bidi="ar"/>
              </w:rPr>
              <w:t>—</w:t>
            </w:r>
            <w:r>
              <w:rPr>
                <w:rFonts w:hint="default" w:ascii="Times New Roman" w:hAnsi="Times New Roman" w:cs="Times New Roman"/>
                <w:color w:val="auto"/>
                <w:sz w:val="21"/>
                <w:szCs w:val="21"/>
                <w:lang w:bidi="ar"/>
              </w:rPr>
              <w:t>1.31</w:t>
            </w:r>
          </w:p>
        </w:tc>
        <w:tc>
          <w:tcPr>
            <w:tcW w:w="5305" w:type="dxa"/>
            <w:tcBorders>
              <w:top w:val="single" w:color="000000" w:sz="4" w:space="0"/>
              <w:left w:val="single" w:color="000000" w:sz="4" w:space="0"/>
              <w:bottom w:val="single" w:color="000000" w:sz="4" w:space="0"/>
              <w:right w:val="single" w:color="000000" w:sz="4" w:space="0"/>
            </w:tcBorders>
            <w:vAlign w:val="center"/>
          </w:tcPr>
          <w:p w14:paraId="40CDFCCB">
            <w:pPr>
              <w:keepNext w:val="0"/>
              <w:keepLines w:val="0"/>
              <w:pageBreakBefore w:val="0"/>
              <w:widowControl w:val="0"/>
              <w:kinsoku/>
              <w:wordWrap/>
              <w:overflowPunct/>
              <w:topLinePunct w:val="0"/>
              <w:autoSpaceDE/>
              <w:autoSpaceDN/>
              <w:bidi w:val="0"/>
              <w:adjustRightInd/>
              <w:spacing w:line="280" w:lineRule="exact"/>
              <w:jc w:val="left"/>
              <w:textAlignment w:val="auto"/>
              <w:rPr>
                <w:rFonts w:ascii="宋体" w:hAnsi="宋体" w:cs="宋体"/>
                <w:color w:val="auto"/>
                <w:sz w:val="21"/>
                <w:szCs w:val="21"/>
                <w:lang w:bidi="ar"/>
              </w:rPr>
            </w:pPr>
            <w:r>
              <w:rPr>
                <w:rFonts w:hint="eastAsia" w:ascii="宋体" w:hAnsi="宋体" w:cs="宋体"/>
                <w:color w:val="auto"/>
                <w:sz w:val="21"/>
                <w:szCs w:val="21"/>
                <w:lang w:bidi="ar"/>
              </w:rPr>
              <w:t>◎寒假开始</w:t>
            </w:r>
          </w:p>
        </w:tc>
        <w:tc>
          <w:tcPr>
            <w:tcW w:w="1706" w:type="dxa"/>
            <w:tcBorders>
              <w:top w:val="single" w:color="000000" w:sz="4" w:space="0"/>
              <w:left w:val="single" w:color="000000" w:sz="4" w:space="0"/>
              <w:bottom w:val="single" w:color="000000" w:sz="4" w:space="0"/>
              <w:right w:val="single" w:color="000000" w:sz="4" w:space="0"/>
            </w:tcBorders>
            <w:vAlign w:val="center"/>
          </w:tcPr>
          <w:p w14:paraId="47D08E5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宋体" w:hAnsi="宋体" w:cs="宋体"/>
                <w:color w:val="auto"/>
                <w:sz w:val="21"/>
                <w:szCs w:val="21"/>
                <w:lang w:bidi="ar"/>
              </w:rPr>
            </w:pPr>
          </w:p>
        </w:tc>
      </w:tr>
    </w:tbl>
    <w:p w14:paraId="2E897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年下半年学前教育研究室工作计划</w:t>
      </w:r>
    </w:p>
    <w:p w14:paraId="1C9FFBD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执行人：周慧静、黄建芬、林胜绿（兼）</w:t>
      </w:r>
    </w:p>
    <w:p w14:paraId="5E7A176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依据《学前教育法》《3—6岁儿童学习与发展指南》《幼儿园保育教育质量评估指南》等文件要求，立足区域实际，以推内涵、强师资、提质量为主线，通过园本实践、专题研修等途径，力求研训工作专业化、实效化，为全区学前教育优质、均衡、可持续发展提供助力。</w:t>
      </w:r>
    </w:p>
    <w:p w14:paraId="5F70CB1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bCs/>
          <w:color w:val="auto"/>
          <w:sz w:val="28"/>
          <w:szCs w:val="28"/>
        </w:rPr>
      </w:pPr>
      <w:r>
        <w:rPr>
          <w:rFonts w:hint="eastAsia" w:ascii="黑体" w:hAnsi="黑体" w:eastAsia="黑体" w:cs="黑体"/>
          <w:b w:val="0"/>
          <w:bCs w:val="0"/>
          <w:color w:val="auto"/>
          <w:sz w:val="28"/>
          <w:szCs w:val="28"/>
        </w:rPr>
        <w:t>一、工作重点</w:t>
      </w:r>
    </w:p>
    <w:p w14:paraId="3389881E">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聚焦户外2小时，确保体锻与游戏双线并进</w:t>
      </w:r>
    </w:p>
    <w:p w14:paraId="1D757CB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围绕“户外2小时”底线要求，以晨间体锻与户外自主游戏为双线抓手，系统推进户外活动质量提升。晨间体锻方面，聚力探索区域“大健康”运动的实践路径与评价突破，依托试点园先行先试，带动开展专题研讨与展示。户外自主游戏方面，延续游戏研究共同体的分层联动机制，通过自主游戏开放月，搭建互学共研平台，实践园分三组开展现场观摩与研讨，参训人员覆盖集团内部教师、实践园负责人及骨干教师。同时，时间保障、空间环境自然化打造、体锻课程个性化设计、体锻游戏数字化评价四个方面同步推进，支持幼儿园形成各具特色的课程实施方案，让户外活动真正成为促进幼儿身体素养与综合能力发展的重要载体。</w:t>
      </w:r>
    </w:p>
    <w:p w14:paraId="70D6000F">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优化研修基地布局，分层分类精准赋能</w:t>
      </w:r>
    </w:p>
    <w:p w14:paraId="0E04A20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针对区域学前教育布局调整及民办园所数量变化，本学期园本研修基地调整为“7+1+1+1”模式，即7个公办园本研修基地、1个委托公办园本研修基地、1个民办研修基地，以及1个90学时承办园。聚焦“基于省编教材的课程执行力”主题开展系统研修，各基地围绕课程审议、教材园本化实施、教学活动设计、主题项目化学习推进等关键环节，通过集体审议、同课异构、课例研磨等沉浸式教研形式，推动教师课程执行力与教学实践能力提升。</w:t>
      </w:r>
    </w:p>
    <w:p w14:paraId="00456759">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擦亮区域品牌项目，推进科学教育与阅读建设</w:t>
      </w:r>
    </w:p>
    <w:p w14:paraId="7354B0C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依托瓯海区“爱满瓯海·幸福生长”金名片建设成果，继续深化科学教育与早期阅读特色品牌建设。系统梳理项目化学习实践经验，联动高校及科研机构资源，培育科学教育实践园，举办区域科学教育专题研修活动，推动科学教育在幼儿园阶段的创新性实践。同时推进区域阅读项目建设，努力营造全域阅读氛围，持续打造“书香赋能”区域学前教育阅读品牌建设。</w:t>
      </w:r>
    </w:p>
    <w:p w14:paraId="54347EA0">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推动数字化赋能，探索智慧评价新路径</w:t>
      </w:r>
    </w:p>
    <w:p w14:paraId="6F594BF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持续深化数字赋能教学实践，以体锻游戏数字化评价为突破口，建设数字化平台，实现幼儿运动参与、动作发展、体能提升等维度的过程性记录与可视化分析，为教师优化体锻课程提供数据支撑。在上半年在数字化评价、家园共育平台、AI学习支持等方向研究成果基础上，扩大试点范围，逐步形成可复制、可推广的智慧教育应用场景。</w:t>
      </w:r>
    </w:p>
    <w:p w14:paraId="075DA8AD">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五</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深化托幼一体建设，构建普惠服务新格局</w:t>
      </w:r>
    </w:p>
    <w:p w14:paraId="401D225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依托省级托育教育一体化试点区建设，持续推进管理、师资、课程及评估体系的一体化研究。将托幼一体化研修纳入园本研修基地学时培训体系，推荐相关托育阅读书目，全面提升托育师资力量。组织全区托班课程实施调研，深入了解托班保育教育现状与需求。承接省市级托育研训项目，展示区域研修成果；引入高校专业资源，深化医育结合项目，完善托育健康支持体系。以研训赋能推动托育保教队伍专业素养与融合服务能力整体提升。</w:t>
      </w:r>
    </w:p>
    <w:p w14:paraId="166CD78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二、研究项目</w:t>
      </w:r>
    </w:p>
    <w:p w14:paraId="72F3E82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依托省级课题《教师画像：区域幼儿教师“共性筑基，个性扬帆”的成长策略研究》，以课题带动区域教师个性化专业成长。</w:t>
      </w:r>
    </w:p>
    <w:p w14:paraId="3AD148B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color w:val="auto"/>
          <w:sz w:val="28"/>
          <w:szCs w:val="28"/>
        </w:rPr>
      </w:pPr>
    </w:p>
    <w:p w14:paraId="669C5C7D">
      <w:pPr>
        <w:spacing w:line="500" w:lineRule="exact"/>
        <w:ind w:firstLine="420" w:firstLineChars="200"/>
        <w:jc w:val="left"/>
        <w:rPr>
          <w:rFonts w:hint="eastAsia"/>
          <w:color w:val="auto"/>
        </w:rPr>
      </w:pPr>
    </w:p>
    <w:p w14:paraId="4F665ECF">
      <w:pPr>
        <w:spacing w:line="500" w:lineRule="exact"/>
        <w:ind w:firstLine="420" w:firstLineChars="200"/>
        <w:jc w:val="left"/>
        <w:rPr>
          <w:rFonts w:hint="eastAsia"/>
          <w:color w:val="auto"/>
        </w:rPr>
      </w:pPr>
    </w:p>
    <w:p w14:paraId="2E2C48E2">
      <w:pPr>
        <w:spacing w:line="500" w:lineRule="exact"/>
        <w:ind w:firstLine="420" w:firstLineChars="200"/>
        <w:jc w:val="left"/>
        <w:rPr>
          <w:rFonts w:hint="eastAsia"/>
          <w:color w:val="auto"/>
        </w:rPr>
      </w:pPr>
    </w:p>
    <w:p w14:paraId="23A0E7ED">
      <w:pPr>
        <w:spacing w:line="500" w:lineRule="exact"/>
        <w:ind w:firstLine="420" w:firstLineChars="200"/>
        <w:jc w:val="left"/>
        <w:rPr>
          <w:rFonts w:hint="eastAsia"/>
          <w:color w:val="auto"/>
        </w:rPr>
      </w:pPr>
    </w:p>
    <w:p w14:paraId="7D3DE1A7">
      <w:pPr>
        <w:spacing w:line="500" w:lineRule="exact"/>
        <w:ind w:firstLine="420" w:firstLineChars="200"/>
        <w:jc w:val="left"/>
        <w:rPr>
          <w:rFonts w:hint="eastAsia"/>
          <w:color w:val="auto"/>
        </w:rPr>
      </w:pPr>
    </w:p>
    <w:p w14:paraId="4EB7CB12">
      <w:pPr>
        <w:spacing w:line="500" w:lineRule="exact"/>
        <w:ind w:firstLine="420" w:firstLineChars="200"/>
        <w:jc w:val="left"/>
        <w:rPr>
          <w:rFonts w:hint="eastAsia"/>
          <w:color w:val="auto"/>
        </w:rPr>
      </w:pPr>
    </w:p>
    <w:p w14:paraId="615C46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b/>
          <w:bCs/>
          <w:color w:val="auto"/>
          <w:kern w:val="0"/>
          <w:sz w:val="28"/>
          <w:szCs w:val="28"/>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年下半年学前教育研究室工作行事历</w:t>
      </w:r>
    </w:p>
    <w:tbl>
      <w:tblPr>
        <w:tblStyle w:val="36"/>
        <w:tblW w:w="9190" w:type="dxa"/>
        <w:tblInd w:w="0" w:type="dxa"/>
        <w:tblLayout w:type="fixed"/>
        <w:tblCellMar>
          <w:top w:w="0" w:type="dxa"/>
          <w:left w:w="108" w:type="dxa"/>
          <w:bottom w:w="0" w:type="dxa"/>
          <w:right w:w="108" w:type="dxa"/>
        </w:tblCellMar>
      </w:tblPr>
      <w:tblGrid>
        <w:gridCol w:w="740"/>
        <w:gridCol w:w="1439"/>
        <w:gridCol w:w="5311"/>
        <w:gridCol w:w="1700"/>
      </w:tblGrid>
      <w:tr w14:paraId="70E5DCE8">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BF4D8B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39"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9D8A79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b w:val="0"/>
                <w:color w:val="auto"/>
                <w:sz w:val="21"/>
                <w:szCs w:val="21"/>
              </w:rPr>
            </w:pPr>
            <w:r>
              <w:rPr>
                <w:rFonts w:hint="default" w:ascii="Times New Roman" w:hAnsi="Times New Roman" w:eastAsia="黑体" w:cs="Times New Roman"/>
                <w:b w:val="0"/>
                <w:color w:val="auto"/>
                <w:sz w:val="21"/>
                <w:szCs w:val="21"/>
              </w:rPr>
              <w:t>日期</w:t>
            </w:r>
          </w:p>
        </w:tc>
        <w:tc>
          <w:tcPr>
            <w:tcW w:w="5311"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3EECBF3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804FB9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活动地点</w:t>
            </w:r>
          </w:p>
        </w:tc>
      </w:tr>
      <w:tr w14:paraId="4C63881E">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A1E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tcBorders>
              <w:top w:val="single" w:color="000000" w:sz="4" w:space="0"/>
              <w:left w:val="single" w:color="000000" w:sz="4" w:space="0"/>
              <w:bottom w:val="single" w:color="000000" w:sz="4" w:space="0"/>
              <w:right w:val="single" w:color="000000" w:sz="4" w:space="0"/>
            </w:tcBorders>
            <w:vAlign w:val="center"/>
          </w:tcPr>
          <w:p w14:paraId="085983D7">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8.24</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8.30</w:t>
            </w:r>
          </w:p>
        </w:tc>
        <w:tc>
          <w:tcPr>
            <w:tcW w:w="5311" w:type="dxa"/>
            <w:tcBorders>
              <w:top w:val="single" w:color="000000" w:sz="4" w:space="0"/>
              <w:left w:val="single" w:color="000000" w:sz="4" w:space="0"/>
              <w:bottom w:val="single" w:color="000000" w:sz="4" w:space="0"/>
              <w:right w:val="single" w:color="000000" w:sz="4" w:space="0"/>
            </w:tcBorders>
            <w:vAlign w:val="center"/>
          </w:tcPr>
          <w:p w14:paraId="72463C09">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◎暑期集体备课视导</w:t>
            </w:r>
          </w:p>
        </w:tc>
        <w:tc>
          <w:tcPr>
            <w:tcW w:w="1700" w:type="dxa"/>
            <w:tcBorders>
              <w:top w:val="single" w:color="000000" w:sz="4" w:space="0"/>
              <w:left w:val="single" w:color="000000" w:sz="4" w:space="0"/>
              <w:bottom w:val="single" w:color="000000" w:sz="4" w:space="0"/>
              <w:right w:val="single" w:color="000000" w:sz="4" w:space="0"/>
            </w:tcBorders>
            <w:vAlign w:val="center"/>
          </w:tcPr>
          <w:p w14:paraId="431D16F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丽岙中心幼儿园</w:t>
            </w:r>
          </w:p>
        </w:tc>
      </w:tr>
      <w:tr w14:paraId="05F787B4">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759E146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39" w:type="dxa"/>
            <w:tcBorders>
              <w:top w:val="single" w:color="000000" w:sz="4" w:space="0"/>
              <w:left w:val="single" w:color="000000" w:sz="4" w:space="0"/>
              <w:bottom w:val="single" w:color="000000" w:sz="4" w:space="0"/>
              <w:right w:val="single" w:color="000000" w:sz="4" w:space="0"/>
            </w:tcBorders>
            <w:vAlign w:val="center"/>
          </w:tcPr>
          <w:p w14:paraId="1F0655E3">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8.31</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9.6</w:t>
            </w:r>
          </w:p>
        </w:tc>
        <w:tc>
          <w:tcPr>
            <w:tcW w:w="5311" w:type="dxa"/>
            <w:tcBorders>
              <w:top w:val="single" w:color="000000" w:sz="4" w:space="0"/>
              <w:left w:val="single" w:color="000000" w:sz="4" w:space="0"/>
              <w:bottom w:val="single" w:color="000000" w:sz="4" w:space="0"/>
              <w:right w:val="single" w:color="000000" w:sz="4" w:space="0"/>
            </w:tcBorders>
            <w:vAlign w:val="center"/>
          </w:tcPr>
          <w:p w14:paraId="7A5C51ED">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市</w:t>
            </w:r>
            <w:r>
              <w:rPr>
                <w:rFonts w:hint="eastAsia" w:ascii="宋体" w:hAnsi="宋体" w:eastAsia="宋体" w:cs="宋体"/>
                <w:color w:val="auto"/>
                <w:sz w:val="21"/>
                <w:szCs w:val="21"/>
              </w:rPr>
              <w:t>学前教研员学期工作会议</w:t>
            </w:r>
          </w:p>
        </w:tc>
        <w:tc>
          <w:tcPr>
            <w:tcW w:w="1700" w:type="dxa"/>
            <w:tcBorders>
              <w:top w:val="single" w:color="000000" w:sz="4" w:space="0"/>
              <w:left w:val="single" w:color="000000" w:sz="4" w:space="0"/>
              <w:bottom w:val="single" w:color="000000" w:sz="4" w:space="0"/>
              <w:right w:val="single" w:color="000000" w:sz="4" w:space="0"/>
            </w:tcBorders>
            <w:vAlign w:val="center"/>
          </w:tcPr>
          <w:p w14:paraId="78F02DB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市教研院</w:t>
            </w:r>
          </w:p>
        </w:tc>
      </w:tr>
      <w:tr w14:paraId="7B85707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B9AA1C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39" w:type="dxa"/>
            <w:tcBorders>
              <w:top w:val="single" w:color="000000" w:sz="4" w:space="0"/>
              <w:left w:val="single" w:color="000000" w:sz="4" w:space="0"/>
              <w:bottom w:val="single" w:color="000000" w:sz="4" w:space="0"/>
              <w:right w:val="single" w:color="000000" w:sz="4" w:space="0"/>
            </w:tcBorders>
            <w:vAlign w:val="center"/>
          </w:tcPr>
          <w:p w14:paraId="495C8426">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9.7</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9.13</w:t>
            </w:r>
          </w:p>
        </w:tc>
        <w:tc>
          <w:tcPr>
            <w:tcW w:w="5311" w:type="dxa"/>
            <w:tcBorders>
              <w:top w:val="single" w:color="000000" w:sz="4" w:space="0"/>
              <w:left w:val="single" w:color="000000" w:sz="4" w:space="0"/>
              <w:bottom w:val="single" w:color="000000" w:sz="4" w:space="0"/>
              <w:right w:val="single" w:color="000000" w:sz="4" w:space="0"/>
            </w:tcBorders>
            <w:vAlign w:val="center"/>
          </w:tcPr>
          <w:p w14:paraId="63D791E3">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◎业务园长教学工作会议</w:t>
            </w:r>
          </w:p>
          <w:p w14:paraId="0627492C">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◎托幼一体化实施调研</w:t>
            </w:r>
          </w:p>
        </w:tc>
        <w:tc>
          <w:tcPr>
            <w:tcW w:w="1700" w:type="dxa"/>
            <w:tcBorders>
              <w:top w:val="single" w:color="000000" w:sz="4" w:space="0"/>
              <w:left w:val="single" w:color="000000" w:sz="4" w:space="0"/>
              <w:bottom w:val="single" w:color="000000" w:sz="4" w:space="0"/>
              <w:right w:val="single" w:color="000000" w:sz="4" w:space="0"/>
            </w:tcBorders>
            <w:vAlign w:val="center"/>
          </w:tcPr>
          <w:p w14:paraId="24D0197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三垟实验幼儿园</w:t>
            </w:r>
          </w:p>
        </w:tc>
      </w:tr>
      <w:tr w14:paraId="55D679A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59BC66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39" w:type="dxa"/>
            <w:tcBorders>
              <w:top w:val="single" w:color="000000" w:sz="4" w:space="0"/>
              <w:left w:val="single" w:color="000000" w:sz="4" w:space="0"/>
              <w:bottom w:val="single" w:color="000000" w:sz="4" w:space="0"/>
              <w:right w:val="single" w:color="000000" w:sz="4" w:space="0"/>
            </w:tcBorders>
            <w:vAlign w:val="center"/>
          </w:tcPr>
          <w:p w14:paraId="732F3279">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9.14</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9.20</w:t>
            </w:r>
          </w:p>
        </w:tc>
        <w:tc>
          <w:tcPr>
            <w:tcW w:w="5311" w:type="dxa"/>
            <w:tcBorders>
              <w:top w:val="single" w:color="000000" w:sz="4" w:space="0"/>
              <w:left w:val="single" w:color="000000" w:sz="4" w:space="0"/>
              <w:bottom w:val="single" w:color="000000" w:sz="4" w:space="0"/>
              <w:right w:val="single" w:color="000000" w:sz="4" w:space="0"/>
            </w:tcBorders>
          </w:tcPr>
          <w:p w14:paraId="522570BC">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◎区域“大健康”项目视导 </w:t>
            </w:r>
          </w:p>
          <w:p w14:paraId="2281239F">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科学教育专题研讨会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55F76D9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仙岩中心幼儿园</w:t>
            </w:r>
          </w:p>
        </w:tc>
      </w:tr>
      <w:tr w14:paraId="3A34016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65FF90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39" w:type="dxa"/>
            <w:tcBorders>
              <w:top w:val="single" w:color="000000" w:sz="4" w:space="0"/>
              <w:left w:val="single" w:color="000000" w:sz="4" w:space="0"/>
              <w:bottom w:val="single" w:color="000000" w:sz="4" w:space="0"/>
              <w:right w:val="single" w:color="000000" w:sz="4" w:space="0"/>
            </w:tcBorders>
            <w:vAlign w:val="center"/>
          </w:tcPr>
          <w:p w14:paraId="53B8073E">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9.21</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9.27</w:t>
            </w:r>
          </w:p>
        </w:tc>
        <w:tc>
          <w:tcPr>
            <w:tcW w:w="5311" w:type="dxa"/>
            <w:tcBorders>
              <w:top w:val="single" w:color="000000" w:sz="4" w:space="0"/>
              <w:left w:val="single" w:color="000000" w:sz="4" w:space="0"/>
              <w:bottom w:val="single" w:color="000000" w:sz="4" w:space="0"/>
              <w:right w:val="single" w:color="000000" w:sz="4" w:space="0"/>
            </w:tcBorders>
            <w:vAlign w:val="center"/>
          </w:tcPr>
          <w:p w14:paraId="4120DC9D">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◎省平台教师继续教育培训</w:t>
            </w:r>
          </w:p>
          <w:p w14:paraId="4C180BF4">
            <w:pPr>
              <w:pStyle w:val="20"/>
              <w:keepNext w:val="0"/>
              <w:keepLines w:val="0"/>
              <w:pageBreakBefore w:val="0"/>
              <w:kinsoku/>
              <w:wordWrap/>
              <w:overflowPunct/>
              <w:topLinePunct w:val="0"/>
              <w:autoSpaceDE/>
              <w:bidi w:val="0"/>
              <w:spacing w:after="0" w:line="240" w:lineRule="auto"/>
              <w:ind w:firstLine="0" w:firstLineChars="0"/>
              <w:textAlignment w:val="auto"/>
              <w:rPr>
                <w:rFonts w:hint="eastAsia" w:ascii="宋体" w:hAnsi="宋体" w:eastAsia="宋体" w:cs="宋体"/>
                <w:b/>
                <w:bCs/>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cs="宋体"/>
                <w:color w:val="auto"/>
                <w:sz w:val="21"/>
                <w:szCs w:val="21"/>
                <w:lang w:val="en-US" w:eastAsia="zh-CN" w:bidi="ar"/>
              </w:rPr>
              <w:t>区</w:t>
            </w:r>
            <w:r>
              <w:rPr>
                <w:rFonts w:hint="eastAsia" w:ascii="宋体" w:hAnsi="宋体" w:eastAsia="宋体" w:cs="宋体"/>
                <w:color w:val="auto"/>
                <w:sz w:val="21"/>
                <w:szCs w:val="21"/>
              </w:rPr>
              <w:t>阅读项目专题研讨会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2CAF7E9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瓯海六幼</w:t>
            </w:r>
          </w:p>
        </w:tc>
      </w:tr>
      <w:tr w14:paraId="50389B3F">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5CCAED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39" w:type="dxa"/>
            <w:tcBorders>
              <w:top w:val="single" w:color="000000" w:sz="4" w:space="0"/>
              <w:left w:val="single" w:color="000000" w:sz="4" w:space="0"/>
              <w:bottom w:val="single" w:color="000000" w:sz="4" w:space="0"/>
              <w:right w:val="single" w:color="000000" w:sz="4" w:space="0"/>
            </w:tcBorders>
            <w:vAlign w:val="center"/>
          </w:tcPr>
          <w:p w14:paraId="509D2637">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9.28</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10.4</w:t>
            </w:r>
          </w:p>
        </w:tc>
        <w:tc>
          <w:tcPr>
            <w:tcW w:w="5311" w:type="dxa"/>
            <w:tcBorders>
              <w:top w:val="single" w:color="000000" w:sz="4" w:space="0"/>
              <w:left w:val="single" w:color="000000" w:sz="4" w:space="0"/>
              <w:bottom w:val="single" w:color="000000" w:sz="4" w:space="0"/>
              <w:right w:val="single" w:color="000000" w:sz="4" w:space="0"/>
            </w:tcBorders>
            <w:vAlign w:val="center"/>
          </w:tcPr>
          <w:p w14:paraId="5B6697F7">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◎自主游戏实践园研讨会</w:t>
            </w:r>
          </w:p>
          <w:p w14:paraId="7A93E8C9">
            <w:pPr>
              <w:keepNext w:val="0"/>
              <w:keepLines w:val="0"/>
              <w:pageBreakBefore w:val="0"/>
              <w:kinsoku/>
              <w:wordWrap/>
              <w:overflowPunct/>
              <w:topLinePunct w:val="0"/>
              <w:autoSpaceDE/>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男教师成长营活动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6A16044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瓯海三幼</w:t>
            </w:r>
          </w:p>
        </w:tc>
      </w:tr>
      <w:tr w14:paraId="6AF954F3">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1A562D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39" w:type="dxa"/>
            <w:tcBorders>
              <w:top w:val="single" w:color="000000" w:sz="4" w:space="0"/>
              <w:left w:val="single" w:color="000000" w:sz="4" w:space="0"/>
              <w:bottom w:val="single" w:color="000000" w:sz="4" w:space="0"/>
              <w:right w:val="single" w:color="000000" w:sz="4" w:space="0"/>
            </w:tcBorders>
            <w:vAlign w:val="center"/>
          </w:tcPr>
          <w:p w14:paraId="5EFE0010">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10.5</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10.11</w:t>
            </w:r>
          </w:p>
        </w:tc>
        <w:tc>
          <w:tcPr>
            <w:tcW w:w="5311" w:type="dxa"/>
            <w:tcBorders>
              <w:top w:val="single" w:color="000000" w:sz="4" w:space="0"/>
              <w:left w:val="single" w:color="000000" w:sz="4" w:space="0"/>
              <w:bottom w:val="single" w:color="000000" w:sz="4" w:space="0"/>
              <w:right w:val="single" w:color="000000" w:sz="4" w:space="0"/>
            </w:tcBorders>
            <w:vAlign w:val="center"/>
          </w:tcPr>
          <w:p w14:paraId="48FF768D">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eastAsia="宋体" w:cs="宋体"/>
                <w:color w:val="auto"/>
                <w:sz w:val="21"/>
                <w:szCs w:val="21"/>
              </w:rPr>
              <w:t>阅读项目专题研讨会</w:t>
            </w:r>
          </w:p>
          <w:p w14:paraId="4131D93E">
            <w:pPr>
              <w:pStyle w:val="20"/>
              <w:keepNext w:val="0"/>
              <w:keepLines w:val="0"/>
              <w:pageBreakBefore w:val="0"/>
              <w:kinsoku/>
              <w:wordWrap/>
              <w:overflowPunct/>
              <w:topLinePunct w:val="0"/>
              <w:autoSpaceDE/>
              <w:bidi w:val="0"/>
              <w:spacing w:after="0" w:line="240" w:lineRule="auto"/>
              <w:ind w:firstLine="0" w:firstLineChars="0"/>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◎科学教育专题讨论会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49FF9FA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茶山实验幼儿园</w:t>
            </w:r>
          </w:p>
        </w:tc>
      </w:tr>
      <w:tr w14:paraId="586206F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065E62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39" w:type="dxa"/>
            <w:tcBorders>
              <w:top w:val="single" w:color="000000" w:sz="4" w:space="0"/>
              <w:left w:val="single" w:color="000000" w:sz="4" w:space="0"/>
              <w:bottom w:val="single" w:color="000000" w:sz="4" w:space="0"/>
              <w:right w:val="single" w:color="000000" w:sz="4" w:space="0"/>
            </w:tcBorders>
            <w:vAlign w:val="center"/>
          </w:tcPr>
          <w:p w14:paraId="1945F0F5">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10.12</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10.18</w:t>
            </w:r>
          </w:p>
        </w:tc>
        <w:tc>
          <w:tcPr>
            <w:tcW w:w="5311" w:type="dxa"/>
            <w:tcBorders>
              <w:top w:val="single" w:color="000000" w:sz="4" w:space="0"/>
              <w:left w:val="single" w:color="000000" w:sz="4" w:space="0"/>
              <w:bottom w:val="single" w:color="000000" w:sz="4" w:space="0"/>
              <w:right w:val="single" w:color="000000" w:sz="4" w:space="0"/>
            </w:tcBorders>
            <w:vAlign w:val="center"/>
          </w:tcPr>
          <w:p w14:paraId="13C8F952">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托幼一体化</w:t>
            </w:r>
            <w:r>
              <w:rPr>
                <w:rFonts w:hint="eastAsia" w:ascii="宋体" w:hAnsi="宋体" w:eastAsia="宋体" w:cs="宋体"/>
                <w:color w:val="auto"/>
                <w:sz w:val="21"/>
                <w:szCs w:val="21"/>
              </w:rPr>
              <w:t>实施调研</w:t>
            </w:r>
          </w:p>
          <w:p w14:paraId="11EFAE4B">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 xml:space="preserve">◎市幼儿园“托幼一体化”专题培训 </w:t>
            </w:r>
          </w:p>
        </w:tc>
        <w:tc>
          <w:tcPr>
            <w:tcW w:w="1700" w:type="dxa"/>
            <w:tcBorders>
              <w:top w:val="single" w:color="000000" w:sz="4" w:space="0"/>
              <w:left w:val="single" w:color="000000" w:sz="4" w:space="0"/>
              <w:bottom w:val="single" w:color="000000" w:sz="4" w:space="0"/>
              <w:right w:val="single" w:color="000000" w:sz="4" w:space="0"/>
            </w:tcBorders>
            <w:vAlign w:val="center"/>
          </w:tcPr>
          <w:p w14:paraId="10E842D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南部三幼</w:t>
            </w:r>
          </w:p>
        </w:tc>
      </w:tr>
      <w:tr w14:paraId="1F81598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738B4F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39" w:type="dxa"/>
            <w:tcBorders>
              <w:top w:val="single" w:color="000000" w:sz="4" w:space="0"/>
              <w:left w:val="single" w:color="000000" w:sz="4" w:space="0"/>
              <w:bottom w:val="single" w:color="000000" w:sz="4" w:space="0"/>
              <w:right w:val="single" w:color="000000" w:sz="4" w:space="0"/>
            </w:tcBorders>
            <w:vAlign w:val="center"/>
          </w:tcPr>
          <w:p w14:paraId="5BB67088">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10.19</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10.25</w:t>
            </w:r>
          </w:p>
        </w:tc>
        <w:tc>
          <w:tcPr>
            <w:tcW w:w="5311" w:type="dxa"/>
            <w:tcBorders>
              <w:top w:val="single" w:color="000000" w:sz="4" w:space="0"/>
              <w:left w:val="single" w:color="000000" w:sz="4" w:space="0"/>
              <w:bottom w:val="single" w:color="000000" w:sz="4" w:space="0"/>
              <w:right w:val="single" w:color="000000" w:sz="4" w:space="0"/>
            </w:tcBorders>
            <w:vAlign w:val="center"/>
          </w:tcPr>
          <w:p w14:paraId="032727B8">
            <w:pPr>
              <w:keepNext w:val="0"/>
              <w:keepLines w:val="0"/>
              <w:pageBreakBefore w:val="0"/>
              <w:kinsoku/>
              <w:wordWrap/>
              <w:overflowPunct/>
              <w:topLinePunct w:val="0"/>
              <w:autoSpaceDE/>
              <w:bidi w:val="0"/>
              <w:spacing w:line="240" w:lineRule="auto"/>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◎省平台教师继续教育培训</w:t>
            </w:r>
          </w:p>
          <w:p w14:paraId="7D1F058A">
            <w:pPr>
              <w:keepNext w:val="0"/>
              <w:keepLines w:val="0"/>
              <w:pageBreakBefore w:val="0"/>
              <w:kinsoku/>
              <w:wordWrap/>
              <w:overflowPunct/>
              <w:topLinePunct w:val="0"/>
              <w:autoSpaceDE/>
              <w:bidi w:val="0"/>
              <w:spacing w:line="240" w:lineRule="auto"/>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科学教育专题讨论会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6B011F3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南白象实验幼儿园</w:t>
            </w:r>
          </w:p>
        </w:tc>
      </w:tr>
      <w:tr w14:paraId="46C418D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1CCB35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39" w:type="dxa"/>
            <w:tcBorders>
              <w:top w:val="single" w:color="000000" w:sz="4" w:space="0"/>
              <w:left w:val="single" w:color="000000" w:sz="4" w:space="0"/>
              <w:bottom w:val="single" w:color="000000" w:sz="4" w:space="0"/>
              <w:right w:val="single" w:color="000000" w:sz="4" w:space="0"/>
            </w:tcBorders>
            <w:vAlign w:val="center"/>
          </w:tcPr>
          <w:p w14:paraId="3750A9C8">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10.26</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11.1</w:t>
            </w:r>
          </w:p>
        </w:tc>
        <w:tc>
          <w:tcPr>
            <w:tcW w:w="5311" w:type="dxa"/>
            <w:tcBorders>
              <w:top w:val="single" w:color="000000" w:sz="4" w:space="0"/>
              <w:left w:val="single" w:color="000000" w:sz="4" w:space="0"/>
              <w:bottom w:val="single" w:color="000000" w:sz="4" w:space="0"/>
              <w:right w:val="single" w:color="000000" w:sz="4" w:space="0"/>
            </w:tcBorders>
            <w:vAlign w:val="center"/>
          </w:tcPr>
          <w:p w14:paraId="68B55F3F">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color w:val="auto"/>
                <w:sz w:val="21"/>
                <w:szCs w:val="21"/>
              </w:rPr>
              <w:t>幼儿园优秀教研组风采展示</w:t>
            </w:r>
          </w:p>
          <w:p w14:paraId="67CC5880">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bidi="ar"/>
              </w:rPr>
              <w:t>◎区域</w:t>
            </w:r>
            <w:r>
              <w:rPr>
                <w:rFonts w:hint="eastAsia" w:ascii="宋体" w:hAnsi="宋体" w:eastAsia="宋体" w:cs="宋体"/>
                <w:color w:val="auto"/>
                <w:sz w:val="21"/>
                <w:szCs w:val="21"/>
              </w:rPr>
              <w:t>“大健康”项目视导</w:t>
            </w:r>
          </w:p>
        </w:tc>
        <w:tc>
          <w:tcPr>
            <w:tcW w:w="1700" w:type="dxa"/>
            <w:tcBorders>
              <w:top w:val="single" w:color="000000" w:sz="4" w:space="0"/>
              <w:left w:val="single" w:color="000000" w:sz="4" w:space="0"/>
              <w:bottom w:val="single" w:color="000000" w:sz="4" w:space="0"/>
              <w:right w:val="single" w:color="000000" w:sz="4" w:space="0"/>
            </w:tcBorders>
            <w:vAlign w:val="center"/>
          </w:tcPr>
          <w:p w14:paraId="4973C0F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南部新城实验幼儿园</w:t>
            </w:r>
          </w:p>
        </w:tc>
      </w:tr>
      <w:tr w14:paraId="7F5AD441">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90233F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10</w:t>
            </w:r>
          </w:p>
        </w:tc>
        <w:tc>
          <w:tcPr>
            <w:tcW w:w="1439" w:type="dxa"/>
            <w:tcBorders>
              <w:top w:val="single" w:color="000000" w:sz="4" w:space="0"/>
              <w:left w:val="single" w:color="000000" w:sz="4" w:space="0"/>
              <w:bottom w:val="single" w:color="000000" w:sz="4" w:space="0"/>
              <w:right w:val="single" w:color="000000" w:sz="4" w:space="0"/>
            </w:tcBorders>
            <w:vAlign w:val="center"/>
          </w:tcPr>
          <w:p w14:paraId="3E00A26B">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11.2</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11.8</w:t>
            </w:r>
          </w:p>
        </w:tc>
        <w:tc>
          <w:tcPr>
            <w:tcW w:w="5311" w:type="dxa"/>
            <w:tcBorders>
              <w:top w:val="single" w:color="000000" w:sz="4" w:space="0"/>
              <w:left w:val="single" w:color="000000" w:sz="4" w:space="0"/>
              <w:bottom w:val="single" w:color="000000" w:sz="4" w:space="0"/>
              <w:right w:val="single" w:color="000000" w:sz="4" w:space="0"/>
            </w:tcBorders>
            <w:vAlign w:val="center"/>
          </w:tcPr>
          <w:p w14:paraId="53066D6D">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◎自主游戏实践园讨论会</w:t>
            </w:r>
          </w:p>
          <w:p w14:paraId="464107EA">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snapToGrid w:val="0"/>
                <w:color w:val="auto"/>
                <w:kern w:val="0"/>
                <w:sz w:val="21"/>
                <w:szCs w:val="21"/>
                <w:lang w:bidi="ar"/>
              </w:rPr>
              <w:t>公办教师</w:t>
            </w:r>
            <w:r>
              <w:rPr>
                <w:rFonts w:hint="default" w:ascii="Times New Roman" w:hAnsi="Times New Roman" w:eastAsia="宋体" w:cs="Times New Roman"/>
                <w:snapToGrid w:val="0"/>
                <w:color w:val="auto"/>
                <w:kern w:val="0"/>
                <w:sz w:val="21"/>
                <w:szCs w:val="21"/>
                <w:lang w:bidi="ar"/>
              </w:rPr>
              <w:t>90</w:t>
            </w:r>
            <w:r>
              <w:rPr>
                <w:rFonts w:hint="eastAsia" w:ascii="宋体" w:hAnsi="宋体" w:eastAsia="宋体" w:cs="宋体"/>
                <w:snapToGrid w:val="0"/>
                <w:color w:val="auto"/>
                <w:kern w:val="0"/>
                <w:sz w:val="21"/>
                <w:szCs w:val="21"/>
                <w:lang w:bidi="ar"/>
              </w:rPr>
              <w:t>学时培训</w:t>
            </w:r>
          </w:p>
        </w:tc>
        <w:tc>
          <w:tcPr>
            <w:tcW w:w="1700" w:type="dxa"/>
            <w:tcBorders>
              <w:top w:val="single" w:color="000000" w:sz="4" w:space="0"/>
              <w:left w:val="single" w:color="000000" w:sz="4" w:space="0"/>
              <w:bottom w:val="single" w:color="000000" w:sz="4" w:space="0"/>
              <w:right w:val="single" w:color="000000" w:sz="4" w:space="0"/>
            </w:tcBorders>
            <w:vAlign w:val="center"/>
          </w:tcPr>
          <w:p w14:paraId="5EB0D56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瓯海四幼</w:t>
            </w:r>
          </w:p>
        </w:tc>
      </w:tr>
      <w:tr w14:paraId="381B938F">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7070523">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11</w:t>
            </w:r>
          </w:p>
        </w:tc>
        <w:tc>
          <w:tcPr>
            <w:tcW w:w="1439" w:type="dxa"/>
            <w:tcBorders>
              <w:top w:val="single" w:color="000000" w:sz="4" w:space="0"/>
              <w:left w:val="single" w:color="000000" w:sz="4" w:space="0"/>
              <w:bottom w:val="single" w:color="000000" w:sz="4" w:space="0"/>
              <w:right w:val="single" w:color="000000" w:sz="4" w:space="0"/>
            </w:tcBorders>
            <w:vAlign w:val="center"/>
          </w:tcPr>
          <w:p w14:paraId="29E85064">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11.9</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11.15</w:t>
            </w:r>
          </w:p>
        </w:tc>
        <w:tc>
          <w:tcPr>
            <w:tcW w:w="5311" w:type="dxa"/>
            <w:tcBorders>
              <w:top w:val="single" w:color="000000" w:sz="4" w:space="0"/>
              <w:left w:val="single" w:color="000000" w:sz="4" w:space="0"/>
              <w:bottom w:val="single" w:color="000000" w:sz="4" w:space="0"/>
              <w:right w:val="single" w:color="000000" w:sz="4" w:space="0"/>
            </w:tcBorders>
            <w:vAlign w:val="center"/>
          </w:tcPr>
          <w:p w14:paraId="3FFC2FD9">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◎托班课程实施调研</w:t>
            </w:r>
          </w:p>
          <w:p w14:paraId="37DC165C">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公办教师</w:t>
            </w:r>
            <w:r>
              <w:rPr>
                <w:rFonts w:hint="default" w:ascii="Times New Roman" w:hAnsi="Times New Roman" w:eastAsia="宋体" w:cs="Times New Roman"/>
                <w:snapToGrid w:val="0"/>
                <w:color w:val="auto"/>
                <w:kern w:val="0"/>
                <w:sz w:val="21"/>
                <w:szCs w:val="21"/>
                <w:lang w:bidi="ar"/>
              </w:rPr>
              <w:t>90</w:t>
            </w:r>
            <w:r>
              <w:rPr>
                <w:rFonts w:hint="eastAsia" w:ascii="宋体" w:hAnsi="宋体" w:eastAsia="宋体" w:cs="宋体"/>
                <w:snapToGrid w:val="0"/>
                <w:color w:val="auto"/>
                <w:kern w:val="0"/>
                <w:sz w:val="21"/>
                <w:szCs w:val="21"/>
                <w:lang w:bidi="ar"/>
              </w:rPr>
              <w:t>学时培训</w:t>
            </w:r>
          </w:p>
        </w:tc>
        <w:tc>
          <w:tcPr>
            <w:tcW w:w="1700" w:type="dxa"/>
            <w:tcBorders>
              <w:top w:val="single" w:color="000000" w:sz="4" w:space="0"/>
              <w:left w:val="single" w:color="000000" w:sz="4" w:space="0"/>
              <w:bottom w:val="single" w:color="000000" w:sz="4" w:space="0"/>
              <w:right w:val="single" w:color="000000" w:sz="4" w:space="0"/>
            </w:tcBorders>
            <w:vAlign w:val="center"/>
          </w:tcPr>
          <w:p w14:paraId="4742102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杭州</w:t>
            </w:r>
          </w:p>
        </w:tc>
      </w:tr>
      <w:tr w14:paraId="58F97711">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7C0510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12</w:t>
            </w:r>
          </w:p>
        </w:tc>
        <w:tc>
          <w:tcPr>
            <w:tcW w:w="1439" w:type="dxa"/>
            <w:tcBorders>
              <w:top w:val="single" w:color="000000" w:sz="4" w:space="0"/>
              <w:left w:val="single" w:color="000000" w:sz="4" w:space="0"/>
              <w:bottom w:val="single" w:color="000000" w:sz="4" w:space="0"/>
              <w:right w:val="single" w:color="000000" w:sz="4" w:space="0"/>
            </w:tcBorders>
            <w:vAlign w:val="center"/>
          </w:tcPr>
          <w:p w14:paraId="3BAC7B07">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11.16</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11.22</w:t>
            </w:r>
          </w:p>
        </w:tc>
        <w:tc>
          <w:tcPr>
            <w:tcW w:w="5311" w:type="dxa"/>
            <w:tcBorders>
              <w:top w:val="single" w:color="000000" w:sz="4" w:space="0"/>
              <w:left w:val="single" w:color="000000" w:sz="4" w:space="0"/>
              <w:bottom w:val="single" w:color="000000" w:sz="4" w:space="0"/>
              <w:right w:val="single" w:color="000000" w:sz="4" w:space="0"/>
            </w:tcBorders>
            <w:vAlign w:val="center"/>
          </w:tcPr>
          <w:p w14:paraId="0D1707DE">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◎科学教育专题讨论会</w:t>
            </w:r>
          </w:p>
          <w:p w14:paraId="2822195B">
            <w:pPr>
              <w:pStyle w:val="20"/>
              <w:keepNext w:val="0"/>
              <w:keepLines w:val="0"/>
              <w:pageBreakBefore w:val="0"/>
              <w:kinsoku/>
              <w:wordWrap/>
              <w:overflowPunct/>
              <w:topLinePunct w:val="0"/>
              <w:autoSpaceDE/>
              <w:bidi w:val="0"/>
              <w:spacing w:after="0" w:line="240" w:lineRule="auto"/>
              <w:ind w:firstLine="0" w:firstLineChars="0"/>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eastAsia="宋体" w:cs="宋体"/>
                <w:color w:val="auto"/>
                <w:sz w:val="21"/>
                <w:szCs w:val="21"/>
              </w:rPr>
              <w:t>阅读项目专题研讨会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0DDBFF4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瓯海二幼</w:t>
            </w:r>
          </w:p>
        </w:tc>
      </w:tr>
      <w:tr w14:paraId="6A78B24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8BFAF1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13</w:t>
            </w:r>
          </w:p>
        </w:tc>
        <w:tc>
          <w:tcPr>
            <w:tcW w:w="1439" w:type="dxa"/>
            <w:tcBorders>
              <w:top w:val="single" w:color="000000" w:sz="4" w:space="0"/>
              <w:left w:val="single" w:color="000000" w:sz="4" w:space="0"/>
              <w:bottom w:val="single" w:color="000000" w:sz="4" w:space="0"/>
              <w:right w:val="single" w:color="000000" w:sz="4" w:space="0"/>
            </w:tcBorders>
            <w:vAlign w:val="center"/>
          </w:tcPr>
          <w:p w14:paraId="06879C73">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11.23</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11.29</w:t>
            </w:r>
          </w:p>
        </w:tc>
        <w:tc>
          <w:tcPr>
            <w:tcW w:w="5311" w:type="dxa"/>
            <w:tcBorders>
              <w:top w:val="single" w:color="000000" w:sz="4" w:space="0"/>
              <w:left w:val="single" w:color="000000" w:sz="4" w:space="0"/>
              <w:bottom w:val="single" w:color="000000" w:sz="4" w:space="0"/>
              <w:right w:val="single" w:color="000000" w:sz="4" w:space="0"/>
            </w:tcBorders>
            <w:vAlign w:val="center"/>
          </w:tcPr>
          <w:p w14:paraId="4E242AEF">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◎托班课程实施调研</w:t>
            </w:r>
          </w:p>
          <w:p w14:paraId="4647C320">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bidi="ar"/>
              </w:rPr>
              <w:t>◎省平台教师继续教育培训</w:t>
            </w:r>
          </w:p>
        </w:tc>
        <w:tc>
          <w:tcPr>
            <w:tcW w:w="1700" w:type="dxa"/>
            <w:tcBorders>
              <w:top w:val="single" w:color="000000" w:sz="4" w:space="0"/>
              <w:left w:val="single" w:color="000000" w:sz="4" w:space="0"/>
              <w:bottom w:val="single" w:color="000000" w:sz="4" w:space="0"/>
              <w:right w:val="single" w:color="000000" w:sz="4" w:space="0"/>
            </w:tcBorders>
            <w:vAlign w:val="center"/>
          </w:tcPr>
          <w:p w14:paraId="5EF5F28B">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瓯海机关幼儿园</w:t>
            </w:r>
          </w:p>
        </w:tc>
      </w:tr>
      <w:tr w14:paraId="039E9256">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C0DEDBF">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14</w:t>
            </w:r>
          </w:p>
        </w:tc>
        <w:tc>
          <w:tcPr>
            <w:tcW w:w="1439" w:type="dxa"/>
            <w:tcBorders>
              <w:top w:val="single" w:color="000000" w:sz="4" w:space="0"/>
              <w:left w:val="single" w:color="000000" w:sz="4" w:space="0"/>
              <w:bottom w:val="single" w:color="000000" w:sz="4" w:space="0"/>
              <w:right w:val="single" w:color="000000" w:sz="4" w:space="0"/>
            </w:tcBorders>
            <w:vAlign w:val="center"/>
          </w:tcPr>
          <w:p w14:paraId="4B27A905">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11.30</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12.6</w:t>
            </w:r>
          </w:p>
        </w:tc>
        <w:tc>
          <w:tcPr>
            <w:tcW w:w="5311" w:type="dxa"/>
            <w:tcBorders>
              <w:top w:val="single" w:color="000000" w:sz="4" w:space="0"/>
              <w:left w:val="single" w:color="000000" w:sz="4" w:space="0"/>
              <w:bottom w:val="single" w:color="000000" w:sz="4" w:space="0"/>
              <w:right w:val="single" w:color="000000" w:sz="4" w:space="0"/>
            </w:tcBorders>
            <w:vAlign w:val="center"/>
          </w:tcPr>
          <w:p w14:paraId="2B640662">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◎区域</w:t>
            </w:r>
            <w:r>
              <w:rPr>
                <w:rFonts w:hint="eastAsia" w:ascii="宋体" w:hAnsi="宋体" w:eastAsia="宋体" w:cs="宋体"/>
                <w:color w:val="auto"/>
                <w:sz w:val="21"/>
                <w:szCs w:val="21"/>
              </w:rPr>
              <w:t>“大健康”项目现场会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791D0CC9">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潘桥实验幼儿园</w:t>
            </w:r>
          </w:p>
        </w:tc>
      </w:tr>
      <w:tr w14:paraId="4F2E1EB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40D385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15</w:t>
            </w:r>
          </w:p>
        </w:tc>
        <w:tc>
          <w:tcPr>
            <w:tcW w:w="1439" w:type="dxa"/>
            <w:tcBorders>
              <w:top w:val="single" w:color="000000" w:sz="4" w:space="0"/>
              <w:left w:val="single" w:color="000000" w:sz="4" w:space="0"/>
              <w:bottom w:val="single" w:color="000000" w:sz="4" w:space="0"/>
              <w:right w:val="single" w:color="000000" w:sz="4" w:space="0"/>
            </w:tcBorders>
            <w:vAlign w:val="center"/>
          </w:tcPr>
          <w:p w14:paraId="58C264A1">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12.7</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12.13</w:t>
            </w:r>
          </w:p>
        </w:tc>
        <w:tc>
          <w:tcPr>
            <w:tcW w:w="5311" w:type="dxa"/>
            <w:tcBorders>
              <w:top w:val="single" w:color="000000" w:sz="4" w:space="0"/>
              <w:left w:val="single" w:color="000000" w:sz="4" w:space="0"/>
              <w:bottom w:val="single" w:color="000000" w:sz="4" w:space="0"/>
              <w:right w:val="single" w:color="000000" w:sz="4" w:space="0"/>
            </w:tcBorders>
            <w:vAlign w:val="center"/>
          </w:tcPr>
          <w:p w14:paraId="5778FC33">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eastAsia="宋体" w:cs="宋体"/>
                <w:color w:val="auto"/>
                <w:sz w:val="21"/>
                <w:szCs w:val="21"/>
              </w:rPr>
              <w:t>托班课程实施调研</w:t>
            </w:r>
          </w:p>
          <w:p w14:paraId="00DA1E1D">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bidi="ar"/>
              </w:rPr>
              <w:t>◎省平台教师继续教育培训</w:t>
            </w:r>
          </w:p>
        </w:tc>
        <w:tc>
          <w:tcPr>
            <w:tcW w:w="1700" w:type="dxa"/>
            <w:tcBorders>
              <w:top w:val="single" w:color="000000" w:sz="4" w:space="0"/>
              <w:left w:val="single" w:color="000000" w:sz="4" w:space="0"/>
              <w:bottom w:val="single" w:color="000000" w:sz="4" w:space="0"/>
              <w:right w:val="single" w:color="000000" w:sz="4" w:space="0"/>
            </w:tcBorders>
            <w:vAlign w:val="center"/>
          </w:tcPr>
          <w:p w14:paraId="1C6A5B0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郭溪实验幼儿园</w:t>
            </w:r>
          </w:p>
        </w:tc>
      </w:tr>
      <w:tr w14:paraId="0E8D0F97">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CCACE3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16</w:t>
            </w:r>
          </w:p>
        </w:tc>
        <w:tc>
          <w:tcPr>
            <w:tcW w:w="1439" w:type="dxa"/>
            <w:tcBorders>
              <w:top w:val="single" w:color="000000" w:sz="4" w:space="0"/>
              <w:left w:val="single" w:color="000000" w:sz="4" w:space="0"/>
              <w:bottom w:val="single" w:color="000000" w:sz="4" w:space="0"/>
              <w:right w:val="single" w:color="000000" w:sz="4" w:space="0"/>
            </w:tcBorders>
            <w:vAlign w:val="center"/>
          </w:tcPr>
          <w:p w14:paraId="7458CFD4">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12.14</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12.20</w:t>
            </w:r>
          </w:p>
        </w:tc>
        <w:tc>
          <w:tcPr>
            <w:tcW w:w="5311" w:type="dxa"/>
            <w:tcBorders>
              <w:top w:val="single" w:color="000000" w:sz="4" w:space="0"/>
              <w:left w:val="single" w:color="000000" w:sz="4" w:space="0"/>
              <w:bottom w:val="single" w:color="000000" w:sz="4" w:space="0"/>
              <w:right w:val="single" w:color="000000" w:sz="4" w:space="0"/>
            </w:tcBorders>
            <w:vAlign w:val="center"/>
          </w:tcPr>
          <w:p w14:paraId="1920A366">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自主游戏实践园研讨会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364DBC2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城市绿轴幼儿园</w:t>
            </w:r>
          </w:p>
        </w:tc>
      </w:tr>
      <w:tr w14:paraId="75D1D2D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2510F7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17</w:t>
            </w:r>
          </w:p>
        </w:tc>
        <w:tc>
          <w:tcPr>
            <w:tcW w:w="1439" w:type="dxa"/>
            <w:tcBorders>
              <w:top w:val="single" w:color="000000" w:sz="4" w:space="0"/>
              <w:left w:val="single" w:color="000000" w:sz="4" w:space="0"/>
              <w:bottom w:val="single" w:color="000000" w:sz="4" w:space="0"/>
              <w:right w:val="single" w:color="000000" w:sz="4" w:space="0"/>
            </w:tcBorders>
            <w:vAlign w:val="center"/>
          </w:tcPr>
          <w:p w14:paraId="36390BAA">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12.21</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12.27</w:t>
            </w:r>
          </w:p>
        </w:tc>
        <w:tc>
          <w:tcPr>
            <w:tcW w:w="5311" w:type="dxa"/>
            <w:tcBorders>
              <w:top w:val="single" w:color="000000" w:sz="4" w:space="0"/>
              <w:left w:val="single" w:color="000000" w:sz="4" w:space="0"/>
              <w:bottom w:val="single" w:color="000000" w:sz="4" w:space="0"/>
              <w:right w:val="single" w:color="000000" w:sz="4" w:space="0"/>
            </w:tcBorders>
            <w:vAlign w:val="center"/>
          </w:tcPr>
          <w:p w14:paraId="208EE7C3">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bidi="ar"/>
              </w:rPr>
              <w:t>区</w:t>
            </w:r>
            <w:r>
              <w:rPr>
                <w:rFonts w:hint="eastAsia" w:ascii="宋体" w:hAnsi="宋体" w:eastAsia="宋体" w:cs="宋体"/>
                <w:color w:val="auto"/>
                <w:sz w:val="21"/>
                <w:szCs w:val="21"/>
              </w:rPr>
              <w:t>幼儿教师课堂风采展示</w:t>
            </w:r>
          </w:p>
        </w:tc>
        <w:tc>
          <w:tcPr>
            <w:tcW w:w="1700" w:type="dxa"/>
            <w:tcBorders>
              <w:top w:val="single" w:color="000000" w:sz="4" w:space="0"/>
              <w:left w:val="single" w:color="000000" w:sz="4" w:space="0"/>
              <w:bottom w:val="single" w:color="000000" w:sz="4" w:space="0"/>
              <w:right w:val="single" w:color="000000" w:sz="4" w:space="0"/>
            </w:tcBorders>
            <w:vAlign w:val="center"/>
          </w:tcPr>
          <w:p w14:paraId="08835C1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西部生态实验幼儿园</w:t>
            </w:r>
          </w:p>
        </w:tc>
      </w:tr>
      <w:tr w14:paraId="1E896FB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E607D92">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18</w:t>
            </w:r>
          </w:p>
        </w:tc>
        <w:tc>
          <w:tcPr>
            <w:tcW w:w="1439" w:type="dxa"/>
            <w:tcBorders>
              <w:top w:val="single" w:color="000000" w:sz="4" w:space="0"/>
              <w:left w:val="single" w:color="000000" w:sz="4" w:space="0"/>
              <w:bottom w:val="single" w:color="000000" w:sz="4" w:space="0"/>
              <w:right w:val="single" w:color="000000" w:sz="4" w:space="0"/>
            </w:tcBorders>
            <w:vAlign w:val="center"/>
          </w:tcPr>
          <w:p w14:paraId="1029500E">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12.28</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1.3</w:t>
            </w:r>
          </w:p>
        </w:tc>
        <w:tc>
          <w:tcPr>
            <w:tcW w:w="5311" w:type="dxa"/>
            <w:tcBorders>
              <w:top w:val="single" w:color="000000" w:sz="4" w:space="0"/>
              <w:left w:val="single" w:color="000000" w:sz="4" w:space="0"/>
              <w:bottom w:val="single" w:color="000000" w:sz="4" w:space="0"/>
              <w:right w:val="single" w:color="000000" w:sz="4" w:space="0"/>
            </w:tcBorders>
            <w:vAlign w:val="center"/>
          </w:tcPr>
          <w:p w14:paraId="5390D065">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◎省平台教师继续教育培训</w:t>
            </w:r>
          </w:p>
          <w:p w14:paraId="13A0BD01">
            <w:pPr>
              <w:pStyle w:val="20"/>
              <w:keepNext w:val="0"/>
              <w:keepLines w:val="0"/>
              <w:pageBreakBefore w:val="0"/>
              <w:kinsoku/>
              <w:wordWrap/>
              <w:overflowPunct/>
              <w:topLinePunct w:val="0"/>
              <w:autoSpaceDE/>
              <w:bidi w:val="0"/>
              <w:spacing w:after="0"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bidi="ar"/>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男教师成长营活动</w:t>
            </w:r>
          </w:p>
        </w:tc>
        <w:tc>
          <w:tcPr>
            <w:tcW w:w="1700" w:type="dxa"/>
            <w:tcBorders>
              <w:top w:val="single" w:color="000000" w:sz="4" w:space="0"/>
              <w:left w:val="single" w:color="000000" w:sz="4" w:space="0"/>
              <w:bottom w:val="single" w:color="000000" w:sz="4" w:space="0"/>
              <w:right w:val="single" w:color="000000" w:sz="4" w:space="0"/>
            </w:tcBorders>
            <w:vAlign w:val="center"/>
          </w:tcPr>
          <w:p w14:paraId="71E0FFE0">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梧田中心幼儿园</w:t>
            </w:r>
          </w:p>
        </w:tc>
      </w:tr>
      <w:tr w14:paraId="7F9F76A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D85683E">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19</w:t>
            </w:r>
          </w:p>
        </w:tc>
        <w:tc>
          <w:tcPr>
            <w:tcW w:w="1439" w:type="dxa"/>
            <w:tcBorders>
              <w:top w:val="single" w:color="000000" w:sz="4" w:space="0"/>
              <w:left w:val="single" w:color="000000" w:sz="4" w:space="0"/>
              <w:bottom w:val="single" w:color="000000" w:sz="4" w:space="0"/>
              <w:right w:val="single" w:color="000000" w:sz="4" w:space="0"/>
            </w:tcBorders>
            <w:vAlign w:val="center"/>
          </w:tcPr>
          <w:p w14:paraId="24E179B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lang w:bidi="ar"/>
              </w:rPr>
            </w:pPr>
            <w:r>
              <w:rPr>
                <w:rFonts w:hint="default" w:ascii="Times New Roman" w:hAnsi="Times New Roman" w:eastAsia="宋体" w:cs="Times New Roman"/>
                <w:snapToGrid w:val="0"/>
                <w:color w:val="auto"/>
                <w:kern w:val="0"/>
                <w:sz w:val="21"/>
                <w:szCs w:val="21"/>
                <w:lang w:bidi="ar"/>
              </w:rPr>
              <w:t>1.4</w:t>
            </w:r>
            <w:r>
              <w:rPr>
                <w:rFonts w:hint="eastAsia" w:ascii="Times New Roman" w:hAnsi="Times New Roman" w:eastAsia="宋体" w:cs="Times New Roman"/>
                <w:snapToGrid w:val="0"/>
                <w:color w:val="auto"/>
                <w:kern w:val="0"/>
                <w:sz w:val="21"/>
                <w:szCs w:val="21"/>
                <w:lang w:eastAsia="zh-CN" w:bidi="ar"/>
              </w:rPr>
              <w:t>—</w:t>
            </w:r>
            <w:r>
              <w:rPr>
                <w:rFonts w:hint="default" w:ascii="Times New Roman" w:hAnsi="Times New Roman" w:eastAsia="宋体" w:cs="Times New Roman"/>
                <w:snapToGrid w:val="0"/>
                <w:color w:val="auto"/>
                <w:kern w:val="0"/>
                <w:sz w:val="21"/>
                <w:szCs w:val="21"/>
                <w:lang w:bidi="ar"/>
              </w:rPr>
              <w:t>1.10</w:t>
            </w:r>
          </w:p>
        </w:tc>
        <w:tc>
          <w:tcPr>
            <w:tcW w:w="5311" w:type="dxa"/>
            <w:tcBorders>
              <w:top w:val="single" w:color="000000" w:sz="4" w:space="0"/>
              <w:left w:val="single" w:color="000000" w:sz="4" w:space="0"/>
              <w:bottom w:val="single" w:color="000000" w:sz="4" w:space="0"/>
              <w:right w:val="single" w:color="000000" w:sz="4" w:space="0"/>
            </w:tcBorders>
            <w:vAlign w:val="center"/>
          </w:tcPr>
          <w:p w14:paraId="0310A815">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幼小衔接研讨活动</w:t>
            </w:r>
          </w:p>
          <w:p w14:paraId="1066A740">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w:t>
            </w:r>
            <w:r>
              <w:rPr>
                <w:rFonts w:hint="eastAsia" w:ascii="宋体" w:hAnsi="宋体" w:cs="宋体"/>
                <w:color w:val="auto"/>
                <w:sz w:val="21"/>
                <w:szCs w:val="21"/>
                <w:lang w:val="en-US" w:eastAsia="zh-CN" w:bidi="ar"/>
              </w:rPr>
              <w:t>区</w:t>
            </w:r>
            <w:r>
              <w:rPr>
                <w:rFonts w:hint="eastAsia" w:ascii="宋体" w:hAnsi="宋体" w:eastAsia="宋体" w:cs="宋体"/>
                <w:snapToGrid w:val="0"/>
                <w:color w:val="auto"/>
                <w:kern w:val="0"/>
                <w:sz w:val="21"/>
                <w:szCs w:val="21"/>
                <w:lang w:bidi="ar"/>
              </w:rPr>
              <w:t>托幼一体化课程建设研讨会</w:t>
            </w:r>
          </w:p>
        </w:tc>
        <w:tc>
          <w:tcPr>
            <w:tcW w:w="1700" w:type="dxa"/>
            <w:tcBorders>
              <w:top w:val="single" w:color="000000" w:sz="4" w:space="0"/>
              <w:left w:val="single" w:color="000000" w:sz="4" w:space="0"/>
              <w:bottom w:val="single" w:color="000000" w:sz="4" w:space="0"/>
              <w:right w:val="single" w:color="000000" w:sz="4" w:space="0"/>
            </w:tcBorders>
            <w:vAlign w:val="center"/>
          </w:tcPr>
          <w:p w14:paraId="07FC8ECC">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南瓯幼儿园</w:t>
            </w:r>
          </w:p>
        </w:tc>
      </w:tr>
      <w:tr w14:paraId="75F9609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6F00DDD">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20</w:t>
            </w:r>
          </w:p>
        </w:tc>
        <w:tc>
          <w:tcPr>
            <w:tcW w:w="1439" w:type="dxa"/>
            <w:tcBorders>
              <w:top w:val="single" w:color="000000" w:sz="4" w:space="0"/>
              <w:left w:val="single" w:color="000000" w:sz="4" w:space="0"/>
              <w:bottom w:val="single" w:color="000000" w:sz="4" w:space="0"/>
              <w:right w:val="single" w:color="000000" w:sz="4" w:space="0"/>
            </w:tcBorders>
            <w:vAlign w:val="center"/>
          </w:tcPr>
          <w:p w14:paraId="75ED5064">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1.11</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1.17</w:t>
            </w:r>
          </w:p>
        </w:tc>
        <w:tc>
          <w:tcPr>
            <w:tcW w:w="5311" w:type="dxa"/>
            <w:tcBorders>
              <w:top w:val="single" w:color="000000" w:sz="4" w:space="0"/>
              <w:left w:val="single" w:color="000000" w:sz="4" w:space="0"/>
              <w:bottom w:val="single" w:color="000000" w:sz="4" w:space="0"/>
              <w:right w:val="single" w:color="000000" w:sz="4" w:space="0"/>
            </w:tcBorders>
            <w:vAlign w:val="center"/>
          </w:tcPr>
          <w:p w14:paraId="37A45CBB">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◎省师训平台新一轮培训方案论证</w:t>
            </w:r>
          </w:p>
        </w:tc>
        <w:tc>
          <w:tcPr>
            <w:tcW w:w="1700" w:type="dxa"/>
            <w:tcBorders>
              <w:top w:val="single" w:color="000000" w:sz="4" w:space="0"/>
              <w:left w:val="single" w:color="000000" w:sz="4" w:space="0"/>
              <w:bottom w:val="single" w:color="000000" w:sz="4" w:space="0"/>
              <w:right w:val="single" w:color="000000" w:sz="4" w:space="0"/>
            </w:tcBorders>
            <w:vAlign w:val="center"/>
          </w:tcPr>
          <w:p w14:paraId="7784E9F1">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瓯海一幼</w:t>
            </w:r>
          </w:p>
        </w:tc>
      </w:tr>
      <w:tr w14:paraId="137E14A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2869AA7">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21</w:t>
            </w:r>
          </w:p>
        </w:tc>
        <w:tc>
          <w:tcPr>
            <w:tcW w:w="1439" w:type="dxa"/>
            <w:tcBorders>
              <w:top w:val="single" w:color="000000" w:sz="4" w:space="0"/>
              <w:left w:val="single" w:color="000000" w:sz="4" w:space="0"/>
              <w:bottom w:val="single" w:color="000000" w:sz="4" w:space="0"/>
              <w:right w:val="single" w:color="000000" w:sz="4" w:space="0"/>
            </w:tcBorders>
            <w:vAlign w:val="center"/>
          </w:tcPr>
          <w:p w14:paraId="40F507BA">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snapToGrid w:val="0"/>
                <w:color w:val="auto"/>
                <w:kern w:val="0"/>
                <w:sz w:val="21"/>
                <w:szCs w:val="21"/>
                <w:lang w:bidi="ar"/>
              </w:rPr>
            </w:pPr>
            <w:r>
              <w:rPr>
                <w:rFonts w:hint="default" w:ascii="Times New Roman" w:hAnsi="Times New Roman" w:eastAsia="宋体" w:cs="Times New Roman"/>
                <w:color w:val="auto"/>
                <w:kern w:val="0"/>
                <w:sz w:val="21"/>
                <w:szCs w:val="21"/>
                <w:lang w:bidi="ar"/>
              </w:rPr>
              <w:t>1.18</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1.24</w:t>
            </w:r>
          </w:p>
        </w:tc>
        <w:tc>
          <w:tcPr>
            <w:tcW w:w="5311" w:type="dxa"/>
            <w:tcBorders>
              <w:top w:val="single" w:color="000000" w:sz="4" w:space="0"/>
              <w:left w:val="single" w:color="000000" w:sz="4" w:space="0"/>
              <w:bottom w:val="single" w:color="000000" w:sz="4" w:space="0"/>
              <w:right w:val="single" w:color="000000" w:sz="4" w:space="0"/>
            </w:tcBorders>
            <w:vAlign w:val="center"/>
          </w:tcPr>
          <w:p w14:paraId="1FA6C51E">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snapToGrid w:val="0"/>
                <w:color w:val="auto"/>
                <w:kern w:val="0"/>
                <w:sz w:val="21"/>
                <w:szCs w:val="21"/>
                <w:lang w:bidi="ar"/>
              </w:rPr>
              <w:t>◎省</w:t>
            </w:r>
            <w:r>
              <w:rPr>
                <w:rFonts w:hint="eastAsia" w:ascii="宋体" w:hAnsi="宋体" w:eastAsia="宋体" w:cs="宋体"/>
                <w:color w:val="auto"/>
                <w:sz w:val="21"/>
                <w:szCs w:val="21"/>
              </w:rPr>
              <w:t>课题阶段性成果梳理</w:t>
            </w:r>
          </w:p>
        </w:tc>
        <w:tc>
          <w:tcPr>
            <w:tcW w:w="1700" w:type="dxa"/>
            <w:tcBorders>
              <w:top w:val="single" w:color="000000" w:sz="4" w:space="0"/>
              <w:left w:val="single" w:color="000000" w:sz="4" w:space="0"/>
              <w:bottom w:val="single" w:color="000000" w:sz="4" w:space="0"/>
              <w:right w:val="single" w:color="000000" w:sz="4" w:space="0"/>
            </w:tcBorders>
            <w:vAlign w:val="center"/>
          </w:tcPr>
          <w:p w14:paraId="77C14E0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snapToGrid w:val="0"/>
                <w:color w:val="auto"/>
                <w:kern w:val="0"/>
                <w:sz w:val="21"/>
                <w:szCs w:val="21"/>
                <w:lang w:bidi="ar"/>
              </w:rPr>
            </w:pPr>
            <w:r>
              <w:rPr>
                <w:rFonts w:hint="eastAsia" w:ascii="宋体" w:hAnsi="宋体" w:eastAsia="宋体" w:cs="宋体"/>
                <w:color w:val="auto"/>
                <w:sz w:val="21"/>
                <w:szCs w:val="21"/>
              </w:rPr>
              <w:t>瓯海五幼</w:t>
            </w:r>
          </w:p>
        </w:tc>
      </w:tr>
      <w:tr w14:paraId="597406B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E583C3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22</w:t>
            </w:r>
          </w:p>
        </w:tc>
        <w:tc>
          <w:tcPr>
            <w:tcW w:w="1439" w:type="dxa"/>
            <w:tcBorders>
              <w:top w:val="single" w:color="000000" w:sz="4" w:space="0"/>
              <w:left w:val="single" w:color="000000" w:sz="4" w:space="0"/>
              <w:bottom w:val="single" w:color="000000" w:sz="4" w:space="0"/>
              <w:right w:val="single" w:color="000000" w:sz="4" w:space="0"/>
            </w:tcBorders>
            <w:vAlign w:val="center"/>
          </w:tcPr>
          <w:p w14:paraId="4EF1B668">
            <w:pPr>
              <w:keepNext w:val="0"/>
              <w:keepLines w:val="0"/>
              <w:pageBreakBefore w:val="0"/>
              <w:widowControl/>
              <w:kinsoku/>
              <w:wordWrap/>
              <w:overflowPunct/>
              <w:topLinePunct w:val="0"/>
              <w:autoSpaceDE/>
              <w:bidi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1.25</w:t>
            </w:r>
            <w:r>
              <w:rPr>
                <w:rFonts w:hint="eastAsia"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1.31</w:t>
            </w:r>
          </w:p>
        </w:tc>
        <w:tc>
          <w:tcPr>
            <w:tcW w:w="5311" w:type="dxa"/>
            <w:tcBorders>
              <w:top w:val="single" w:color="000000" w:sz="4" w:space="0"/>
              <w:left w:val="single" w:color="000000" w:sz="4" w:space="0"/>
              <w:bottom w:val="single" w:color="000000" w:sz="4" w:space="0"/>
              <w:right w:val="single" w:color="000000" w:sz="4" w:space="0"/>
            </w:tcBorders>
            <w:vAlign w:val="center"/>
          </w:tcPr>
          <w:p w14:paraId="22C9FEE5">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◎寒假开始</w:t>
            </w:r>
          </w:p>
        </w:tc>
        <w:tc>
          <w:tcPr>
            <w:tcW w:w="1700" w:type="dxa"/>
            <w:tcBorders>
              <w:top w:val="single" w:color="000000" w:sz="4" w:space="0"/>
              <w:left w:val="single" w:color="000000" w:sz="4" w:space="0"/>
              <w:bottom w:val="single" w:color="000000" w:sz="4" w:space="0"/>
              <w:right w:val="single" w:color="000000" w:sz="4" w:space="0"/>
            </w:tcBorders>
            <w:vAlign w:val="center"/>
          </w:tcPr>
          <w:p w14:paraId="776DAD7E">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eastAsia" w:ascii="宋体" w:hAnsi="宋体" w:eastAsia="宋体" w:cs="宋体"/>
                <w:color w:val="auto"/>
                <w:sz w:val="21"/>
                <w:szCs w:val="21"/>
              </w:rPr>
            </w:pPr>
          </w:p>
        </w:tc>
      </w:tr>
    </w:tbl>
    <w:p w14:paraId="63D9EE6B">
      <w:pPr>
        <w:rPr>
          <w:rFonts w:hint="eastAsia" w:ascii="楷体" w:hAnsi="楷体" w:eastAsia="楷体" w:cs="楷体"/>
          <w:color w:val="auto"/>
          <w:sz w:val="28"/>
          <w:szCs w:val="28"/>
        </w:rPr>
      </w:pPr>
    </w:p>
    <w:p w14:paraId="6D4817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年下半年德育研究室工作计划</w:t>
      </w:r>
    </w:p>
    <w:p w14:paraId="59F885B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 执行人：黄友上、张海宁、陈耀、胡思思（兼职）</w:t>
      </w:r>
    </w:p>
    <w:p w14:paraId="3CD97558">
      <w:pPr>
        <w:keepNext w:val="0"/>
        <w:keepLines w:val="0"/>
        <w:pageBreakBefore w:val="0"/>
        <w:widowControl w:val="0"/>
        <w:tabs>
          <w:tab w:val="left" w:pos="900"/>
        </w:tabs>
        <w:kinsoku/>
        <w:wordWrap/>
        <w:overflowPunct/>
        <w:topLinePunct w:val="0"/>
        <w:bidi w:val="0"/>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woUserID w:val="1"/>
        </w:rPr>
        <w:t>围绕立德树人根本任务，深入贯彻《中小学德育工作指南》《进一步加强中小学生心理健康工作十条措施》 《关于加强中小学科技教育的意见》等文件精神，坚持以国家教育方针为根本遵循，紧扣“主城教育”战略，牢固树立“健康第一”教育理念，以厚植家国情怀为育人底色，融合科学态度、责任感与探究实践等核心素养培育，构建“基础认知—综合应用—创新突破”的培养路径。</w:t>
      </w:r>
      <w:r>
        <w:rPr>
          <w:rFonts w:hint="default" w:ascii="Times New Roman" w:hAnsi="Times New Roman" w:eastAsia="仿宋_GB2312" w:cs="Times New Roman"/>
          <w:color w:val="auto"/>
          <w:sz w:val="28"/>
          <w:szCs w:val="28"/>
        </w:rPr>
        <w:t>系统推进系列研训工作，</w:t>
      </w:r>
      <w:r>
        <w:rPr>
          <w:rFonts w:hint="default" w:ascii="Times New Roman" w:hAnsi="Times New Roman" w:eastAsia="仿宋_GB2312" w:cs="Times New Roman"/>
          <w:color w:val="auto"/>
          <w:sz w:val="28"/>
          <w:szCs w:val="28"/>
          <w:woUserID w:val="1"/>
        </w:rPr>
        <w:t>积极探索“德育+科技”融合及项目式教学变革，</w:t>
      </w:r>
      <w:r>
        <w:rPr>
          <w:rFonts w:hint="default" w:ascii="Times New Roman" w:hAnsi="Times New Roman" w:eastAsia="仿宋_GB2312" w:cs="Times New Roman"/>
          <w:color w:val="auto"/>
          <w:sz w:val="28"/>
          <w:szCs w:val="28"/>
        </w:rPr>
        <w:t>培育“瓯思政·燎原红”区域教育品牌，全力推动瓯海教育内涵发展与质量提升。</w:t>
      </w:r>
    </w:p>
    <w:p w14:paraId="1A254578">
      <w:pPr>
        <w:keepNext w:val="0"/>
        <w:keepLines w:val="0"/>
        <w:pageBreakBefore w:val="0"/>
        <w:widowControl w:val="0"/>
        <w:kinsoku/>
        <w:wordWrap/>
        <w:overflowPunct/>
        <w:topLinePunct w:val="0"/>
        <w:autoSpaceDN w:val="0"/>
        <w:bidi w:val="0"/>
        <w:adjustRightInd w:val="0"/>
        <w:snapToGrid w:val="0"/>
        <w:spacing w:line="480" w:lineRule="exact"/>
        <w:ind w:firstLine="560" w:firstLineChars="200"/>
        <w:jc w:val="both"/>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一</w:t>
      </w:r>
      <w:r>
        <w:rPr>
          <w:rFonts w:hint="eastAsia" w:ascii="黑体" w:hAnsi="黑体" w:eastAsia="黑体" w:cs="黑体"/>
          <w:b w:val="0"/>
          <w:bCs/>
          <w:color w:val="auto"/>
          <w:sz w:val="28"/>
          <w:szCs w:val="28"/>
          <w:lang w:bidi="ar"/>
        </w:rPr>
        <w:t>、工作重点</w:t>
      </w:r>
    </w:p>
    <w:p w14:paraId="6DD9AE5D">
      <w:pPr>
        <w:keepNext w:val="0"/>
        <w:keepLines w:val="0"/>
        <w:pageBreakBefore w:val="0"/>
        <w:widowControl w:val="0"/>
        <w:tabs>
          <w:tab w:val="left" w:pos="900"/>
        </w:tabs>
        <w:kinsoku/>
        <w:wordWrap/>
        <w:overflowPunct/>
        <w:topLinePunct w:val="0"/>
        <w:bidi w:val="0"/>
        <w:spacing w:line="480" w:lineRule="exact"/>
        <w:ind w:firstLine="562" w:firstLineChars="200"/>
        <w:jc w:val="both"/>
        <w:textAlignment w:val="auto"/>
        <w:rPr>
          <w:rFonts w:hint="default" w:ascii="Times New Roman" w:hAnsi="Times New Roman" w:eastAsia="仿宋_GB2312" w:cs="Times New Roman"/>
          <w:color w:val="auto"/>
          <w:sz w:val="28"/>
          <w:szCs w:val="28"/>
          <w:shd w:val="clear" w:color="auto" w:fill="FFFFFF"/>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一</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rPr>
        <w:t>德育研究和班主任研训工作方面。</w:t>
      </w:r>
      <w:r>
        <w:rPr>
          <w:rFonts w:hint="default" w:ascii="Times New Roman" w:hAnsi="Times New Roman" w:eastAsia="仿宋_GB2312" w:cs="Times New Roman"/>
          <w:color w:val="auto"/>
          <w:sz w:val="28"/>
          <w:szCs w:val="28"/>
        </w:rPr>
        <w:t xml:space="preserve">推进“瓯德育.燎原红”品牌建设，推进区域大思政融合发展。加强德育研究、资源开发与家校社协同，推动价值观教育融入学科教学与班级管理。实施班主任能力提升工程，开展“优秀班主任思享会”活动。做好价值观教育和德育校本研修成果凝练，发掘典型经验，培育精品课程。 </w:t>
      </w:r>
    </w:p>
    <w:p w14:paraId="602DE502">
      <w:pPr>
        <w:keepNext w:val="0"/>
        <w:keepLines w:val="0"/>
        <w:pageBreakBefore w:val="0"/>
        <w:widowControl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二</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 xml:space="preserve">心理健康教育研训工作方面。 </w:t>
      </w:r>
      <w:r>
        <w:rPr>
          <w:rFonts w:hint="default" w:ascii="Times New Roman" w:hAnsi="Times New Roman" w:eastAsia="仿宋_GB2312" w:cs="Times New Roman"/>
          <w:color w:val="auto"/>
          <w:sz w:val="28"/>
          <w:szCs w:val="28"/>
        </w:rPr>
        <w:t>组建心理教师团队，有序开展瓯海区中小学优质课例资源汇编工作。依托省、市、区观摩研讨及常态化听课评课活动，提升教师心理课实操能力。加强工作联动，依托区心理辅导中心推进心理精品课送教活动，发挥心理骨干教师示范引领作用。加强医教互通，提升教师复杂个案处置能力及心理危机识别与干预能力。</w:t>
      </w:r>
    </w:p>
    <w:p w14:paraId="214DB516">
      <w:pPr>
        <w:keepNext w:val="0"/>
        <w:keepLines w:val="0"/>
        <w:pageBreakBefore w:val="0"/>
        <w:widowControl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三</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科技教育指导和研训工作方面。</w:t>
      </w:r>
      <w:r>
        <w:rPr>
          <w:rFonts w:hint="default" w:ascii="Times New Roman" w:hAnsi="Times New Roman" w:eastAsia="仿宋_GB2312" w:cs="Times New Roman"/>
          <w:color w:val="auto"/>
          <w:sz w:val="28"/>
          <w:szCs w:val="28"/>
        </w:rPr>
        <w:t>聚焦课程落地提质、资源深度融合、人才精准培育三大方向，持续深化中小学幼儿园科技教育改革，为创新瓯海建设筑牢人才根基。继续加大学校特色科技课程落地与孵化工作，促进校外资源与课堂教学融合度需提升，深化15分钟科普圈建设工作，进行拔尖青少年创新人才的培养工作，推动瓯越少年科学院的制度建设。</w:t>
      </w:r>
    </w:p>
    <w:p w14:paraId="555255C9">
      <w:pPr>
        <w:keepNext w:val="0"/>
        <w:keepLines w:val="0"/>
        <w:pageBreakBefore w:val="0"/>
        <w:widowControl w:val="0"/>
        <w:kinsoku/>
        <w:wordWrap/>
        <w:overflowPunct/>
        <w:topLinePunct w:val="0"/>
        <w:autoSpaceDE w:val="0"/>
        <w:bidi w:val="0"/>
        <w:adjustRightInd w:val="0"/>
        <w:snapToGrid w:val="0"/>
        <w:spacing w:line="480" w:lineRule="exact"/>
        <w:ind w:firstLine="562" w:firstLineChars="200"/>
        <w:jc w:val="both"/>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shd w:val="clear" w:color="auto" w:fill="FFFFFF"/>
          <w:lang w:val="en-US" w:eastAsia="zh-CN" w:bidi="ar"/>
        </w:rPr>
        <w:t>(</w:t>
      </w:r>
      <w:r>
        <w:rPr>
          <w:rFonts w:hint="default" w:ascii="Times New Roman" w:hAnsi="Times New Roman" w:eastAsia="楷体_GB2312" w:cs="Times New Roman"/>
          <w:b/>
          <w:bCs/>
          <w:color w:val="auto"/>
          <w:sz w:val="28"/>
          <w:szCs w:val="28"/>
          <w:shd w:val="clear" w:color="auto" w:fill="FFFFFF"/>
          <w:lang w:bidi="ar"/>
        </w:rPr>
        <w:t>四</w:t>
      </w:r>
      <w:r>
        <w:rPr>
          <w:rFonts w:hint="eastAsia" w:ascii="Times New Roman" w:hAnsi="Times New Roman" w:eastAsia="楷体_GB2312" w:cs="Times New Roman"/>
          <w:b/>
          <w:bCs/>
          <w:color w:val="auto"/>
          <w:sz w:val="28"/>
          <w:szCs w:val="28"/>
          <w:shd w:val="clear" w:color="auto" w:fill="FFFFFF"/>
          <w:lang w:val="en-US" w:eastAsia="zh-CN" w:bidi="ar"/>
        </w:rPr>
        <w:t xml:space="preserve">) </w:t>
      </w:r>
      <w:r>
        <w:rPr>
          <w:rFonts w:hint="default" w:ascii="Times New Roman" w:hAnsi="Times New Roman" w:eastAsia="楷体_GB2312" w:cs="Times New Roman"/>
          <w:b/>
          <w:bCs/>
          <w:color w:val="auto"/>
          <w:sz w:val="28"/>
          <w:szCs w:val="28"/>
          <w:shd w:val="clear" w:color="auto" w:fill="FFFFFF"/>
          <w:lang w:bidi="ar"/>
        </w:rPr>
        <w:t>特殊教育研训工作方面。</w:t>
      </w:r>
      <w:r>
        <w:rPr>
          <w:rFonts w:hint="default" w:ascii="Times New Roman" w:hAnsi="Times New Roman" w:eastAsia="仿宋_GB2312" w:cs="Times New Roman"/>
          <w:color w:val="auto"/>
          <w:sz w:val="28"/>
          <w:szCs w:val="28"/>
        </w:rPr>
        <w:t>持续打造“瓯特教・燎原红”特教教研品牌，以“多样态课堂变革”为核心抓手，深化教学实践探索，通过构建差异化、情境化的多元课堂形态，系统推进特殊教育教学模式的优化。依托瓯智IEP平台落实智能评估与行为干预智能体实操。同步持续开展特校教师、资源教师学时培训，常态化推进资源教室年度专项视导，通过培训共学、观摩互查，实现共进。</w:t>
      </w:r>
    </w:p>
    <w:p w14:paraId="0558157F">
      <w:pPr>
        <w:keepNext w:val="0"/>
        <w:keepLines w:val="0"/>
        <w:pageBreakBefore w:val="0"/>
        <w:widowControl w:val="0"/>
        <w:kinsoku/>
        <w:wordWrap/>
        <w:overflowPunct/>
        <w:topLinePunct w:val="0"/>
        <w:autoSpaceDN w:val="0"/>
        <w:bidi w:val="0"/>
        <w:adjustRightInd w:val="0"/>
        <w:snapToGrid w:val="0"/>
        <w:spacing w:line="480" w:lineRule="exact"/>
        <w:ind w:firstLine="560" w:firstLineChars="200"/>
        <w:jc w:val="both"/>
        <w:textAlignment w:val="auto"/>
        <w:rPr>
          <w:rFonts w:hint="default" w:ascii="黑体" w:hAnsi="黑体" w:eastAsia="黑体" w:cs="黑体"/>
          <w:b w:val="0"/>
          <w:bCs/>
          <w:color w:val="auto"/>
          <w:sz w:val="28"/>
          <w:szCs w:val="28"/>
          <w:lang w:val="en-US" w:eastAsia="zh-CN" w:bidi="ar"/>
        </w:rPr>
      </w:pPr>
      <w:r>
        <w:rPr>
          <w:rFonts w:hint="eastAsia" w:ascii="黑体" w:hAnsi="黑体" w:eastAsia="黑体" w:cs="黑体"/>
          <w:b w:val="0"/>
          <w:bCs/>
          <w:color w:val="auto"/>
          <w:sz w:val="28"/>
          <w:szCs w:val="28"/>
          <w:lang w:val="en-US" w:eastAsia="zh-CN" w:bidi="ar"/>
        </w:rPr>
        <w:t>二</w:t>
      </w:r>
      <w:r>
        <w:rPr>
          <w:rFonts w:hint="default" w:ascii="黑体" w:hAnsi="黑体" w:eastAsia="黑体" w:cs="黑体"/>
          <w:b w:val="0"/>
          <w:bCs/>
          <w:color w:val="auto"/>
          <w:sz w:val="28"/>
          <w:szCs w:val="28"/>
          <w:lang w:val="en-US" w:eastAsia="zh-CN" w:bidi="ar"/>
        </w:rPr>
        <w:t>、研究项目</w:t>
      </w:r>
    </w:p>
    <w:p w14:paraId="61868333">
      <w:pPr>
        <w:keepNext w:val="0"/>
        <w:keepLines w:val="0"/>
        <w:pageBreakBefore w:val="0"/>
        <w:widowControl w:val="0"/>
        <w:kinsoku/>
        <w:wordWrap/>
        <w:overflowPunct/>
        <w:topLinePunct w:val="0"/>
        <w:autoSpaceDE w:val="0"/>
        <w:bidi w:val="0"/>
        <w:adjustRightInd w:val="0"/>
        <w:snapToGrid w:val="0"/>
        <w:spacing w:line="480" w:lineRule="exact"/>
        <w:ind w:firstLine="560" w:firstLineChars="200"/>
        <w:jc w:val="both"/>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燎原红：大思政资源区域共建共享实践研究</w:t>
      </w:r>
    </w:p>
    <w:p w14:paraId="1786A5A3">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woUserID w:val="1"/>
        </w:rPr>
        <w:t>基于学生成长需求的中小学班级团体心理辅导课程建设</w:t>
      </w:r>
    </w:p>
    <w:p w14:paraId="6CE68551">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woUserID w:val="1"/>
        </w:rPr>
        <w:t>潮科技：区域中小学工程探究课程共建共享的实践研究</w:t>
      </w:r>
    </w:p>
    <w:p w14:paraId="1E403394">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woUserID w:val="1"/>
        </w:rPr>
      </w:pPr>
      <w:r>
        <w:rPr>
          <w:rFonts w:hint="eastAsia" w:ascii="宋体" w:hAnsi="宋体" w:eastAsia="宋体" w:cs="宋体"/>
          <w:color w:val="auto"/>
          <w:sz w:val="28"/>
          <w:szCs w:val="28"/>
        </w:rPr>
        <w:t>◎</w:t>
      </w:r>
      <w:r>
        <w:rPr>
          <w:rFonts w:hint="default" w:ascii="Times New Roman" w:hAnsi="Times New Roman" w:eastAsia="仿宋_GB2312" w:cs="Times New Roman"/>
          <w:bCs/>
          <w:color w:val="auto"/>
          <w:sz w:val="28"/>
          <w:szCs w:val="28"/>
          <w:lang w:bidi="ar"/>
          <w:woUserID w:val="1"/>
        </w:rPr>
        <w:t>瓯特教·燎原红：基于“三段九阶”特殊学生劳动育人实践研究</w:t>
      </w:r>
    </w:p>
    <w:p w14:paraId="652ADF07">
      <w:pPr>
        <w:keepNext w:val="0"/>
        <w:keepLines w:val="0"/>
        <w:pageBreakBefore w:val="0"/>
        <w:widowControl w:val="0"/>
        <w:kinsoku/>
        <w:wordWrap/>
        <w:overflowPunct/>
        <w:topLinePunct w:val="0"/>
        <w:autoSpaceDE w:val="0"/>
        <w:bidi w:val="0"/>
        <w:adjustRightInd w:val="0"/>
        <w:snapToGrid w:val="0"/>
        <w:spacing w:line="480" w:lineRule="exact"/>
        <w:ind w:left="0" w:leftChars="0" w:firstLine="0" w:firstLineChars="0"/>
        <w:jc w:val="both"/>
        <w:textAlignment w:val="auto"/>
        <w:rPr>
          <w:rFonts w:hint="default" w:ascii="Times New Roman" w:hAnsi="Times New Roman" w:eastAsia="仿宋_GB2312" w:cs="Times New Roman"/>
          <w:color w:val="auto"/>
          <w:sz w:val="28"/>
          <w:szCs w:val="28"/>
        </w:rPr>
      </w:pPr>
    </w:p>
    <w:p w14:paraId="4BC1BDF2">
      <w:pPr>
        <w:autoSpaceDE w:val="0"/>
        <w:adjustRightInd w:val="0"/>
        <w:snapToGrid w:val="0"/>
        <w:spacing w:line="400" w:lineRule="exact"/>
        <w:jc w:val="center"/>
        <w:rPr>
          <w:rFonts w:cs="宋体"/>
          <w:color w:val="auto"/>
          <w:sz w:val="36"/>
          <w:szCs w:val="36"/>
        </w:rPr>
      </w:pPr>
    </w:p>
    <w:p w14:paraId="20E73D1B">
      <w:pPr>
        <w:autoSpaceDE w:val="0"/>
        <w:adjustRightInd w:val="0"/>
        <w:snapToGrid w:val="0"/>
        <w:spacing w:line="400" w:lineRule="exact"/>
        <w:jc w:val="center"/>
        <w:rPr>
          <w:rFonts w:cs="宋体"/>
          <w:color w:val="auto"/>
          <w:sz w:val="36"/>
          <w:szCs w:val="36"/>
        </w:rPr>
      </w:pPr>
    </w:p>
    <w:p w14:paraId="4FD450DF">
      <w:pPr>
        <w:autoSpaceDE w:val="0"/>
        <w:adjustRightInd w:val="0"/>
        <w:snapToGrid w:val="0"/>
        <w:spacing w:line="400" w:lineRule="exact"/>
        <w:jc w:val="center"/>
        <w:rPr>
          <w:rFonts w:cs="宋体"/>
          <w:color w:val="auto"/>
          <w:sz w:val="36"/>
          <w:szCs w:val="36"/>
        </w:rPr>
      </w:pPr>
    </w:p>
    <w:p w14:paraId="6BC712D8">
      <w:pPr>
        <w:autoSpaceDE w:val="0"/>
        <w:adjustRightInd w:val="0"/>
        <w:snapToGrid w:val="0"/>
        <w:spacing w:line="400" w:lineRule="exact"/>
        <w:jc w:val="center"/>
        <w:rPr>
          <w:rFonts w:cs="宋体"/>
          <w:color w:val="auto"/>
          <w:sz w:val="36"/>
          <w:szCs w:val="36"/>
        </w:rPr>
      </w:pPr>
    </w:p>
    <w:p w14:paraId="53A2498C">
      <w:pPr>
        <w:autoSpaceDE w:val="0"/>
        <w:adjustRightInd w:val="0"/>
        <w:snapToGrid w:val="0"/>
        <w:spacing w:line="400" w:lineRule="exact"/>
        <w:jc w:val="center"/>
        <w:rPr>
          <w:rFonts w:cs="宋体"/>
          <w:color w:val="auto"/>
          <w:sz w:val="36"/>
          <w:szCs w:val="36"/>
        </w:rPr>
      </w:pPr>
    </w:p>
    <w:p w14:paraId="678F6E02">
      <w:pPr>
        <w:autoSpaceDE w:val="0"/>
        <w:adjustRightInd w:val="0"/>
        <w:snapToGrid w:val="0"/>
        <w:spacing w:line="400" w:lineRule="exact"/>
        <w:jc w:val="center"/>
        <w:rPr>
          <w:rFonts w:cs="宋体"/>
          <w:color w:val="auto"/>
          <w:sz w:val="36"/>
          <w:szCs w:val="36"/>
        </w:rPr>
      </w:pPr>
    </w:p>
    <w:p w14:paraId="3718ACEC">
      <w:pPr>
        <w:autoSpaceDE w:val="0"/>
        <w:adjustRightInd w:val="0"/>
        <w:snapToGrid w:val="0"/>
        <w:spacing w:line="400" w:lineRule="exact"/>
        <w:jc w:val="center"/>
        <w:rPr>
          <w:rFonts w:cs="宋体"/>
          <w:color w:val="auto"/>
          <w:sz w:val="36"/>
          <w:szCs w:val="36"/>
        </w:rPr>
      </w:pPr>
    </w:p>
    <w:p w14:paraId="605BA0E0">
      <w:pPr>
        <w:autoSpaceDE w:val="0"/>
        <w:adjustRightInd w:val="0"/>
        <w:snapToGrid w:val="0"/>
        <w:spacing w:line="400" w:lineRule="exact"/>
        <w:jc w:val="center"/>
        <w:rPr>
          <w:rFonts w:cs="宋体"/>
          <w:color w:val="auto"/>
          <w:sz w:val="36"/>
          <w:szCs w:val="36"/>
        </w:rPr>
      </w:pPr>
    </w:p>
    <w:p w14:paraId="24F438CF">
      <w:pPr>
        <w:autoSpaceDE w:val="0"/>
        <w:adjustRightInd w:val="0"/>
        <w:snapToGrid w:val="0"/>
        <w:spacing w:line="400" w:lineRule="exact"/>
        <w:jc w:val="center"/>
        <w:rPr>
          <w:rFonts w:cs="宋体"/>
          <w:color w:val="auto"/>
          <w:sz w:val="36"/>
          <w:szCs w:val="36"/>
        </w:rPr>
      </w:pPr>
    </w:p>
    <w:p w14:paraId="0EBCDE75">
      <w:pPr>
        <w:autoSpaceDE w:val="0"/>
        <w:adjustRightInd w:val="0"/>
        <w:snapToGrid w:val="0"/>
        <w:spacing w:line="400" w:lineRule="exact"/>
        <w:jc w:val="center"/>
        <w:rPr>
          <w:rFonts w:cs="宋体"/>
          <w:color w:val="auto"/>
          <w:sz w:val="36"/>
          <w:szCs w:val="36"/>
        </w:rPr>
      </w:pPr>
    </w:p>
    <w:p w14:paraId="14C74BB5">
      <w:pPr>
        <w:autoSpaceDE w:val="0"/>
        <w:adjustRightInd w:val="0"/>
        <w:snapToGrid w:val="0"/>
        <w:spacing w:line="400" w:lineRule="exact"/>
        <w:jc w:val="center"/>
        <w:rPr>
          <w:rFonts w:cs="宋体"/>
          <w:color w:val="auto"/>
          <w:sz w:val="36"/>
          <w:szCs w:val="36"/>
        </w:rPr>
      </w:pPr>
    </w:p>
    <w:p w14:paraId="77ED21C1">
      <w:pPr>
        <w:autoSpaceDE w:val="0"/>
        <w:adjustRightInd w:val="0"/>
        <w:snapToGrid w:val="0"/>
        <w:spacing w:line="400" w:lineRule="exact"/>
        <w:jc w:val="center"/>
        <w:rPr>
          <w:rFonts w:cs="宋体"/>
          <w:color w:val="auto"/>
          <w:sz w:val="36"/>
          <w:szCs w:val="36"/>
        </w:rPr>
      </w:pPr>
    </w:p>
    <w:p w14:paraId="716AC52F">
      <w:pPr>
        <w:autoSpaceDE w:val="0"/>
        <w:adjustRightInd w:val="0"/>
        <w:snapToGrid w:val="0"/>
        <w:spacing w:line="400" w:lineRule="exact"/>
        <w:jc w:val="center"/>
        <w:rPr>
          <w:rFonts w:cs="宋体"/>
          <w:color w:val="auto"/>
          <w:sz w:val="36"/>
          <w:szCs w:val="36"/>
        </w:rPr>
      </w:pPr>
    </w:p>
    <w:p w14:paraId="608392E9">
      <w:pPr>
        <w:autoSpaceDE w:val="0"/>
        <w:adjustRightInd w:val="0"/>
        <w:snapToGrid w:val="0"/>
        <w:spacing w:line="400" w:lineRule="exact"/>
        <w:jc w:val="center"/>
        <w:rPr>
          <w:rFonts w:cs="宋体"/>
          <w:color w:val="auto"/>
          <w:sz w:val="36"/>
          <w:szCs w:val="36"/>
        </w:rPr>
      </w:pPr>
    </w:p>
    <w:p w14:paraId="43C25D2C">
      <w:pPr>
        <w:autoSpaceDE w:val="0"/>
        <w:adjustRightInd w:val="0"/>
        <w:snapToGrid w:val="0"/>
        <w:spacing w:line="400" w:lineRule="exact"/>
        <w:jc w:val="center"/>
        <w:rPr>
          <w:rFonts w:cs="宋体"/>
          <w:color w:val="auto"/>
          <w:sz w:val="36"/>
          <w:szCs w:val="36"/>
        </w:rPr>
      </w:pPr>
    </w:p>
    <w:p w14:paraId="70A28D83">
      <w:pPr>
        <w:autoSpaceDE w:val="0"/>
        <w:adjustRightInd w:val="0"/>
        <w:snapToGrid w:val="0"/>
        <w:spacing w:line="400" w:lineRule="exact"/>
        <w:jc w:val="center"/>
        <w:rPr>
          <w:rFonts w:cs="宋体"/>
          <w:color w:val="auto"/>
          <w:sz w:val="36"/>
          <w:szCs w:val="36"/>
        </w:rPr>
      </w:pPr>
    </w:p>
    <w:p w14:paraId="163B2B98">
      <w:pPr>
        <w:autoSpaceDE w:val="0"/>
        <w:adjustRightInd w:val="0"/>
        <w:snapToGrid w:val="0"/>
        <w:spacing w:line="400" w:lineRule="exact"/>
        <w:jc w:val="center"/>
        <w:rPr>
          <w:rFonts w:cs="宋体"/>
          <w:color w:val="auto"/>
          <w:sz w:val="36"/>
          <w:szCs w:val="36"/>
        </w:rPr>
      </w:pPr>
    </w:p>
    <w:p w14:paraId="5EB973D3">
      <w:pPr>
        <w:autoSpaceDE w:val="0"/>
        <w:adjustRightInd w:val="0"/>
        <w:snapToGrid w:val="0"/>
        <w:spacing w:line="400" w:lineRule="exact"/>
        <w:jc w:val="center"/>
        <w:rPr>
          <w:rFonts w:cs="宋体"/>
          <w:color w:val="auto"/>
          <w:sz w:val="36"/>
          <w:szCs w:val="36"/>
        </w:rPr>
      </w:pPr>
    </w:p>
    <w:p w14:paraId="23FAA81E">
      <w:pPr>
        <w:autoSpaceDE w:val="0"/>
        <w:adjustRightInd w:val="0"/>
        <w:snapToGrid w:val="0"/>
        <w:spacing w:line="400" w:lineRule="exact"/>
        <w:jc w:val="center"/>
        <w:rPr>
          <w:rFonts w:cs="宋体"/>
          <w:color w:val="auto"/>
          <w:sz w:val="36"/>
          <w:szCs w:val="36"/>
        </w:rPr>
      </w:pPr>
    </w:p>
    <w:p w14:paraId="1A7D8727">
      <w:pPr>
        <w:autoSpaceDE w:val="0"/>
        <w:adjustRightInd w:val="0"/>
        <w:snapToGrid w:val="0"/>
        <w:spacing w:line="400" w:lineRule="exact"/>
        <w:jc w:val="center"/>
        <w:rPr>
          <w:rFonts w:cs="宋体"/>
          <w:color w:val="auto"/>
          <w:sz w:val="36"/>
          <w:szCs w:val="36"/>
        </w:rPr>
      </w:pPr>
    </w:p>
    <w:p w14:paraId="297F6844">
      <w:pPr>
        <w:autoSpaceDE w:val="0"/>
        <w:adjustRightInd w:val="0"/>
        <w:snapToGrid w:val="0"/>
        <w:spacing w:line="400" w:lineRule="exact"/>
        <w:jc w:val="center"/>
        <w:rPr>
          <w:rFonts w:cs="宋体"/>
          <w:color w:val="auto"/>
          <w:sz w:val="36"/>
          <w:szCs w:val="36"/>
        </w:rPr>
      </w:pPr>
    </w:p>
    <w:p w14:paraId="56930E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color w:val="auto"/>
          <w:sz w:val="36"/>
          <w:szCs w:val="36"/>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年下半年德育研究室研训工作行事历</w:t>
      </w:r>
    </w:p>
    <w:tbl>
      <w:tblPr>
        <w:tblStyle w:val="140"/>
        <w:tblW w:w="938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3"/>
        <w:gridCol w:w="1429"/>
        <w:gridCol w:w="5325"/>
        <w:gridCol w:w="1885"/>
      </w:tblGrid>
      <w:tr w14:paraId="664C8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blHeader/>
        </w:trPr>
        <w:tc>
          <w:tcPr>
            <w:tcW w:w="743" w:type="dxa"/>
            <w:shd w:val="clear" w:color="auto" w:fill="D7D7D7" w:themeFill="background1" w:themeFillShade="D8"/>
            <w:vAlign w:val="center"/>
          </w:tcPr>
          <w:p w14:paraId="3CB5D753">
            <w:pPr>
              <w:keepNext w:val="0"/>
              <w:keepLines w:val="0"/>
              <w:pageBreakBefore w:val="0"/>
              <w:widowControl w:val="0"/>
              <w:kinsoku/>
              <w:wordWrap/>
              <w:overflowPunct/>
              <w:topLinePunct w:val="0"/>
              <w:autoSpaceDE/>
              <w:autoSpaceDN/>
              <w:bidi w:val="0"/>
              <w:adjustRightInd/>
              <w:snapToGrid/>
              <w:spacing w:after="0" w:line="250" w:lineRule="exact"/>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29" w:type="dxa"/>
            <w:shd w:val="clear" w:color="auto" w:fill="D7D7D7" w:themeFill="background1" w:themeFillShade="D8"/>
            <w:vAlign w:val="center"/>
          </w:tcPr>
          <w:p w14:paraId="16326116">
            <w:pPr>
              <w:keepNext w:val="0"/>
              <w:keepLines w:val="0"/>
              <w:pageBreakBefore w:val="0"/>
              <w:widowControl w:val="0"/>
              <w:kinsoku/>
              <w:wordWrap/>
              <w:overflowPunct/>
              <w:topLinePunct w:val="0"/>
              <w:autoSpaceDE/>
              <w:autoSpaceDN/>
              <w:bidi w:val="0"/>
              <w:adjustRightInd/>
              <w:snapToGrid/>
              <w:spacing w:after="0" w:line="250" w:lineRule="exact"/>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25" w:type="dxa"/>
            <w:shd w:val="clear" w:color="auto" w:fill="D7D7D7" w:themeFill="background1" w:themeFillShade="D8"/>
            <w:vAlign w:val="center"/>
          </w:tcPr>
          <w:p w14:paraId="4004FDAC">
            <w:pPr>
              <w:keepNext w:val="0"/>
              <w:keepLines w:val="0"/>
              <w:pageBreakBefore w:val="0"/>
              <w:widowControl w:val="0"/>
              <w:kinsoku/>
              <w:wordWrap/>
              <w:overflowPunct/>
              <w:topLinePunct w:val="0"/>
              <w:autoSpaceDE/>
              <w:autoSpaceDN/>
              <w:bidi w:val="0"/>
              <w:adjustRightInd/>
              <w:snapToGrid/>
              <w:spacing w:after="0" w:line="250" w:lineRule="exact"/>
              <w:jc w:val="center"/>
              <w:textAlignment w:val="auto"/>
              <w:rPr>
                <w:rFonts w:hint="eastAsia" w:ascii="黑体" w:hAnsi="黑体" w:eastAsia="黑体" w:cs="黑体"/>
                <w:b w:val="0"/>
                <w:color w:val="auto"/>
                <w:sz w:val="21"/>
                <w:szCs w:val="21"/>
                <w:lang w:eastAsia="en-US"/>
              </w:rPr>
            </w:pPr>
            <w:r>
              <w:rPr>
                <w:rFonts w:hint="eastAsia" w:ascii="黑体" w:hAnsi="黑体" w:eastAsia="黑体" w:cs="黑体"/>
                <w:b w:val="0"/>
                <w:color w:val="auto"/>
                <w:sz w:val="21"/>
                <w:szCs w:val="21"/>
              </w:rPr>
              <w:t>内容</w:t>
            </w:r>
          </w:p>
        </w:tc>
        <w:tc>
          <w:tcPr>
            <w:tcW w:w="1885" w:type="dxa"/>
            <w:shd w:val="clear" w:color="auto" w:fill="D7D7D7" w:themeFill="background1" w:themeFillShade="D8"/>
            <w:vAlign w:val="center"/>
          </w:tcPr>
          <w:p w14:paraId="567B6D53">
            <w:pPr>
              <w:keepNext w:val="0"/>
              <w:keepLines w:val="0"/>
              <w:pageBreakBefore w:val="0"/>
              <w:widowControl w:val="0"/>
              <w:kinsoku/>
              <w:wordWrap/>
              <w:overflowPunct/>
              <w:topLinePunct w:val="0"/>
              <w:autoSpaceDE/>
              <w:autoSpaceDN/>
              <w:bidi w:val="0"/>
              <w:adjustRightInd/>
              <w:snapToGrid/>
              <w:spacing w:after="0" w:line="250" w:lineRule="exact"/>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7B3DD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E36D518">
            <w:pPr>
              <w:keepNext w:val="0"/>
              <w:keepLines w:val="0"/>
              <w:pageBreakBefore w:val="0"/>
              <w:widowControl w:val="0"/>
              <w:kinsoku/>
              <w:wordWrap/>
              <w:overflowPunct/>
              <w:topLinePunct w:val="0"/>
              <w:autoSpaceDE/>
              <w:bidi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pacing w:val="-8"/>
                <w:sz w:val="18"/>
                <w:szCs w:val="18"/>
              </w:rPr>
              <w:t>预备周</w:t>
            </w:r>
          </w:p>
        </w:tc>
        <w:tc>
          <w:tcPr>
            <w:tcW w:w="1429" w:type="dxa"/>
            <w:vAlign w:val="center"/>
          </w:tcPr>
          <w:p w14:paraId="37BEBFC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8.24—8.30</w:t>
            </w:r>
          </w:p>
        </w:tc>
        <w:tc>
          <w:tcPr>
            <w:tcW w:w="5325" w:type="dxa"/>
            <w:vAlign w:val="center"/>
          </w:tcPr>
          <w:p w14:paraId="5FDDC0CF">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rPr>
              <w:t>◎资源教师基本功集训</w:t>
            </w:r>
            <w:r>
              <w:rPr>
                <w:rFonts w:hint="eastAsia" w:ascii="宋体" w:hAnsi="宋体" w:eastAsia="宋体" w:cs="宋体"/>
                <w:color w:val="auto"/>
                <w:sz w:val="21"/>
                <w:szCs w:val="21"/>
                <w:lang w:val="en-US" w:eastAsia="zh-CN"/>
              </w:rPr>
              <w:t>开始</w:t>
            </w:r>
          </w:p>
        </w:tc>
        <w:tc>
          <w:tcPr>
            <w:tcW w:w="1885" w:type="dxa"/>
            <w:vAlign w:val="center"/>
          </w:tcPr>
          <w:p w14:paraId="0FDF732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区外国语学校上河乡校区</w:t>
            </w:r>
          </w:p>
        </w:tc>
      </w:tr>
      <w:tr w14:paraId="1C6A2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2C7AB19">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29" w:type="dxa"/>
            <w:vAlign w:val="center"/>
          </w:tcPr>
          <w:p w14:paraId="35C03C73">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8.31—9.6</w:t>
            </w:r>
          </w:p>
        </w:tc>
        <w:tc>
          <w:tcPr>
            <w:tcW w:w="5325" w:type="dxa"/>
            <w:vAlign w:val="center"/>
          </w:tcPr>
          <w:p w14:paraId="142A5DC8">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bidi="ar"/>
              </w:rPr>
              <w:t>◎瓯海区科技教师培训班</w:t>
            </w:r>
            <w:r>
              <w:rPr>
                <w:rFonts w:hint="eastAsia" w:ascii="宋体" w:hAnsi="宋体" w:eastAsia="宋体" w:cs="宋体"/>
                <w:color w:val="auto"/>
                <w:sz w:val="21"/>
                <w:szCs w:val="21"/>
                <w:lang w:val="en-US" w:eastAsia="zh-CN" w:bidi="ar"/>
              </w:rPr>
              <w:t>主题活动</w:t>
            </w:r>
          </w:p>
          <w:p w14:paraId="34443456">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◎区《随班就读学生手册》发放</w:t>
            </w:r>
          </w:p>
        </w:tc>
        <w:tc>
          <w:tcPr>
            <w:tcW w:w="1885" w:type="dxa"/>
            <w:vAlign w:val="center"/>
          </w:tcPr>
          <w:p w14:paraId="1D36CC3C">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潮学园</w:t>
            </w:r>
          </w:p>
          <w:p w14:paraId="78638999">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全区各随读校</w:t>
            </w:r>
          </w:p>
        </w:tc>
      </w:tr>
      <w:tr w14:paraId="4F198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7E6BFE2">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29" w:type="dxa"/>
            <w:vAlign w:val="center"/>
          </w:tcPr>
          <w:p w14:paraId="7348C43D">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9.7—9.</w:t>
            </w:r>
            <w:r>
              <w:rPr>
                <w:rFonts w:hint="default" w:ascii="Times New Roman" w:hAnsi="Times New Roman" w:eastAsia="宋体" w:cs="Times New Roman"/>
                <w:color w:val="auto"/>
                <w:spacing w:val="-23"/>
                <w:sz w:val="21"/>
                <w:szCs w:val="21"/>
              </w:rPr>
              <w:t xml:space="preserve"> </w:t>
            </w:r>
            <w:r>
              <w:rPr>
                <w:rFonts w:hint="default" w:ascii="Times New Roman" w:hAnsi="Times New Roman" w:eastAsia="宋体" w:cs="Times New Roman"/>
                <w:color w:val="auto"/>
                <w:spacing w:val="-6"/>
                <w:sz w:val="21"/>
                <w:szCs w:val="21"/>
              </w:rPr>
              <w:t>13</w:t>
            </w:r>
          </w:p>
        </w:tc>
        <w:tc>
          <w:tcPr>
            <w:tcW w:w="5325" w:type="dxa"/>
            <w:vAlign w:val="center"/>
          </w:tcPr>
          <w:p w14:paraId="0FC568A1">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p>
        </w:tc>
        <w:tc>
          <w:tcPr>
            <w:tcW w:w="1885" w:type="dxa"/>
            <w:vAlign w:val="center"/>
          </w:tcPr>
          <w:p w14:paraId="05903C24">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515F7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269A73CF">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29" w:type="dxa"/>
            <w:vAlign w:val="center"/>
          </w:tcPr>
          <w:p w14:paraId="2DE0BCCC">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9.14—9.20</w:t>
            </w:r>
          </w:p>
        </w:tc>
        <w:tc>
          <w:tcPr>
            <w:tcW w:w="5325" w:type="dxa"/>
            <w:vAlign w:val="center"/>
          </w:tcPr>
          <w:p w14:paraId="5CE07926">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◎瓯海区第十三届中小学班会优质课</w:t>
            </w:r>
            <w:r>
              <w:rPr>
                <w:rFonts w:hint="default" w:ascii="宋体" w:hAnsi="宋体" w:eastAsia="宋体" w:cs="宋体"/>
                <w:color w:val="auto"/>
                <w:sz w:val="21"/>
                <w:szCs w:val="21"/>
                <w:woUserID w:val="1"/>
              </w:rPr>
              <w:t>展示</w:t>
            </w:r>
            <w:r>
              <w:rPr>
                <w:rFonts w:hint="eastAsia" w:ascii="宋体" w:hAnsi="宋体" w:eastAsia="宋体" w:cs="宋体"/>
                <w:color w:val="auto"/>
                <w:sz w:val="21"/>
                <w:szCs w:val="21"/>
              </w:rPr>
              <w:t>活动（第二轮现场上课）</w:t>
            </w:r>
          </w:p>
          <w:p w14:paraId="59F98995">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◎区心理高危学生信息平台上报</w:t>
            </w:r>
          </w:p>
          <w:p w14:paraId="7019F678">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◎市资源教师与特殊教育教师基本功比赛</w:t>
            </w:r>
          </w:p>
        </w:tc>
        <w:tc>
          <w:tcPr>
            <w:tcW w:w="1885" w:type="dxa"/>
            <w:vAlign w:val="center"/>
          </w:tcPr>
          <w:p w14:paraId="1A343F34">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区外国语学校、瓯海职专</w:t>
            </w:r>
          </w:p>
          <w:p w14:paraId="473F24E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瓯教育研究院</w:t>
            </w:r>
          </w:p>
          <w:p w14:paraId="6D754404">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07FD7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097822C7">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29" w:type="dxa"/>
            <w:vAlign w:val="center"/>
          </w:tcPr>
          <w:p w14:paraId="61FB5535">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9.21—9.27</w:t>
            </w:r>
          </w:p>
        </w:tc>
        <w:tc>
          <w:tcPr>
            <w:tcW w:w="5325" w:type="dxa"/>
            <w:vAlign w:val="center"/>
          </w:tcPr>
          <w:p w14:paraId="4A7A7ABF">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◎瓯海区工程学教学观摩会</w:t>
            </w:r>
          </w:p>
          <w:p w14:paraId="21F6DCBD">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◎区资源教师初级证书材料上报审核</w:t>
            </w:r>
          </w:p>
          <w:p w14:paraId="442E23C1">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◎组织特殊教育、资源教师报名学时培训</w:t>
            </w:r>
          </w:p>
        </w:tc>
        <w:tc>
          <w:tcPr>
            <w:tcW w:w="1885" w:type="dxa"/>
            <w:vAlign w:val="center"/>
          </w:tcPr>
          <w:p w14:paraId="2DEF7760">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新桥一小</w:t>
            </w:r>
          </w:p>
          <w:p w14:paraId="5AE85CA2">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区各</w:t>
            </w:r>
            <w:r>
              <w:rPr>
                <w:rFonts w:hint="eastAsia" w:ascii="宋体" w:hAnsi="宋体" w:eastAsia="宋体" w:cs="宋体"/>
                <w:color w:val="auto"/>
                <w:sz w:val="20"/>
                <w:szCs w:val="20"/>
                <w:lang w:val="en-US" w:eastAsia="zh-CN"/>
              </w:rPr>
              <w:t>随班就读学</w:t>
            </w:r>
            <w:r>
              <w:rPr>
                <w:rFonts w:hint="eastAsia" w:ascii="宋体" w:hAnsi="宋体" w:eastAsia="宋体" w:cs="宋体"/>
                <w:color w:val="auto"/>
                <w:sz w:val="20"/>
                <w:szCs w:val="20"/>
              </w:rPr>
              <w:t>校</w:t>
            </w:r>
          </w:p>
          <w:p w14:paraId="54D7B487">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区各特校、随读校</w:t>
            </w:r>
          </w:p>
        </w:tc>
      </w:tr>
      <w:tr w14:paraId="203D7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346BC93F">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29" w:type="dxa"/>
            <w:vAlign w:val="center"/>
          </w:tcPr>
          <w:p w14:paraId="1D5036E4">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9.28—10.4</w:t>
            </w:r>
          </w:p>
        </w:tc>
        <w:tc>
          <w:tcPr>
            <w:tcW w:w="5325" w:type="dxa"/>
            <w:vAlign w:val="center"/>
          </w:tcPr>
          <w:p w14:paraId="41DD1D0D">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◎“瓯特教·燎原红”第一次研讨活动</w:t>
            </w:r>
          </w:p>
          <w:p w14:paraId="304A88D7">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woUserID w:val="1"/>
              </w:rPr>
              <w:t>◎</w:t>
            </w:r>
            <w:r>
              <w:rPr>
                <w:rFonts w:hint="default" w:ascii="宋体" w:hAnsi="宋体" w:eastAsia="宋体" w:cs="宋体"/>
                <w:color w:val="auto"/>
                <w:sz w:val="21"/>
                <w:szCs w:val="21"/>
                <w:woUserID w:val="1"/>
              </w:rPr>
              <w:t>区</w:t>
            </w:r>
            <w:r>
              <w:rPr>
                <w:rFonts w:hint="eastAsia" w:ascii="宋体" w:hAnsi="宋体" w:eastAsia="宋体" w:cs="宋体"/>
                <w:color w:val="auto"/>
                <w:sz w:val="21"/>
                <w:szCs w:val="21"/>
                <w:woUserID w:val="1"/>
              </w:rPr>
              <w:t>第十五届中小学班主任基本功</w:t>
            </w:r>
            <w:r>
              <w:rPr>
                <w:rFonts w:hint="eastAsia" w:ascii="宋体" w:hAnsi="宋体" w:eastAsia="宋体" w:cs="宋体"/>
                <w:color w:val="auto"/>
                <w:sz w:val="21"/>
                <w:szCs w:val="21"/>
                <w:lang w:val="en-US" w:eastAsia="zh-CN"/>
                <w:woUserID w:val="1"/>
              </w:rPr>
              <w:t>比</w:t>
            </w:r>
            <w:r>
              <w:rPr>
                <w:rFonts w:hint="eastAsia" w:ascii="宋体" w:hAnsi="宋体" w:eastAsia="宋体" w:cs="宋体"/>
                <w:color w:val="auto"/>
                <w:sz w:val="21"/>
                <w:szCs w:val="21"/>
                <w:woUserID w:val="1"/>
              </w:rPr>
              <w:t>赛报名</w:t>
            </w:r>
          </w:p>
        </w:tc>
        <w:tc>
          <w:tcPr>
            <w:tcW w:w="1885" w:type="dxa"/>
            <w:vAlign w:val="center"/>
          </w:tcPr>
          <w:p w14:paraId="0ECC7D2B">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区特殊教育学校</w:t>
            </w:r>
          </w:p>
          <w:p w14:paraId="6E516B5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woUserID w:val="1"/>
              </w:rPr>
              <w:t>教育云平台</w:t>
            </w:r>
          </w:p>
        </w:tc>
      </w:tr>
      <w:tr w14:paraId="59B8D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5F189F31">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29" w:type="dxa"/>
            <w:vAlign w:val="center"/>
          </w:tcPr>
          <w:p w14:paraId="2D5CBC9F">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10.5—10.</w:t>
            </w:r>
            <w:r>
              <w:rPr>
                <w:rFonts w:hint="default" w:ascii="Times New Roman" w:hAnsi="Times New Roman" w:eastAsia="宋体" w:cs="Times New Roman"/>
                <w:color w:val="auto"/>
                <w:spacing w:val="-30"/>
                <w:sz w:val="21"/>
                <w:szCs w:val="21"/>
              </w:rPr>
              <w:t xml:space="preserve"> </w:t>
            </w:r>
            <w:r>
              <w:rPr>
                <w:rFonts w:hint="default" w:ascii="Times New Roman" w:hAnsi="Times New Roman" w:eastAsia="宋体" w:cs="Times New Roman"/>
                <w:color w:val="auto"/>
                <w:spacing w:val="-6"/>
                <w:sz w:val="21"/>
                <w:szCs w:val="21"/>
              </w:rPr>
              <w:t>11</w:t>
            </w:r>
          </w:p>
        </w:tc>
        <w:tc>
          <w:tcPr>
            <w:tcW w:w="5325" w:type="dxa"/>
            <w:vAlign w:val="center"/>
          </w:tcPr>
          <w:p w14:paraId="6C5E4545">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◎心理</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学时研修活动（一）（优质心理课观摩研讨活动）</w:t>
            </w:r>
          </w:p>
          <w:p w14:paraId="56017FB5">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◎瓯海区车辆模型甲级联赛</w:t>
            </w:r>
          </w:p>
          <w:p w14:paraId="7862E064">
            <w:pPr>
              <w:pStyle w:val="20"/>
              <w:keepNext w:val="0"/>
              <w:keepLines w:val="0"/>
              <w:pageBreakBefore w:val="0"/>
              <w:widowControl w:val="0"/>
              <w:kinsoku/>
              <w:wordWrap/>
              <w:overflowPunct/>
              <w:topLinePunct w:val="0"/>
              <w:autoSpaceDE/>
              <w:bidi w:val="0"/>
              <w:spacing w:after="0" w:line="250" w:lineRule="exact"/>
              <w:ind w:firstLine="0" w:firstLineChars="0"/>
              <w:textAlignment w:val="auto"/>
              <w:rPr>
                <w:rFonts w:hint="eastAsia" w:ascii="宋体" w:hAnsi="宋体" w:eastAsia="宋体" w:cs="宋体"/>
                <w:color w:val="auto"/>
                <w:sz w:val="21"/>
                <w:szCs w:val="21"/>
                <w:woUserID w:val="4"/>
              </w:rPr>
            </w:pPr>
            <w:r>
              <w:rPr>
                <w:rFonts w:hint="eastAsia" w:ascii="宋体" w:hAnsi="宋体" w:eastAsia="宋体" w:cs="宋体"/>
                <w:color w:val="auto"/>
                <w:sz w:val="21"/>
                <w:szCs w:val="21"/>
              </w:rPr>
              <w:t>◎区“素养课堂·温州好课”教学设计</w:t>
            </w:r>
            <w:r>
              <w:rPr>
                <w:rFonts w:hint="eastAsia" w:ascii="宋体" w:hAnsi="宋体" w:eastAsia="宋体" w:cs="宋体"/>
                <w:color w:val="auto"/>
                <w:sz w:val="21"/>
                <w:szCs w:val="21"/>
                <w:woUserID w:val="4"/>
              </w:rPr>
              <w:t>业务比赛</w:t>
            </w:r>
          </w:p>
        </w:tc>
        <w:tc>
          <w:tcPr>
            <w:tcW w:w="1885" w:type="dxa"/>
            <w:vAlign w:val="center"/>
          </w:tcPr>
          <w:p w14:paraId="08D88A1B">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w w:val="90"/>
                <w:sz w:val="20"/>
                <w:szCs w:val="20"/>
              </w:rPr>
            </w:pPr>
            <w:r>
              <w:rPr>
                <w:rFonts w:hint="eastAsia" w:ascii="宋体" w:hAnsi="宋体" w:eastAsia="宋体" w:cs="宋体"/>
                <w:color w:val="auto"/>
                <w:w w:val="90"/>
                <w:sz w:val="20"/>
                <w:szCs w:val="20"/>
              </w:rPr>
              <w:t>瓯海职专集团学校、区实验小学教育集团</w:t>
            </w:r>
          </w:p>
          <w:p w14:paraId="7D177F6A">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潮学园</w:t>
            </w:r>
          </w:p>
          <w:p w14:paraId="4B82ED65">
            <w:pPr>
              <w:pStyle w:val="20"/>
              <w:keepNext w:val="0"/>
              <w:keepLines w:val="0"/>
              <w:pageBreakBefore w:val="0"/>
              <w:widowControl w:val="0"/>
              <w:kinsoku/>
              <w:wordWrap/>
              <w:overflowPunct/>
              <w:topLinePunct w:val="0"/>
              <w:autoSpaceDE/>
              <w:bidi w:val="0"/>
              <w:spacing w:after="0" w:line="25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区各特校、随读校</w:t>
            </w:r>
          </w:p>
        </w:tc>
      </w:tr>
      <w:tr w14:paraId="192F1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62B8DC58">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29" w:type="dxa"/>
            <w:vAlign w:val="center"/>
          </w:tcPr>
          <w:p w14:paraId="4D80F1EC">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9"/>
                <w:sz w:val="21"/>
                <w:szCs w:val="21"/>
              </w:rPr>
              <w:t>10.</w:t>
            </w:r>
            <w:r>
              <w:rPr>
                <w:rFonts w:hint="default" w:ascii="Times New Roman" w:hAnsi="Times New Roman" w:eastAsia="宋体" w:cs="Times New Roman"/>
                <w:color w:val="auto"/>
                <w:spacing w:val="-21"/>
                <w:sz w:val="21"/>
                <w:szCs w:val="21"/>
              </w:rPr>
              <w:t xml:space="preserve"> </w:t>
            </w:r>
            <w:r>
              <w:rPr>
                <w:rFonts w:hint="default" w:ascii="Times New Roman" w:hAnsi="Times New Roman" w:eastAsia="宋体" w:cs="Times New Roman"/>
                <w:color w:val="auto"/>
                <w:spacing w:val="-9"/>
                <w:sz w:val="21"/>
                <w:szCs w:val="21"/>
              </w:rPr>
              <w:t>12—10.</w:t>
            </w:r>
            <w:r>
              <w:rPr>
                <w:rFonts w:hint="default" w:ascii="Times New Roman" w:hAnsi="Times New Roman" w:eastAsia="宋体" w:cs="Times New Roman"/>
                <w:color w:val="auto"/>
                <w:spacing w:val="-30"/>
                <w:sz w:val="21"/>
                <w:szCs w:val="21"/>
              </w:rPr>
              <w:t xml:space="preserve"> </w:t>
            </w:r>
            <w:r>
              <w:rPr>
                <w:rFonts w:hint="default" w:ascii="Times New Roman" w:hAnsi="Times New Roman" w:eastAsia="宋体" w:cs="Times New Roman"/>
                <w:color w:val="auto"/>
                <w:spacing w:val="-9"/>
                <w:sz w:val="21"/>
                <w:szCs w:val="21"/>
              </w:rPr>
              <w:t>18</w:t>
            </w:r>
          </w:p>
        </w:tc>
        <w:tc>
          <w:tcPr>
            <w:tcW w:w="5325" w:type="dxa"/>
            <w:vAlign w:val="center"/>
          </w:tcPr>
          <w:p w14:paraId="0A3E41E9">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◎组织开展“瓯海、鹿城、龙湾、永嘉”四地德育教研共富活动</w:t>
            </w:r>
          </w:p>
        </w:tc>
        <w:tc>
          <w:tcPr>
            <w:tcW w:w="1885" w:type="dxa"/>
            <w:vAlign w:val="center"/>
          </w:tcPr>
          <w:p w14:paraId="1C099F2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南堡实验小学</w:t>
            </w:r>
          </w:p>
        </w:tc>
      </w:tr>
      <w:tr w14:paraId="5E7BB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7320669B">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29" w:type="dxa"/>
            <w:vAlign w:val="center"/>
          </w:tcPr>
          <w:p w14:paraId="7550AFB1">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10.</w:t>
            </w:r>
            <w:r>
              <w:rPr>
                <w:rFonts w:hint="default" w:ascii="Times New Roman" w:hAnsi="Times New Roman" w:eastAsia="宋体" w:cs="Times New Roman"/>
                <w:color w:val="auto"/>
                <w:spacing w:val="-24"/>
                <w:sz w:val="21"/>
                <w:szCs w:val="21"/>
              </w:rPr>
              <w:t xml:space="preserve"> </w:t>
            </w:r>
            <w:r>
              <w:rPr>
                <w:rFonts w:hint="default" w:ascii="Times New Roman" w:hAnsi="Times New Roman" w:eastAsia="宋体" w:cs="Times New Roman"/>
                <w:color w:val="auto"/>
                <w:spacing w:val="-6"/>
                <w:sz w:val="21"/>
                <w:szCs w:val="21"/>
              </w:rPr>
              <w:t>19—10.25</w:t>
            </w:r>
          </w:p>
        </w:tc>
        <w:tc>
          <w:tcPr>
            <w:tcW w:w="5325" w:type="dxa"/>
            <w:vAlign w:val="center"/>
          </w:tcPr>
          <w:p w14:paraId="47AA5ED8">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default" w:ascii="宋体" w:hAnsi="宋体" w:eastAsia="宋体" w:cs="宋体"/>
                <w:color w:val="auto"/>
                <w:sz w:val="21"/>
                <w:szCs w:val="21"/>
                <w:woUserID w:val="1"/>
              </w:rPr>
            </w:pPr>
            <w:r>
              <w:rPr>
                <w:rFonts w:hint="eastAsia" w:ascii="宋体" w:hAnsi="宋体" w:eastAsia="宋体" w:cs="宋体"/>
                <w:color w:val="auto"/>
                <w:sz w:val="21"/>
                <w:szCs w:val="21"/>
                <w:woUserID w:val="1"/>
              </w:rPr>
              <w:t>◎</w:t>
            </w:r>
            <w:r>
              <w:rPr>
                <w:rFonts w:hint="default" w:ascii="宋体" w:hAnsi="宋体" w:eastAsia="宋体" w:cs="宋体"/>
                <w:color w:val="auto"/>
                <w:sz w:val="21"/>
                <w:szCs w:val="21"/>
                <w:woUserID w:val="1"/>
              </w:rPr>
              <w:t>区</w:t>
            </w:r>
            <w:r>
              <w:rPr>
                <w:rFonts w:hint="eastAsia" w:ascii="宋体" w:hAnsi="宋体" w:eastAsia="宋体" w:cs="宋体"/>
                <w:color w:val="auto"/>
                <w:sz w:val="21"/>
                <w:szCs w:val="21"/>
                <w:woUserID w:val="1"/>
              </w:rPr>
              <w:t>第十五届中小学班主任基本功</w:t>
            </w:r>
            <w:r>
              <w:rPr>
                <w:rFonts w:hint="eastAsia" w:ascii="宋体" w:hAnsi="宋体" w:eastAsia="宋体" w:cs="宋体"/>
                <w:color w:val="auto"/>
                <w:sz w:val="21"/>
                <w:szCs w:val="21"/>
                <w:lang w:val="en-US" w:eastAsia="zh-CN"/>
                <w:woUserID w:val="1"/>
              </w:rPr>
              <w:t>比</w:t>
            </w:r>
            <w:r>
              <w:rPr>
                <w:rFonts w:hint="eastAsia" w:ascii="宋体" w:hAnsi="宋体" w:eastAsia="宋体" w:cs="宋体"/>
                <w:color w:val="auto"/>
                <w:sz w:val="21"/>
                <w:szCs w:val="21"/>
                <w:woUserID w:val="1"/>
              </w:rPr>
              <w:t>赛</w:t>
            </w:r>
            <w:r>
              <w:rPr>
                <w:rFonts w:hint="default" w:ascii="宋体" w:hAnsi="宋体" w:eastAsia="宋体" w:cs="宋体"/>
                <w:color w:val="auto"/>
                <w:sz w:val="21"/>
                <w:szCs w:val="21"/>
                <w:woUserID w:val="1"/>
              </w:rPr>
              <w:t>赛前培训活动</w:t>
            </w:r>
          </w:p>
        </w:tc>
        <w:tc>
          <w:tcPr>
            <w:tcW w:w="1885" w:type="dxa"/>
            <w:vAlign w:val="center"/>
          </w:tcPr>
          <w:p w14:paraId="56CDE9D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default" w:ascii="宋体" w:hAnsi="宋体" w:eastAsia="宋体" w:cs="宋体"/>
                <w:color w:val="auto"/>
                <w:sz w:val="21"/>
                <w:szCs w:val="21"/>
                <w:woUserID w:val="1"/>
              </w:rPr>
            </w:pPr>
            <w:r>
              <w:rPr>
                <w:rFonts w:hint="default" w:ascii="宋体" w:hAnsi="宋体" w:eastAsia="宋体" w:cs="宋体"/>
                <w:color w:val="auto"/>
                <w:spacing w:val="-11"/>
                <w:sz w:val="21"/>
                <w:szCs w:val="21"/>
                <w:woUserID w:val="1"/>
              </w:rPr>
              <w:t>温州中学附属初中</w:t>
            </w:r>
          </w:p>
        </w:tc>
      </w:tr>
      <w:tr w14:paraId="6F49E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7361CEAD">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29" w:type="dxa"/>
            <w:vAlign w:val="center"/>
          </w:tcPr>
          <w:p w14:paraId="3EA2120D">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10.26—11.1</w:t>
            </w:r>
          </w:p>
        </w:tc>
        <w:tc>
          <w:tcPr>
            <w:tcW w:w="5325" w:type="dxa"/>
            <w:vAlign w:val="top"/>
          </w:tcPr>
          <w:p w14:paraId="1D6AE269">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◎瓯海区中小学“瓯思政•燎原红”优秀班主任思享会暨区中小学首届青年骨干班主任</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学时研修活动（一）</w:t>
            </w:r>
          </w:p>
          <w:p w14:paraId="44C49FB4">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◎区心理</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学时研修活动（二）（优质心理课观摩研讨活动）</w:t>
            </w:r>
          </w:p>
          <w:p w14:paraId="3B29EFD3">
            <w:pPr>
              <w:pStyle w:val="20"/>
              <w:keepNext w:val="0"/>
              <w:keepLines w:val="0"/>
              <w:pageBreakBefore w:val="0"/>
              <w:widowControl w:val="0"/>
              <w:kinsoku/>
              <w:wordWrap/>
              <w:overflowPunct/>
              <w:topLinePunct w:val="0"/>
              <w:autoSpaceDE/>
              <w:bidi w:val="0"/>
              <w:spacing w:after="0" w:line="250" w:lineRule="exact"/>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◎“瓯特教·燎原红”第二次研讨活动</w:t>
            </w:r>
          </w:p>
        </w:tc>
        <w:tc>
          <w:tcPr>
            <w:tcW w:w="1885" w:type="dxa"/>
            <w:vAlign w:val="center"/>
          </w:tcPr>
          <w:p w14:paraId="30583AA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瓯海区外国语学校上河乡校区</w:t>
            </w:r>
          </w:p>
          <w:p w14:paraId="153D09BC">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default" w:ascii="宋体" w:hAnsi="宋体" w:eastAsia="宋体" w:cs="宋体"/>
                <w:color w:val="auto"/>
                <w:sz w:val="21"/>
                <w:szCs w:val="21"/>
                <w:woUserID w:val="1"/>
              </w:rPr>
              <w:t>区</w:t>
            </w:r>
            <w:r>
              <w:rPr>
                <w:rFonts w:hint="eastAsia" w:ascii="宋体" w:hAnsi="宋体" w:eastAsia="宋体" w:cs="宋体"/>
                <w:color w:val="auto"/>
                <w:sz w:val="21"/>
                <w:szCs w:val="21"/>
              </w:rPr>
              <w:t>实验小学教育集团</w:t>
            </w:r>
          </w:p>
          <w:p w14:paraId="3D9F19D9">
            <w:pPr>
              <w:pStyle w:val="20"/>
              <w:keepNext w:val="0"/>
              <w:keepLines w:val="0"/>
              <w:pageBreakBefore w:val="0"/>
              <w:widowControl w:val="0"/>
              <w:kinsoku/>
              <w:wordWrap/>
              <w:overflowPunct/>
              <w:topLinePunct w:val="0"/>
              <w:autoSpaceDE/>
              <w:bidi w:val="0"/>
              <w:spacing w:after="0" w:line="25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0"/>
                <w:szCs w:val="20"/>
              </w:rPr>
              <w:t>瓯海区第三幼儿园</w:t>
            </w:r>
          </w:p>
        </w:tc>
      </w:tr>
      <w:tr w14:paraId="368E3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059C9CDE">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10</w:t>
            </w:r>
          </w:p>
        </w:tc>
        <w:tc>
          <w:tcPr>
            <w:tcW w:w="1429" w:type="dxa"/>
            <w:vAlign w:val="center"/>
          </w:tcPr>
          <w:p w14:paraId="510791F8">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11.2—11.8</w:t>
            </w:r>
          </w:p>
        </w:tc>
        <w:tc>
          <w:tcPr>
            <w:tcW w:w="5325" w:type="dxa"/>
            <w:vAlign w:val="center"/>
          </w:tcPr>
          <w:p w14:paraId="2CF69075">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bidi="ar"/>
              </w:rPr>
              <w:t>◎</w:t>
            </w:r>
            <w:r>
              <w:rPr>
                <w:rFonts w:hint="eastAsia" w:ascii="宋体" w:hAnsi="宋体" w:eastAsia="宋体" w:cs="宋体"/>
                <w:color w:val="auto"/>
                <w:sz w:val="21"/>
                <w:szCs w:val="21"/>
              </w:rPr>
              <w:t>家庭实验室博物馆开放</w:t>
            </w:r>
          </w:p>
        </w:tc>
        <w:tc>
          <w:tcPr>
            <w:tcW w:w="1885" w:type="dxa"/>
            <w:vAlign w:val="center"/>
          </w:tcPr>
          <w:p w14:paraId="4150A38E">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新桥一小老校区</w:t>
            </w:r>
          </w:p>
        </w:tc>
      </w:tr>
      <w:tr w14:paraId="546B2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033AFFF5">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11</w:t>
            </w:r>
          </w:p>
        </w:tc>
        <w:tc>
          <w:tcPr>
            <w:tcW w:w="1429" w:type="dxa"/>
            <w:vAlign w:val="center"/>
          </w:tcPr>
          <w:p w14:paraId="3245BDD5">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11.9—11.15</w:t>
            </w:r>
          </w:p>
        </w:tc>
        <w:tc>
          <w:tcPr>
            <w:tcW w:w="5325" w:type="dxa"/>
            <w:vAlign w:val="center"/>
          </w:tcPr>
          <w:p w14:paraId="4CCC0290">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woUserID w:val="1"/>
              </w:rPr>
              <w:t>◎区第十五届中小学班主任基本功比赛（主题班会、育人故事、带班方略）</w:t>
            </w:r>
          </w:p>
        </w:tc>
        <w:tc>
          <w:tcPr>
            <w:tcW w:w="1885" w:type="dxa"/>
            <w:vAlign w:val="center"/>
          </w:tcPr>
          <w:p w14:paraId="79F8A685">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woUserID w:val="1"/>
              </w:rPr>
              <w:t>教育云平台</w:t>
            </w:r>
          </w:p>
        </w:tc>
      </w:tr>
      <w:tr w14:paraId="7ECE2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75BEE35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12</w:t>
            </w:r>
          </w:p>
        </w:tc>
        <w:tc>
          <w:tcPr>
            <w:tcW w:w="1429" w:type="dxa"/>
            <w:vAlign w:val="center"/>
          </w:tcPr>
          <w:p w14:paraId="1610E0BC">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11.</w:t>
            </w:r>
            <w:r>
              <w:rPr>
                <w:rFonts w:hint="default" w:ascii="Times New Roman" w:hAnsi="Times New Roman" w:eastAsia="宋体" w:cs="Times New Roman"/>
                <w:color w:val="auto"/>
                <w:spacing w:val="-29"/>
                <w:sz w:val="21"/>
                <w:szCs w:val="21"/>
              </w:rPr>
              <w:t xml:space="preserve"> </w:t>
            </w:r>
            <w:r>
              <w:rPr>
                <w:rFonts w:hint="default" w:ascii="Times New Roman" w:hAnsi="Times New Roman" w:eastAsia="宋体" w:cs="Times New Roman"/>
                <w:color w:val="auto"/>
                <w:spacing w:val="-7"/>
                <w:sz w:val="21"/>
                <w:szCs w:val="21"/>
              </w:rPr>
              <w:t>16—11.22</w:t>
            </w:r>
          </w:p>
        </w:tc>
        <w:tc>
          <w:tcPr>
            <w:tcW w:w="5325" w:type="dxa"/>
            <w:vAlign w:val="center"/>
          </w:tcPr>
          <w:p w14:paraId="51218E0E">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◎区“人工智能+特殊教育”研讨活动</w:t>
            </w:r>
          </w:p>
        </w:tc>
        <w:tc>
          <w:tcPr>
            <w:tcW w:w="1885" w:type="dxa"/>
            <w:vAlign w:val="center"/>
          </w:tcPr>
          <w:p w14:paraId="34E50F5B">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区特殊教育学校</w:t>
            </w:r>
          </w:p>
        </w:tc>
      </w:tr>
      <w:tr w14:paraId="61A07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89642F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13</w:t>
            </w:r>
          </w:p>
        </w:tc>
        <w:tc>
          <w:tcPr>
            <w:tcW w:w="1429" w:type="dxa"/>
            <w:vAlign w:val="center"/>
          </w:tcPr>
          <w:p w14:paraId="18E19A7E">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11.23—11.29</w:t>
            </w:r>
          </w:p>
        </w:tc>
        <w:tc>
          <w:tcPr>
            <w:tcW w:w="5325" w:type="dxa"/>
            <w:vAlign w:val="center"/>
          </w:tcPr>
          <w:p w14:paraId="4B9D9EF9">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w:t>
            </w:r>
            <w:r>
              <w:rPr>
                <w:rFonts w:hint="eastAsia" w:ascii="宋体" w:hAnsi="宋体" w:eastAsia="宋体" w:cs="宋体"/>
                <w:color w:val="auto"/>
                <w:sz w:val="21"/>
                <w:szCs w:val="21"/>
              </w:rPr>
              <w:t>科技公开课送教下乡</w:t>
            </w:r>
            <w:r>
              <w:rPr>
                <w:rFonts w:hint="eastAsia" w:ascii="宋体" w:hAnsi="宋体" w:eastAsia="宋体" w:cs="宋体"/>
                <w:color w:val="auto"/>
                <w:sz w:val="21"/>
                <w:szCs w:val="21"/>
                <w:lang w:val="en-US" w:eastAsia="zh-CN"/>
              </w:rPr>
              <w:t>活动</w:t>
            </w:r>
          </w:p>
          <w:p w14:paraId="6F0878AB">
            <w:pPr>
              <w:pStyle w:val="20"/>
              <w:keepNext w:val="0"/>
              <w:keepLines w:val="0"/>
              <w:pageBreakBefore w:val="0"/>
              <w:widowControl w:val="0"/>
              <w:kinsoku/>
              <w:wordWrap/>
              <w:overflowPunct/>
              <w:topLinePunct w:val="0"/>
              <w:autoSpaceDE/>
              <w:bidi w:val="0"/>
              <w:spacing w:after="0" w:line="250" w:lineRule="exact"/>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◎“瓯特教·燎原红”第三次研讨活动</w:t>
            </w:r>
          </w:p>
        </w:tc>
        <w:tc>
          <w:tcPr>
            <w:tcW w:w="1885" w:type="dxa"/>
            <w:vAlign w:val="center"/>
          </w:tcPr>
          <w:p w14:paraId="29D38881">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丽岙、仙岩片区</w:t>
            </w:r>
          </w:p>
          <w:p w14:paraId="5543458A">
            <w:pPr>
              <w:pStyle w:val="20"/>
              <w:keepNext w:val="0"/>
              <w:keepLines w:val="0"/>
              <w:pageBreakBefore w:val="0"/>
              <w:widowControl w:val="0"/>
              <w:kinsoku/>
              <w:wordWrap/>
              <w:overflowPunct/>
              <w:topLinePunct w:val="0"/>
              <w:autoSpaceDE/>
              <w:bidi w:val="0"/>
              <w:spacing w:after="0" w:line="25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区特殊教育学校</w:t>
            </w:r>
          </w:p>
        </w:tc>
      </w:tr>
      <w:tr w14:paraId="4AD84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37848C1">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14</w:t>
            </w:r>
          </w:p>
        </w:tc>
        <w:tc>
          <w:tcPr>
            <w:tcW w:w="1429" w:type="dxa"/>
            <w:vAlign w:val="center"/>
          </w:tcPr>
          <w:p w14:paraId="411EB0F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11.30—12.6</w:t>
            </w:r>
          </w:p>
        </w:tc>
        <w:tc>
          <w:tcPr>
            <w:tcW w:w="5325" w:type="dxa"/>
            <w:vAlign w:val="center"/>
          </w:tcPr>
          <w:p w14:paraId="5AA85030">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p>
        </w:tc>
        <w:tc>
          <w:tcPr>
            <w:tcW w:w="1885" w:type="dxa"/>
            <w:vAlign w:val="center"/>
          </w:tcPr>
          <w:p w14:paraId="667F0AF6">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52F6C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64CCD262">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15</w:t>
            </w:r>
          </w:p>
        </w:tc>
        <w:tc>
          <w:tcPr>
            <w:tcW w:w="1429" w:type="dxa"/>
            <w:vAlign w:val="center"/>
          </w:tcPr>
          <w:p w14:paraId="783143DA">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12.7—12.</w:t>
            </w:r>
            <w:r>
              <w:rPr>
                <w:rFonts w:hint="default" w:ascii="Times New Roman" w:hAnsi="Times New Roman" w:eastAsia="宋体" w:cs="Times New Roman"/>
                <w:color w:val="auto"/>
                <w:spacing w:val="-30"/>
                <w:sz w:val="21"/>
                <w:szCs w:val="21"/>
              </w:rPr>
              <w:t xml:space="preserve"> </w:t>
            </w:r>
            <w:r>
              <w:rPr>
                <w:rFonts w:hint="default" w:ascii="Times New Roman" w:hAnsi="Times New Roman" w:eastAsia="宋体" w:cs="Times New Roman"/>
                <w:color w:val="auto"/>
                <w:spacing w:val="-6"/>
                <w:sz w:val="21"/>
                <w:szCs w:val="21"/>
              </w:rPr>
              <w:t>13</w:t>
            </w:r>
          </w:p>
        </w:tc>
        <w:tc>
          <w:tcPr>
            <w:tcW w:w="5325" w:type="dxa"/>
            <w:vAlign w:val="top"/>
          </w:tcPr>
          <w:p w14:paraId="10627B37">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◎瓯海区中小学“瓯思政•燎原红”优秀班主任思享会暨区青年骨干班主任</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学时研修活动（二）</w:t>
            </w:r>
          </w:p>
          <w:p w14:paraId="7BA6742D">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woUserID w:val="3"/>
              </w:rPr>
            </w:pPr>
            <w:r>
              <w:rPr>
                <w:rFonts w:hint="eastAsia" w:ascii="宋体" w:hAnsi="宋体" w:eastAsia="宋体" w:cs="宋体"/>
                <w:color w:val="auto"/>
                <w:sz w:val="21"/>
                <w:szCs w:val="21"/>
                <w:woUserID w:val="3"/>
              </w:rPr>
              <w:t>◎心理</w:t>
            </w:r>
            <w:r>
              <w:rPr>
                <w:rFonts w:hint="eastAsia" w:ascii="宋体" w:hAnsi="宋体" w:eastAsia="宋体" w:cs="宋体"/>
                <w:color w:val="auto"/>
                <w:sz w:val="21"/>
                <w:szCs w:val="21"/>
              </w:rPr>
              <w:t>团队</w:t>
            </w:r>
            <w:r>
              <w:rPr>
                <w:rFonts w:hint="eastAsia" w:ascii="宋体" w:hAnsi="宋体" w:eastAsia="宋体" w:cs="宋体"/>
                <w:color w:val="auto"/>
                <w:sz w:val="21"/>
                <w:szCs w:val="21"/>
                <w:woUserID w:val="3"/>
              </w:rPr>
              <w:t>优质课业务比赛暨展示观摩活动</w:t>
            </w:r>
          </w:p>
          <w:p w14:paraId="1DB7F48B">
            <w:pPr>
              <w:keepNext w:val="0"/>
              <w:keepLines w:val="0"/>
              <w:pageBreakBefore w:val="0"/>
              <w:widowControl w:val="0"/>
              <w:kinsoku/>
              <w:wordWrap/>
              <w:overflowPunct/>
              <w:topLinePunct w:val="0"/>
              <w:autoSpaceDE/>
              <w:bidi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◎瓯海区航空航海车辆模型</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学时培训</w:t>
            </w:r>
          </w:p>
          <w:p w14:paraId="2E528D65">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◎区特殊教育“多样态教学”课堂展示活动</w:t>
            </w:r>
          </w:p>
        </w:tc>
        <w:tc>
          <w:tcPr>
            <w:tcW w:w="1885" w:type="dxa"/>
            <w:vAlign w:val="center"/>
          </w:tcPr>
          <w:p w14:paraId="46E7F252">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0"/>
                <w:szCs w:val="20"/>
              </w:rPr>
              <w:t>温州中学</w:t>
            </w:r>
            <w:r>
              <w:rPr>
                <w:rFonts w:hint="eastAsia" w:ascii="宋体" w:hAnsi="宋体" w:eastAsia="宋体" w:cs="宋体"/>
                <w:color w:val="auto"/>
                <w:sz w:val="18"/>
                <w:szCs w:val="18"/>
              </w:rPr>
              <w:t>附</w:t>
            </w:r>
            <w:r>
              <w:rPr>
                <w:rFonts w:hint="eastAsia" w:ascii="宋体" w:hAnsi="宋体" w:eastAsia="宋体" w:cs="宋体"/>
                <w:color w:val="auto"/>
                <w:sz w:val="20"/>
                <w:szCs w:val="20"/>
              </w:rPr>
              <w:t>属初中</w:t>
            </w:r>
          </w:p>
          <w:p w14:paraId="5755963D">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p>
          <w:p w14:paraId="5E4FA832">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相关学校</w:t>
            </w:r>
          </w:p>
          <w:p w14:paraId="6B90D1A2">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实验小学、潮学园</w:t>
            </w:r>
          </w:p>
          <w:p w14:paraId="65024741">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18"/>
                <w:szCs w:val="18"/>
              </w:rPr>
              <w:t>瓯海区特殊教育学校</w:t>
            </w:r>
          </w:p>
        </w:tc>
      </w:tr>
      <w:tr w14:paraId="0E0A4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589E88C4">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16</w:t>
            </w:r>
          </w:p>
        </w:tc>
        <w:tc>
          <w:tcPr>
            <w:tcW w:w="1429" w:type="dxa"/>
            <w:vAlign w:val="center"/>
          </w:tcPr>
          <w:p w14:paraId="0B729ACF">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12.14—12.20</w:t>
            </w:r>
          </w:p>
        </w:tc>
        <w:tc>
          <w:tcPr>
            <w:tcW w:w="5325" w:type="dxa"/>
            <w:vAlign w:val="center"/>
          </w:tcPr>
          <w:p w14:paraId="072D1446">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◎区第十五届中小学班主任基本功</w:t>
            </w:r>
            <w:r>
              <w:rPr>
                <w:rFonts w:hint="eastAsia" w:ascii="宋体" w:hAnsi="宋体" w:eastAsia="宋体" w:cs="宋体"/>
                <w:color w:val="auto"/>
                <w:sz w:val="21"/>
                <w:szCs w:val="21"/>
                <w:lang w:val="en-US" w:eastAsia="zh-CN"/>
              </w:rPr>
              <w:t>比</w:t>
            </w:r>
            <w:r>
              <w:rPr>
                <w:rFonts w:hint="eastAsia" w:ascii="宋体" w:hAnsi="宋体" w:eastAsia="宋体" w:cs="宋体"/>
                <w:color w:val="auto"/>
                <w:sz w:val="21"/>
                <w:szCs w:val="21"/>
              </w:rPr>
              <w:t>赛（情景模拟）</w:t>
            </w:r>
          </w:p>
        </w:tc>
        <w:tc>
          <w:tcPr>
            <w:tcW w:w="1885" w:type="dxa"/>
            <w:vAlign w:val="center"/>
          </w:tcPr>
          <w:p w14:paraId="0D72B095">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温州育英实验学校</w:t>
            </w:r>
          </w:p>
        </w:tc>
      </w:tr>
      <w:tr w14:paraId="59179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4320280D">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17</w:t>
            </w:r>
          </w:p>
        </w:tc>
        <w:tc>
          <w:tcPr>
            <w:tcW w:w="1429" w:type="dxa"/>
            <w:vAlign w:val="center"/>
          </w:tcPr>
          <w:p w14:paraId="02D97379">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12.21—12.27</w:t>
            </w:r>
          </w:p>
        </w:tc>
        <w:tc>
          <w:tcPr>
            <w:tcW w:w="5325" w:type="dxa"/>
            <w:vAlign w:val="top"/>
          </w:tcPr>
          <w:p w14:paraId="5A9A9FFA">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◎区中小学首届青年骨干班主任</w:t>
            </w:r>
            <w:r>
              <w:rPr>
                <w:rFonts w:hint="default" w:ascii="Times New Roman" w:hAnsi="Times New Roman" w:eastAsia="宋体" w:cs="Times New Roman"/>
                <w:color w:val="auto"/>
                <w:sz w:val="21"/>
                <w:szCs w:val="21"/>
              </w:rPr>
              <w:t>24</w:t>
            </w:r>
            <w:r>
              <w:rPr>
                <w:rFonts w:hint="eastAsia" w:ascii="宋体" w:hAnsi="宋体" w:eastAsia="宋体" w:cs="宋体"/>
                <w:color w:val="auto"/>
                <w:sz w:val="21"/>
                <w:szCs w:val="21"/>
              </w:rPr>
              <w:t>学时研修活动（三）</w:t>
            </w:r>
          </w:p>
          <w:p w14:paraId="5769A45E">
            <w:pPr>
              <w:pStyle w:val="20"/>
              <w:keepNext w:val="0"/>
              <w:keepLines w:val="0"/>
              <w:pageBreakBefore w:val="0"/>
              <w:widowControl w:val="0"/>
              <w:kinsoku/>
              <w:wordWrap/>
              <w:overflowPunct/>
              <w:topLinePunct w:val="0"/>
              <w:autoSpaceDE/>
              <w:bidi w:val="0"/>
              <w:spacing w:after="0" w:line="250" w:lineRule="exact"/>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◎区资源教室视导工作</w:t>
            </w:r>
          </w:p>
        </w:tc>
        <w:tc>
          <w:tcPr>
            <w:tcW w:w="1885" w:type="dxa"/>
          </w:tcPr>
          <w:p w14:paraId="11D57594">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default" w:ascii="宋体" w:hAnsi="宋体" w:eastAsia="宋体" w:cs="宋体"/>
                <w:color w:val="auto"/>
                <w:sz w:val="21"/>
                <w:szCs w:val="21"/>
                <w:woUserID w:val="1"/>
              </w:rPr>
              <w:t>区</w:t>
            </w:r>
            <w:r>
              <w:rPr>
                <w:rFonts w:hint="eastAsia" w:ascii="宋体" w:hAnsi="宋体" w:eastAsia="宋体" w:cs="宋体"/>
                <w:color w:val="auto"/>
                <w:sz w:val="21"/>
                <w:szCs w:val="21"/>
              </w:rPr>
              <w:t>南堡实验小学</w:t>
            </w:r>
          </w:p>
          <w:p w14:paraId="4239AF3A">
            <w:pPr>
              <w:pStyle w:val="20"/>
              <w:keepNext w:val="0"/>
              <w:keepLines w:val="0"/>
              <w:pageBreakBefore w:val="0"/>
              <w:widowControl w:val="0"/>
              <w:kinsoku/>
              <w:wordWrap/>
              <w:overflowPunct/>
              <w:topLinePunct w:val="0"/>
              <w:autoSpaceDE/>
              <w:bidi w:val="0"/>
              <w:spacing w:after="0" w:line="25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pacing w:val="-11"/>
                <w:w w:val="90"/>
                <w:sz w:val="20"/>
                <w:szCs w:val="20"/>
              </w:rPr>
              <w:t>全区各资源教室所在校</w:t>
            </w:r>
          </w:p>
        </w:tc>
      </w:tr>
      <w:tr w14:paraId="0C05D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774CD6FB">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18</w:t>
            </w:r>
          </w:p>
        </w:tc>
        <w:tc>
          <w:tcPr>
            <w:tcW w:w="1429" w:type="dxa"/>
            <w:vAlign w:val="center"/>
          </w:tcPr>
          <w:p w14:paraId="1CA7BBE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12.28—1.3</w:t>
            </w:r>
          </w:p>
        </w:tc>
        <w:tc>
          <w:tcPr>
            <w:tcW w:w="5325" w:type="dxa"/>
            <w:vAlign w:val="center"/>
          </w:tcPr>
          <w:p w14:paraId="6A695DE7">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eastAsia="en-US"/>
              </w:rPr>
            </w:pPr>
          </w:p>
        </w:tc>
        <w:tc>
          <w:tcPr>
            <w:tcW w:w="1885" w:type="dxa"/>
            <w:vAlign w:val="center"/>
          </w:tcPr>
          <w:p w14:paraId="69F3A8BF">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6FE01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354EBC6A">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15"/>
                <w:sz w:val="21"/>
                <w:szCs w:val="21"/>
              </w:rPr>
              <w:t>19</w:t>
            </w:r>
          </w:p>
        </w:tc>
        <w:tc>
          <w:tcPr>
            <w:tcW w:w="1429" w:type="dxa"/>
            <w:vAlign w:val="center"/>
          </w:tcPr>
          <w:p w14:paraId="2F83E13B">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1.4—1.</w:t>
            </w:r>
            <w:r>
              <w:rPr>
                <w:rFonts w:hint="default" w:ascii="Times New Roman" w:hAnsi="Times New Roman" w:eastAsia="宋体" w:cs="Times New Roman"/>
                <w:color w:val="auto"/>
                <w:spacing w:val="-26"/>
                <w:sz w:val="21"/>
                <w:szCs w:val="21"/>
              </w:rPr>
              <w:t xml:space="preserve"> </w:t>
            </w:r>
            <w:r>
              <w:rPr>
                <w:rFonts w:hint="default" w:ascii="Times New Roman" w:hAnsi="Times New Roman" w:eastAsia="宋体" w:cs="Times New Roman"/>
                <w:color w:val="auto"/>
                <w:spacing w:val="-8"/>
                <w:sz w:val="21"/>
                <w:szCs w:val="21"/>
              </w:rPr>
              <w:t>10</w:t>
            </w:r>
          </w:p>
        </w:tc>
        <w:tc>
          <w:tcPr>
            <w:tcW w:w="5325" w:type="dxa"/>
            <w:vAlign w:val="center"/>
          </w:tcPr>
          <w:p w14:paraId="168300AC">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◎区资源教师教研积分统计</w:t>
            </w:r>
          </w:p>
        </w:tc>
        <w:tc>
          <w:tcPr>
            <w:tcW w:w="1885" w:type="dxa"/>
            <w:vAlign w:val="center"/>
          </w:tcPr>
          <w:p w14:paraId="4BBA0011">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区资源教师</w:t>
            </w:r>
          </w:p>
        </w:tc>
      </w:tr>
      <w:tr w14:paraId="6294B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0DC2E098">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3"/>
                <w:sz w:val="21"/>
                <w:szCs w:val="21"/>
              </w:rPr>
              <w:t>20</w:t>
            </w:r>
          </w:p>
        </w:tc>
        <w:tc>
          <w:tcPr>
            <w:tcW w:w="1429" w:type="dxa"/>
            <w:vAlign w:val="center"/>
          </w:tcPr>
          <w:p w14:paraId="1FE0B756">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1.11—1.17</w:t>
            </w:r>
          </w:p>
        </w:tc>
        <w:tc>
          <w:tcPr>
            <w:tcW w:w="5325" w:type="dxa"/>
            <w:vAlign w:val="center"/>
          </w:tcPr>
          <w:p w14:paraId="690B2538">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◎区优质特殊教育资源汇总</w:t>
            </w:r>
          </w:p>
        </w:tc>
        <w:tc>
          <w:tcPr>
            <w:tcW w:w="1885" w:type="dxa"/>
            <w:vAlign w:val="center"/>
          </w:tcPr>
          <w:p w14:paraId="20DCD84D">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21DB4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7FD09D08">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3"/>
                <w:sz w:val="21"/>
                <w:szCs w:val="21"/>
              </w:rPr>
              <w:t>21</w:t>
            </w:r>
          </w:p>
        </w:tc>
        <w:tc>
          <w:tcPr>
            <w:tcW w:w="1429" w:type="dxa"/>
            <w:vAlign w:val="center"/>
          </w:tcPr>
          <w:p w14:paraId="162DDC2C">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1.18—1.24</w:t>
            </w:r>
          </w:p>
        </w:tc>
        <w:tc>
          <w:tcPr>
            <w:tcW w:w="5325" w:type="dxa"/>
            <w:vAlign w:val="center"/>
          </w:tcPr>
          <w:p w14:paraId="16348DAB">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rPr>
              <w:t>◎期末总结</w:t>
            </w:r>
          </w:p>
        </w:tc>
        <w:tc>
          <w:tcPr>
            <w:tcW w:w="1885" w:type="dxa"/>
            <w:vAlign w:val="center"/>
          </w:tcPr>
          <w:p w14:paraId="17F69F1B">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r w14:paraId="7A128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743" w:type="dxa"/>
            <w:vAlign w:val="center"/>
          </w:tcPr>
          <w:p w14:paraId="64558B01">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pacing w:val="-3"/>
                <w:sz w:val="21"/>
                <w:szCs w:val="21"/>
              </w:rPr>
              <w:t>22</w:t>
            </w:r>
          </w:p>
        </w:tc>
        <w:tc>
          <w:tcPr>
            <w:tcW w:w="1429" w:type="dxa"/>
            <w:vAlign w:val="center"/>
          </w:tcPr>
          <w:p w14:paraId="09616957">
            <w:pPr>
              <w:pStyle w:val="187"/>
              <w:keepNext w:val="0"/>
              <w:keepLines w:val="0"/>
              <w:pageBreakBefore w:val="0"/>
              <w:widowControl w:val="0"/>
              <w:kinsoku/>
              <w:wordWrap/>
              <w:overflowPunct/>
              <w:topLinePunct w:val="0"/>
              <w:autoSpaceDE/>
              <w:bidi w:val="0"/>
              <w:snapToGrid w:val="0"/>
              <w:spacing w:after="0" w:line="25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1.25—1.31</w:t>
            </w:r>
          </w:p>
        </w:tc>
        <w:tc>
          <w:tcPr>
            <w:tcW w:w="5325" w:type="dxa"/>
            <w:vAlign w:val="center"/>
          </w:tcPr>
          <w:p w14:paraId="1F5C585F">
            <w:pPr>
              <w:keepNext w:val="0"/>
              <w:keepLines w:val="0"/>
              <w:pageBreakBefore w:val="0"/>
              <w:widowControl w:val="0"/>
              <w:kinsoku/>
              <w:wordWrap/>
              <w:overflowPunct/>
              <w:topLinePunct w:val="0"/>
              <w:autoSpaceDE/>
              <w:autoSpaceDN w:val="0"/>
              <w:bidi w:val="0"/>
              <w:adjustRightInd w:val="0"/>
              <w:snapToGrid w:val="0"/>
              <w:spacing w:line="250" w:lineRule="exact"/>
              <w:jc w:val="left"/>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rPr>
              <w:t>寒假开始</w:t>
            </w:r>
          </w:p>
        </w:tc>
        <w:tc>
          <w:tcPr>
            <w:tcW w:w="1885" w:type="dxa"/>
            <w:vAlign w:val="center"/>
          </w:tcPr>
          <w:p w14:paraId="6D487669">
            <w:pPr>
              <w:keepNext w:val="0"/>
              <w:keepLines w:val="0"/>
              <w:pageBreakBefore w:val="0"/>
              <w:widowControl w:val="0"/>
              <w:kinsoku/>
              <w:wordWrap/>
              <w:overflowPunct/>
              <w:topLinePunct w:val="0"/>
              <w:autoSpaceDE/>
              <w:autoSpaceDN w:val="0"/>
              <w:bidi w:val="0"/>
              <w:adjustRightInd w:val="0"/>
              <w:snapToGrid w:val="0"/>
              <w:spacing w:line="250" w:lineRule="exact"/>
              <w:jc w:val="center"/>
              <w:textAlignment w:val="auto"/>
              <w:rPr>
                <w:rFonts w:hint="eastAsia" w:ascii="宋体" w:hAnsi="宋体" w:eastAsia="宋体" w:cs="宋体"/>
                <w:color w:val="auto"/>
                <w:sz w:val="21"/>
                <w:szCs w:val="21"/>
              </w:rPr>
            </w:pPr>
          </w:p>
        </w:tc>
      </w:tr>
    </w:tbl>
    <w:p w14:paraId="081BA2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3943363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cs="宋体" w:asciiTheme="minorEastAsia" w:hAnsiTheme="minorEastAsia" w:eastAsiaTheme="minorEastAsia"/>
          <w:color w:val="auto"/>
          <w:sz w:val="28"/>
          <w:szCs w:val="28"/>
          <w:lang w:bidi="ar"/>
        </w:rPr>
      </w:pPr>
      <w:r>
        <w:rPr>
          <w:rFonts w:hint="eastAsia" w:ascii="Times New Roman" w:hAnsi="Times New Roman" w:eastAsia="仿宋_GB2312" w:cs="Times New Roman"/>
          <w:color w:val="auto"/>
          <w:sz w:val="28"/>
          <w:szCs w:val="28"/>
          <w:lang w:val="en-US" w:eastAsia="zh-CN" w:bidi="ar-SA"/>
        </w:rPr>
        <w:t>学科：中小学德育研究、中小学班主任   执行人：黄友上</w:t>
      </w:r>
    </w:p>
    <w:p w14:paraId="566B4128">
      <w:pPr>
        <w:keepNext w:val="0"/>
        <w:keepLines w:val="0"/>
        <w:pageBreakBefore w:val="0"/>
        <w:widowControl w:val="0"/>
        <w:kinsoku/>
        <w:wordWrap/>
        <w:overflowPunct/>
        <w:topLinePunct w:val="0"/>
        <w:autoSpaceDN w:val="0"/>
        <w:bidi w:val="0"/>
        <w:adjustRightInd w:val="0"/>
        <w:snapToGrid w:val="0"/>
        <w:spacing w:line="480" w:lineRule="exact"/>
        <w:ind w:firstLine="560" w:firstLineChars="200"/>
        <w:jc w:val="both"/>
        <w:textAlignment w:val="auto"/>
        <w:rPr>
          <w:rFonts w:hint="default" w:ascii="黑体" w:hAnsi="黑体" w:eastAsia="黑体" w:cs="黑体"/>
          <w:b w:val="0"/>
          <w:bCs/>
          <w:color w:val="auto"/>
          <w:sz w:val="28"/>
          <w:szCs w:val="28"/>
          <w:lang w:val="en-US" w:eastAsia="zh-CN" w:bidi="ar"/>
        </w:rPr>
      </w:pPr>
      <w:r>
        <w:rPr>
          <w:rFonts w:hint="default" w:ascii="黑体" w:hAnsi="黑体" w:eastAsia="黑体" w:cs="黑体"/>
          <w:b w:val="0"/>
          <w:bCs/>
          <w:color w:val="auto"/>
          <w:sz w:val="28"/>
          <w:szCs w:val="28"/>
          <w:lang w:val="en-US" w:eastAsia="zh-CN" w:bidi="ar"/>
        </w:rPr>
        <w:t>一、工作重点</w:t>
      </w:r>
    </w:p>
    <w:p w14:paraId="15B4E074">
      <w:pPr>
        <w:keepNext w:val="0"/>
        <w:keepLines w:val="0"/>
        <w:pageBreakBefore w:val="0"/>
        <w:widowControl w:val="0"/>
        <w:kinsoku/>
        <w:wordWrap/>
        <w:overflowPunct/>
        <w:topLinePunct w:val="0"/>
        <w:autoSpaceDE/>
        <w:bidi w:val="0"/>
        <w:adjustRightInd w:val="0"/>
        <w:snapToGrid w:val="0"/>
        <w:spacing w:line="48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扎实推进“瓯思政·燎原红”德育品牌建设。</w:t>
      </w:r>
      <w:r>
        <w:rPr>
          <w:rFonts w:hint="default" w:ascii="Times New Roman" w:hAnsi="Times New Roman" w:eastAsia="仿宋_GB2312" w:cs="Times New Roman"/>
          <w:color w:val="auto"/>
          <w:sz w:val="28"/>
          <w:szCs w:val="28"/>
        </w:rPr>
        <w:t>围绕区中小学价值观教育的主阵地，继续开展中小学优秀班主任“带班育人”理念研讨系列活动，打造“瓯</w:t>
      </w:r>
      <w:r>
        <w:rPr>
          <w:rFonts w:hint="default" w:ascii="Times New Roman" w:hAnsi="Times New Roman" w:eastAsia="仿宋_GB2312" w:cs="Times New Roman"/>
          <w:color w:val="auto"/>
          <w:sz w:val="28"/>
          <w:szCs w:val="28"/>
          <w:woUserID w:val="1"/>
        </w:rPr>
        <w:t>德育</w:t>
      </w:r>
      <w:r>
        <w:rPr>
          <w:rFonts w:hint="default" w:ascii="Times New Roman" w:hAnsi="Times New Roman" w:eastAsia="仿宋_GB2312" w:cs="Times New Roman"/>
          <w:color w:val="auto"/>
          <w:sz w:val="28"/>
          <w:szCs w:val="28"/>
        </w:rPr>
        <w:t>·燎原红”德育工作品牌。持续推进价值观教育在中小学班会课堂、学科课堂、活动课堂中的融合实施。</w:t>
      </w:r>
    </w:p>
    <w:p w14:paraId="41674E6C">
      <w:pPr>
        <w:keepNext w:val="0"/>
        <w:keepLines w:val="0"/>
        <w:pageBreakBefore w:val="0"/>
        <w:widowControl w:val="0"/>
        <w:kinsoku/>
        <w:wordWrap/>
        <w:overflowPunct/>
        <w:topLinePunct w:val="0"/>
        <w:autoSpaceDE/>
        <w:bidi w:val="0"/>
        <w:adjustRightInd w:val="0"/>
        <w:snapToGrid w:val="0"/>
        <w:spacing w:line="48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做好中小学班主任素养提升活动。</w:t>
      </w:r>
      <w:r>
        <w:rPr>
          <w:rFonts w:hint="default" w:ascii="Times New Roman" w:hAnsi="Times New Roman" w:eastAsia="仿宋_GB2312" w:cs="Times New Roman"/>
          <w:color w:val="auto"/>
          <w:sz w:val="28"/>
          <w:szCs w:val="28"/>
        </w:rPr>
        <w:t>开展瓯海区首届青年骨干班主任带班育人能力提升研修班活动。通过各级班主任工作室等研修活动，加强对中小学班主任工作的研究和服务，开展瓯海区第十三届中小学班会优质课</w:t>
      </w:r>
      <w:r>
        <w:rPr>
          <w:rFonts w:hint="default" w:ascii="Times New Roman" w:hAnsi="Times New Roman" w:eastAsia="仿宋_GB2312" w:cs="Times New Roman"/>
          <w:color w:val="auto"/>
          <w:sz w:val="28"/>
          <w:szCs w:val="28"/>
          <w:woUserID w:val="1"/>
        </w:rPr>
        <w:t>展示</w:t>
      </w:r>
      <w:r>
        <w:rPr>
          <w:rFonts w:hint="default" w:ascii="Times New Roman" w:hAnsi="Times New Roman" w:eastAsia="仿宋_GB2312" w:cs="Times New Roman"/>
          <w:color w:val="auto"/>
          <w:sz w:val="28"/>
          <w:szCs w:val="28"/>
        </w:rPr>
        <w:t>活动和瓯海区第十五届班主任基本功</w:t>
      </w:r>
      <w:r>
        <w:rPr>
          <w:rFonts w:hint="default" w:ascii="Times New Roman" w:hAnsi="Times New Roman" w:eastAsia="仿宋_GB2312" w:cs="Times New Roman"/>
          <w:color w:val="auto"/>
          <w:sz w:val="28"/>
          <w:szCs w:val="28"/>
          <w:woUserID w:val="2"/>
        </w:rPr>
        <w:t>比</w:t>
      </w:r>
      <w:r>
        <w:rPr>
          <w:rFonts w:hint="default" w:ascii="Times New Roman" w:hAnsi="Times New Roman" w:eastAsia="仿宋_GB2312" w:cs="Times New Roman"/>
          <w:color w:val="auto"/>
          <w:sz w:val="28"/>
          <w:szCs w:val="28"/>
        </w:rPr>
        <w:t>赛。</w:t>
      </w:r>
    </w:p>
    <w:p w14:paraId="39E7C5A7">
      <w:pPr>
        <w:keepNext w:val="0"/>
        <w:keepLines w:val="0"/>
        <w:pageBreakBefore w:val="0"/>
        <w:widowControl w:val="0"/>
        <w:kinsoku/>
        <w:wordWrap/>
        <w:overflowPunct/>
        <w:topLinePunct w:val="0"/>
        <w:autoSpaceDE/>
        <w:bidi w:val="0"/>
        <w:adjustRightInd w:val="0"/>
        <w:snapToGrid w:val="0"/>
        <w:spacing w:line="48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有序开展，主题班会课送教展示活动。</w:t>
      </w:r>
      <w:r>
        <w:rPr>
          <w:rFonts w:hint="default" w:ascii="Times New Roman" w:hAnsi="Times New Roman" w:eastAsia="仿宋_GB2312" w:cs="Times New Roman"/>
          <w:color w:val="auto"/>
          <w:sz w:val="28"/>
          <w:szCs w:val="28"/>
        </w:rPr>
        <w:t>依托瓯海区德育“教研有约”公益送教主题研讨活动，提升主题班会的课堂实效。</w:t>
      </w:r>
      <w:r>
        <w:rPr>
          <w:rFonts w:hint="default" w:ascii="Times New Roman" w:hAnsi="Times New Roman" w:eastAsia="仿宋_GB2312" w:cs="Times New Roman"/>
          <w:color w:val="auto"/>
          <w:sz w:val="28"/>
          <w:szCs w:val="28"/>
          <w:woUserID w:val="1"/>
        </w:rPr>
        <w:t>开展家校社协同育人主题研讨活动，开展德育教研共富活动。</w:t>
      </w:r>
      <w:r>
        <w:rPr>
          <w:rFonts w:hint="default" w:ascii="Times New Roman" w:hAnsi="Times New Roman" w:eastAsia="仿宋_GB2312" w:cs="Times New Roman"/>
          <w:color w:val="auto"/>
          <w:sz w:val="28"/>
          <w:szCs w:val="28"/>
        </w:rPr>
        <w:t>推动班主任教学资源库建设。</w:t>
      </w:r>
    </w:p>
    <w:p w14:paraId="08ECDC95">
      <w:pPr>
        <w:keepNext w:val="0"/>
        <w:keepLines w:val="0"/>
        <w:pageBreakBefore w:val="0"/>
        <w:widowControl w:val="0"/>
        <w:kinsoku/>
        <w:wordWrap/>
        <w:overflowPunct/>
        <w:topLinePunct w:val="0"/>
        <w:autoSpaceDN w:val="0"/>
        <w:bidi w:val="0"/>
        <w:adjustRightInd w:val="0"/>
        <w:snapToGrid w:val="0"/>
        <w:spacing w:line="480" w:lineRule="exact"/>
        <w:ind w:firstLine="560" w:firstLineChars="200"/>
        <w:jc w:val="both"/>
        <w:textAlignment w:val="auto"/>
        <w:rPr>
          <w:rFonts w:hint="default" w:ascii="黑体" w:hAnsi="黑体" w:eastAsia="黑体" w:cs="黑体"/>
          <w:b w:val="0"/>
          <w:bCs/>
          <w:color w:val="auto"/>
          <w:sz w:val="28"/>
          <w:szCs w:val="28"/>
          <w:lang w:val="en-US" w:eastAsia="zh-CN" w:bidi="ar"/>
        </w:rPr>
      </w:pPr>
      <w:r>
        <w:rPr>
          <w:rFonts w:hint="default" w:ascii="黑体" w:hAnsi="黑体" w:eastAsia="黑体" w:cs="黑体"/>
          <w:b w:val="0"/>
          <w:bCs/>
          <w:color w:val="auto"/>
          <w:sz w:val="28"/>
          <w:szCs w:val="28"/>
          <w:lang w:val="en-US" w:eastAsia="zh-CN" w:bidi="ar"/>
        </w:rPr>
        <w:t>二、具体措施和方法</w:t>
      </w:r>
    </w:p>
    <w:p w14:paraId="1900E837">
      <w:pPr>
        <w:keepNext w:val="0"/>
        <w:keepLines w:val="0"/>
        <w:pageBreakBefore w:val="0"/>
        <w:widowControl w:val="0"/>
        <w:kinsoku/>
        <w:wordWrap/>
        <w:overflowPunct/>
        <w:topLinePunct w:val="0"/>
        <w:autoSpaceDE/>
        <w:bidi w:val="0"/>
        <w:adjustRightInd w:val="0"/>
        <w:snapToGrid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一</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通过视导、观课、座谈、研讨等，组织各类研讨、展示、</w:t>
      </w:r>
      <w:r>
        <w:rPr>
          <w:rFonts w:hint="eastAsia" w:ascii="Times New Roman" w:hAnsi="Times New Roman" w:eastAsia="仿宋_GB2312" w:cs="Times New Roman"/>
          <w:color w:val="auto"/>
          <w:sz w:val="28"/>
          <w:szCs w:val="28"/>
          <w:lang w:eastAsia="zh-CN"/>
        </w:rPr>
        <w:t>比赛</w:t>
      </w:r>
      <w:r>
        <w:rPr>
          <w:rFonts w:hint="default" w:ascii="Times New Roman" w:hAnsi="Times New Roman" w:eastAsia="仿宋_GB2312" w:cs="Times New Roman"/>
          <w:color w:val="auto"/>
          <w:sz w:val="28"/>
          <w:szCs w:val="28"/>
        </w:rPr>
        <w:t>等，探讨新时代背景下德育队伍建设和德育工作有效性的对策；开展项目活动和课题研究指导活动，整理优秀案例、精品课例。</w:t>
      </w:r>
    </w:p>
    <w:p w14:paraId="55E8A527">
      <w:pPr>
        <w:keepNext w:val="0"/>
        <w:keepLines w:val="0"/>
        <w:pageBreakBefore w:val="0"/>
        <w:widowControl w:val="0"/>
        <w:kinsoku/>
        <w:wordWrap/>
        <w:overflowPunct/>
        <w:topLinePunct w:val="0"/>
        <w:autoSpaceDE/>
        <w:bidi w:val="0"/>
        <w:adjustRightInd w:val="0"/>
        <w:snapToGrid w:val="0"/>
        <w:spacing w:line="480" w:lineRule="exact"/>
        <w:ind w:firstLine="560" w:firstLineChars="200"/>
        <w:textAlignment w:val="auto"/>
        <w:rPr>
          <w:rFonts w:hint="default" w:ascii="Times New Roman" w:hAnsi="Times New Roman" w:eastAsia="仿宋_GB2312" w:cs="Times New Roman"/>
          <w:color w:val="auto"/>
          <w:sz w:val="28"/>
          <w:szCs w:val="28"/>
          <w:lang w:bidi="ar"/>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二</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发挥名班主任工作室和骨干研修班等团队力量，加强带班育人工作研讨，形成区域“以学生为中心”班主任工作工作范式。助推区域内“德育教研共富”活动，加强德育校本研修督导。</w:t>
      </w:r>
      <w:r>
        <w:rPr>
          <w:rFonts w:hint="default" w:ascii="Times New Roman" w:hAnsi="Times New Roman" w:eastAsia="仿宋_GB2312" w:cs="Times New Roman"/>
          <w:color w:val="auto"/>
          <w:sz w:val="28"/>
          <w:szCs w:val="28"/>
          <w:lang w:bidi="ar"/>
        </w:rPr>
        <w:br w:type="textWrapping"/>
      </w:r>
      <w:r>
        <w:rPr>
          <w:rFonts w:hint="default" w:ascii="Times New Roman" w:hAnsi="Times New Roman" w:eastAsia="仿宋_GB2312" w:cs="Times New Roman"/>
          <w:color w:val="auto"/>
          <w:sz w:val="28"/>
          <w:szCs w:val="28"/>
          <w:lang w:bidi="ar"/>
        </w:rPr>
        <w:t xml:space="preserve">    </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三</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开展各类德育研究和班主任研训活动。开展区中小学首届青年骨干班主任研修班活动、优秀班主任思享会活动、名优班主任公益送教活动等系列活动，提升区域德育骨干力量的业务水平。</w:t>
      </w:r>
    </w:p>
    <w:p w14:paraId="69EDB0D6">
      <w:pPr>
        <w:keepNext w:val="0"/>
        <w:keepLines w:val="0"/>
        <w:pageBreakBefore w:val="0"/>
        <w:widowControl w:val="0"/>
        <w:kinsoku/>
        <w:wordWrap/>
        <w:overflowPunct/>
        <w:topLinePunct w:val="0"/>
        <w:autoSpaceDN w:val="0"/>
        <w:bidi w:val="0"/>
        <w:adjustRightInd w:val="0"/>
        <w:snapToGrid w:val="0"/>
        <w:spacing w:line="480" w:lineRule="exact"/>
        <w:ind w:firstLine="560" w:firstLineChars="200"/>
        <w:jc w:val="both"/>
        <w:textAlignment w:val="auto"/>
        <w:rPr>
          <w:rFonts w:hint="default" w:ascii="黑体" w:hAnsi="黑体" w:eastAsia="黑体" w:cs="黑体"/>
          <w:b w:val="0"/>
          <w:bCs/>
          <w:color w:val="auto"/>
          <w:sz w:val="28"/>
          <w:szCs w:val="28"/>
          <w:lang w:val="en-US" w:eastAsia="zh-CN" w:bidi="ar"/>
        </w:rPr>
      </w:pPr>
      <w:r>
        <w:rPr>
          <w:rFonts w:hint="default" w:ascii="黑体" w:hAnsi="黑体" w:eastAsia="黑体" w:cs="黑体"/>
          <w:b w:val="0"/>
          <w:bCs/>
          <w:color w:val="auto"/>
          <w:sz w:val="28"/>
          <w:szCs w:val="28"/>
          <w:lang w:val="en-US" w:eastAsia="zh-CN" w:bidi="ar"/>
        </w:rPr>
        <w:t>三、研究项目</w:t>
      </w:r>
    </w:p>
    <w:p w14:paraId="7F9133BB">
      <w:pPr>
        <w:pStyle w:val="20"/>
        <w:keepNext w:val="0"/>
        <w:keepLines w:val="0"/>
        <w:pageBreakBefore w:val="0"/>
        <w:widowControl w:val="0"/>
        <w:kinsoku/>
        <w:wordWrap/>
        <w:overflowPunct/>
        <w:topLinePunct w:val="0"/>
        <w:autoSpaceDE/>
        <w:bidi w:val="0"/>
        <w:spacing w:after="0" w:line="480" w:lineRule="exact"/>
        <w:ind w:firstLine="560" w:firstLineChars="200"/>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sz w:val="28"/>
          <w:szCs w:val="28"/>
        </w:rPr>
        <w:t>燎原红：大思政资源共建共享的区域实践</w:t>
      </w:r>
    </w:p>
    <w:p w14:paraId="4C522AF8">
      <w:pPr>
        <w:rPr>
          <w:color w:val="auto"/>
        </w:rPr>
      </w:pPr>
    </w:p>
    <w:p w14:paraId="297A59E4">
      <w:pPr>
        <w:rPr>
          <w:color w:val="auto"/>
        </w:rPr>
      </w:pPr>
    </w:p>
    <w:p w14:paraId="27519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年下半年德育研究和中小学班主任研训工作行事历</w:t>
      </w:r>
    </w:p>
    <w:tbl>
      <w:tblPr>
        <w:tblStyle w:val="140"/>
        <w:tblW w:w="91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3"/>
        <w:gridCol w:w="1429"/>
        <w:gridCol w:w="5325"/>
        <w:gridCol w:w="1693"/>
      </w:tblGrid>
      <w:tr w14:paraId="207BE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blHeader/>
        </w:trPr>
        <w:tc>
          <w:tcPr>
            <w:tcW w:w="743" w:type="dxa"/>
            <w:shd w:val="clear" w:color="auto" w:fill="D7D7D7" w:themeFill="background1" w:themeFillShade="D8"/>
            <w:vAlign w:val="center"/>
          </w:tcPr>
          <w:p w14:paraId="6C1C6A8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29" w:type="dxa"/>
            <w:shd w:val="clear" w:color="auto" w:fill="D7D7D7" w:themeFill="background1" w:themeFillShade="D8"/>
            <w:vAlign w:val="center"/>
          </w:tcPr>
          <w:p w14:paraId="6116C09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25" w:type="dxa"/>
            <w:shd w:val="clear" w:color="auto" w:fill="D7D7D7" w:themeFill="background1" w:themeFillShade="D8"/>
            <w:vAlign w:val="center"/>
          </w:tcPr>
          <w:p w14:paraId="3869E31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lang w:eastAsia="en-US"/>
              </w:rPr>
            </w:pPr>
            <w:r>
              <w:rPr>
                <w:rFonts w:hint="eastAsia" w:ascii="黑体" w:hAnsi="黑体" w:eastAsia="黑体" w:cs="黑体"/>
                <w:b w:val="0"/>
                <w:color w:val="auto"/>
                <w:sz w:val="21"/>
                <w:szCs w:val="21"/>
              </w:rPr>
              <w:t>内容</w:t>
            </w:r>
          </w:p>
        </w:tc>
        <w:tc>
          <w:tcPr>
            <w:tcW w:w="1693" w:type="dxa"/>
            <w:shd w:val="clear" w:color="auto" w:fill="D7D7D7" w:themeFill="background1" w:themeFillShade="D8"/>
            <w:vAlign w:val="center"/>
          </w:tcPr>
          <w:p w14:paraId="2E980BE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7A6F6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blHeader/>
        </w:trPr>
        <w:tc>
          <w:tcPr>
            <w:tcW w:w="743" w:type="dxa"/>
            <w:shd w:val="clear" w:color="auto" w:fill="auto"/>
            <w:vAlign w:val="center"/>
          </w:tcPr>
          <w:p w14:paraId="6333EEF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hAnsi="仿宋" w:eastAsia="Times New Roman" w:cs="仿宋" w:asciiTheme="minorHAnsi"/>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29" w:type="dxa"/>
            <w:vAlign w:val="center"/>
          </w:tcPr>
          <w:p w14:paraId="635ACFA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8.24—8.30</w:t>
            </w:r>
          </w:p>
        </w:tc>
        <w:tc>
          <w:tcPr>
            <w:tcW w:w="5325" w:type="dxa"/>
            <w:vAlign w:val="center"/>
          </w:tcPr>
          <w:p w14:paraId="68E0592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p>
        </w:tc>
        <w:tc>
          <w:tcPr>
            <w:tcW w:w="1693" w:type="dxa"/>
            <w:vAlign w:val="center"/>
          </w:tcPr>
          <w:p w14:paraId="330B11D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p>
        </w:tc>
      </w:tr>
      <w:tr w14:paraId="56F73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2A5CAB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w:t>
            </w:r>
          </w:p>
        </w:tc>
        <w:tc>
          <w:tcPr>
            <w:tcW w:w="1429" w:type="dxa"/>
            <w:vAlign w:val="center"/>
          </w:tcPr>
          <w:p w14:paraId="2B73F1B7">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8.31—9.6</w:t>
            </w:r>
          </w:p>
        </w:tc>
        <w:tc>
          <w:tcPr>
            <w:tcW w:w="5325" w:type="dxa"/>
            <w:vAlign w:val="center"/>
          </w:tcPr>
          <w:p w14:paraId="5055E9B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s="宋体"/>
                <w:color w:val="auto"/>
                <w:sz w:val="21"/>
                <w:szCs w:val="21"/>
                <w:lang w:bidi="ar"/>
              </w:rPr>
              <w:t>◎</w:t>
            </w:r>
            <w:r>
              <w:rPr>
                <w:rFonts w:hint="default" w:ascii="宋体" w:hAnsi="宋体" w:cs="宋体"/>
                <w:color w:val="auto"/>
                <w:sz w:val="21"/>
                <w:szCs w:val="21"/>
                <w:lang w:bidi="ar"/>
                <w:woUserID w:val="1"/>
              </w:rPr>
              <w:t>承办</w:t>
            </w:r>
            <w:r>
              <w:rPr>
                <w:rFonts w:hint="eastAsia" w:ascii="宋体" w:hAnsi="宋体" w:cs="宋体"/>
                <w:color w:val="auto"/>
                <w:sz w:val="21"/>
                <w:szCs w:val="21"/>
                <w:lang w:bidi="ar"/>
              </w:rPr>
              <w:t>市德育研究学期工作会议</w:t>
            </w:r>
          </w:p>
        </w:tc>
        <w:tc>
          <w:tcPr>
            <w:tcW w:w="1693" w:type="dxa"/>
            <w:vAlign w:val="center"/>
          </w:tcPr>
          <w:p w14:paraId="5B97116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color w:val="auto"/>
                <w:sz w:val="21"/>
                <w:szCs w:val="21"/>
                <w:woUserID w:val="1"/>
              </w:rPr>
            </w:pPr>
            <w:r>
              <w:rPr>
                <w:rFonts w:hint="default" w:ascii="宋体" w:hAnsi="宋体"/>
                <w:color w:val="auto"/>
                <w:sz w:val="21"/>
                <w:szCs w:val="21"/>
                <w:woUserID w:val="1"/>
              </w:rPr>
              <w:t>温州育英实验学校</w:t>
            </w:r>
          </w:p>
        </w:tc>
      </w:tr>
      <w:tr w14:paraId="67935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9CB069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2</w:t>
            </w:r>
          </w:p>
        </w:tc>
        <w:tc>
          <w:tcPr>
            <w:tcW w:w="1429" w:type="dxa"/>
            <w:vAlign w:val="center"/>
          </w:tcPr>
          <w:p w14:paraId="6FC7058D">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9.7—9. 13</w:t>
            </w:r>
          </w:p>
        </w:tc>
        <w:tc>
          <w:tcPr>
            <w:tcW w:w="5325" w:type="dxa"/>
            <w:vAlign w:val="center"/>
          </w:tcPr>
          <w:p w14:paraId="707DE1D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p>
        </w:tc>
        <w:tc>
          <w:tcPr>
            <w:tcW w:w="1693" w:type="dxa"/>
            <w:vAlign w:val="center"/>
          </w:tcPr>
          <w:p w14:paraId="47266E0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53DC5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22920E8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3</w:t>
            </w:r>
          </w:p>
        </w:tc>
        <w:tc>
          <w:tcPr>
            <w:tcW w:w="1429" w:type="dxa"/>
            <w:vAlign w:val="center"/>
          </w:tcPr>
          <w:p w14:paraId="3D7B09A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9.14—9.20</w:t>
            </w:r>
          </w:p>
        </w:tc>
        <w:tc>
          <w:tcPr>
            <w:tcW w:w="5325" w:type="dxa"/>
            <w:vAlign w:val="center"/>
          </w:tcPr>
          <w:p w14:paraId="46C87E3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w:t>
            </w:r>
            <w:r>
              <w:rPr>
                <w:rFonts w:ascii="宋体" w:hAnsi="宋体"/>
                <w:color w:val="auto"/>
                <w:sz w:val="21"/>
                <w:szCs w:val="21"/>
              </w:rPr>
              <w:t>区第十三届中小学班会优质课</w:t>
            </w:r>
            <w:r>
              <w:rPr>
                <w:rFonts w:hint="eastAsia" w:ascii="宋体" w:hAnsi="宋体"/>
                <w:color w:val="auto"/>
                <w:sz w:val="21"/>
                <w:szCs w:val="21"/>
                <w:lang w:eastAsia="zh-CN"/>
              </w:rPr>
              <w:t>比赛</w:t>
            </w:r>
            <w:r>
              <w:rPr>
                <w:rFonts w:ascii="宋体" w:hAnsi="宋体"/>
                <w:color w:val="auto"/>
                <w:sz w:val="21"/>
                <w:szCs w:val="21"/>
              </w:rPr>
              <w:t>活动</w:t>
            </w:r>
            <w:r>
              <w:rPr>
                <w:rFonts w:hint="eastAsia" w:ascii="宋体" w:hAnsi="宋体"/>
                <w:color w:val="auto"/>
                <w:sz w:val="21"/>
                <w:szCs w:val="21"/>
              </w:rPr>
              <w:t>（第二轮现场上课）</w:t>
            </w:r>
          </w:p>
        </w:tc>
        <w:tc>
          <w:tcPr>
            <w:tcW w:w="1693" w:type="dxa"/>
            <w:vAlign w:val="center"/>
          </w:tcPr>
          <w:p w14:paraId="09A629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瓯海区外国语学校、瓯海职专</w:t>
            </w:r>
          </w:p>
        </w:tc>
      </w:tr>
      <w:tr w14:paraId="01A96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F51A37C">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4</w:t>
            </w:r>
          </w:p>
        </w:tc>
        <w:tc>
          <w:tcPr>
            <w:tcW w:w="1429" w:type="dxa"/>
            <w:vAlign w:val="center"/>
          </w:tcPr>
          <w:p w14:paraId="3976F20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9.21—9.27</w:t>
            </w:r>
          </w:p>
        </w:tc>
        <w:tc>
          <w:tcPr>
            <w:tcW w:w="5325" w:type="dxa"/>
            <w:vAlign w:val="center"/>
          </w:tcPr>
          <w:p w14:paraId="7DF5CD8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s="宋体"/>
                <w:color w:val="auto"/>
                <w:sz w:val="21"/>
                <w:szCs w:val="21"/>
                <w:lang w:bidi="ar"/>
              </w:rPr>
              <w:t>◎组织开展</w:t>
            </w:r>
            <w:r>
              <w:rPr>
                <w:rFonts w:hint="eastAsia" w:ascii="宋体" w:hAnsi="宋体"/>
                <w:color w:val="auto"/>
                <w:sz w:val="21"/>
                <w:szCs w:val="21"/>
              </w:rPr>
              <w:t>班会优质课推市选手课例打磨工作</w:t>
            </w:r>
          </w:p>
        </w:tc>
        <w:tc>
          <w:tcPr>
            <w:tcW w:w="1693" w:type="dxa"/>
            <w:vAlign w:val="center"/>
          </w:tcPr>
          <w:p w14:paraId="550773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2C48E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592313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5</w:t>
            </w:r>
          </w:p>
        </w:tc>
        <w:tc>
          <w:tcPr>
            <w:tcW w:w="1429" w:type="dxa"/>
            <w:vAlign w:val="center"/>
          </w:tcPr>
          <w:p w14:paraId="009AEA9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9.28—10.4</w:t>
            </w:r>
          </w:p>
        </w:tc>
        <w:tc>
          <w:tcPr>
            <w:tcW w:w="5325" w:type="dxa"/>
            <w:vAlign w:val="center"/>
          </w:tcPr>
          <w:p w14:paraId="041BE6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w:t>
            </w:r>
            <w:r>
              <w:rPr>
                <w:rFonts w:hint="default" w:ascii="Times New Roman" w:hAnsi="Times New Roman" w:cs="Times New Roman"/>
                <w:color w:val="auto"/>
                <w:sz w:val="21"/>
                <w:szCs w:val="21"/>
              </w:rPr>
              <w:t>2026</w:t>
            </w:r>
            <w:r>
              <w:rPr>
                <w:rFonts w:hint="eastAsia" w:ascii="宋体" w:hAnsi="宋体"/>
                <w:color w:val="auto"/>
                <w:sz w:val="21"/>
                <w:szCs w:val="21"/>
              </w:rPr>
              <w:t>（下）瓯海区德育“教研有约”名优班主任公益送教活动（一）</w:t>
            </w:r>
          </w:p>
          <w:p w14:paraId="386C16F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eastAsia="宋体" w:cs="宋体"/>
                <w:color w:val="auto"/>
                <w:sz w:val="21"/>
                <w:szCs w:val="21"/>
                <w:woUserID w:val="1"/>
              </w:rPr>
              <w:t>◎</w:t>
            </w:r>
            <w:r>
              <w:rPr>
                <w:rFonts w:hint="default" w:ascii="宋体" w:hAnsi="宋体" w:eastAsia="宋体" w:cs="宋体"/>
                <w:color w:val="auto"/>
                <w:sz w:val="21"/>
                <w:szCs w:val="21"/>
                <w:woUserID w:val="1"/>
              </w:rPr>
              <w:t>区</w:t>
            </w:r>
            <w:r>
              <w:rPr>
                <w:rFonts w:hint="eastAsia" w:ascii="宋体" w:hAnsi="宋体" w:eastAsia="宋体" w:cs="宋体"/>
                <w:color w:val="auto"/>
                <w:sz w:val="21"/>
                <w:szCs w:val="21"/>
                <w:woUserID w:val="1"/>
              </w:rPr>
              <w:t>第十五届中小学班主任基本功</w:t>
            </w:r>
            <w:r>
              <w:rPr>
                <w:rFonts w:hint="eastAsia" w:ascii="宋体" w:hAnsi="宋体" w:eastAsia="宋体" w:cs="宋体"/>
                <w:color w:val="auto"/>
                <w:sz w:val="21"/>
                <w:szCs w:val="21"/>
                <w:lang w:val="en-US" w:eastAsia="zh-CN"/>
                <w:woUserID w:val="1"/>
              </w:rPr>
              <w:t>比</w:t>
            </w:r>
            <w:r>
              <w:rPr>
                <w:rFonts w:hint="eastAsia" w:ascii="宋体" w:hAnsi="宋体" w:eastAsia="宋体" w:cs="宋体"/>
                <w:color w:val="auto"/>
                <w:sz w:val="21"/>
                <w:szCs w:val="21"/>
                <w:woUserID w:val="1"/>
              </w:rPr>
              <w:t>赛报名</w:t>
            </w:r>
          </w:p>
        </w:tc>
        <w:tc>
          <w:tcPr>
            <w:tcW w:w="1693" w:type="dxa"/>
            <w:vAlign w:val="center"/>
          </w:tcPr>
          <w:p w14:paraId="1A4FA8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color w:val="auto"/>
                <w:sz w:val="21"/>
                <w:szCs w:val="21"/>
                <w:woUserID w:val="1"/>
              </w:rPr>
            </w:pPr>
            <w:r>
              <w:rPr>
                <w:rFonts w:hint="default" w:ascii="宋体" w:hAnsi="宋体"/>
                <w:color w:val="auto"/>
                <w:sz w:val="21"/>
                <w:szCs w:val="21"/>
                <w:woUserID w:val="1"/>
              </w:rPr>
              <w:t>教育云平台</w:t>
            </w:r>
          </w:p>
        </w:tc>
      </w:tr>
      <w:tr w14:paraId="3E6E6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4BD363B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6</w:t>
            </w:r>
          </w:p>
        </w:tc>
        <w:tc>
          <w:tcPr>
            <w:tcW w:w="1429" w:type="dxa"/>
            <w:vAlign w:val="center"/>
          </w:tcPr>
          <w:p w14:paraId="2D1CE79C">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10.5—10. 11</w:t>
            </w:r>
          </w:p>
        </w:tc>
        <w:tc>
          <w:tcPr>
            <w:tcW w:w="5325" w:type="dxa"/>
            <w:vAlign w:val="center"/>
          </w:tcPr>
          <w:p w14:paraId="268FE90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c>
          <w:tcPr>
            <w:tcW w:w="1693" w:type="dxa"/>
            <w:vAlign w:val="center"/>
          </w:tcPr>
          <w:p w14:paraId="260F117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64713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6D1A12E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7</w:t>
            </w:r>
          </w:p>
        </w:tc>
        <w:tc>
          <w:tcPr>
            <w:tcW w:w="1429" w:type="dxa"/>
            <w:vAlign w:val="center"/>
          </w:tcPr>
          <w:p w14:paraId="421BF2F6">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10. 12—10. 18</w:t>
            </w:r>
          </w:p>
        </w:tc>
        <w:tc>
          <w:tcPr>
            <w:tcW w:w="5325" w:type="dxa"/>
            <w:vAlign w:val="center"/>
          </w:tcPr>
          <w:p w14:paraId="35EAFF0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◎组织开展“瓯海、鹿城、龙湾、永嘉”四地德育教研共富活动</w:t>
            </w:r>
          </w:p>
        </w:tc>
        <w:tc>
          <w:tcPr>
            <w:tcW w:w="1693" w:type="dxa"/>
            <w:vAlign w:val="center"/>
          </w:tcPr>
          <w:p w14:paraId="2C24AA2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南堡实验小学</w:t>
            </w:r>
          </w:p>
        </w:tc>
      </w:tr>
      <w:tr w14:paraId="2F1CF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F65167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8</w:t>
            </w:r>
          </w:p>
        </w:tc>
        <w:tc>
          <w:tcPr>
            <w:tcW w:w="1429" w:type="dxa"/>
            <w:vAlign w:val="center"/>
          </w:tcPr>
          <w:p w14:paraId="2D5C62C7">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10. 19—10.25</w:t>
            </w:r>
          </w:p>
        </w:tc>
        <w:tc>
          <w:tcPr>
            <w:tcW w:w="5325" w:type="dxa"/>
            <w:vAlign w:val="center"/>
          </w:tcPr>
          <w:p w14:paraId="1621393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r>
              <w:rPr>
                <w:rFonts w:hint="eastAsia" w:ascii="宋体" w:hAnsi="宋体" w:eastAsia="宋体" w:cs="宋体"/>
                <w:color w:val="auto"/>
                <w:sz w:val="21"/>
                <w:szCs w:val="21"/>
                <w:woUserID w:val="1"/>
              </w:rPr>
              <w:t>◎</w:t>
            </w:r>
            <w:r>
              <w:rPr>
                <w:rFonts w:hint="default" w:ascii="宋体" w:hAnsi="宋体" w:eastAsia="宋体" w:cs="宋体"/>
                <w:color w:val="auto"/>
                <w:sz w:val="21"/>
                <w:szCs w:val="21"/>
                <w:woUserID w:val="1"/>
              </w:rPr>
              <w:t>区</w:t>
            </w:r>
            <w:r>
              <w:rPr>
                <w:rFonts w:hint="eastAsia" w:ascii="宋体" w:hAnsi="宋体" w:eastAsia="宋体" w:cs="宋体"/>
                <w:color w:val="auto"/>
                <w:sz w:val="21"/>
                <w:szCs w:val="21"/>
                <w:woUserID w:val="1"/>
              </w:rPr>
              <w:t>第十五届中小学班主任基本功</w:t>
            </w:r>
            <w:r>
              <w:rPr>
                <w:rFonts w:hint="eastAsia" w:ascii="宋体" w:hAnsi="宋体" w:eastAsia="宋体" w:cs="宋体"/>
                <w:color w:val="auto"/>
                <w:sz w:val="21"/>
                <w:szCs w:val="21"/>
                <w:lang w:val="en-US" w:eastAsia="zh-CN"/>
                <w:woUserID w:val="1"/>
              </w:rPr>
              <w:t>比</w:t>
            </w:r>
            <w:r>
              <w:rPr>
                <w:rFonts w:hint="eastAsia" w:ascii="宋体" w:hAnsi="宋体" w:eastAsia="宋体" w:cs="宋体"/>
                <w:color w:val="auto"/>
                <w:sz w:val="21"/>
                <w:szCs w:val="21"/>
                <w:woUserID w:val="1"/>
              </w:rPr>
              <w:t>赛</w:t>
            </w:r>
            <w:r>
              <w:rPr>
                <w:rFonts w:hint="default" w:ascii="宋体" w:hAnsi="宋体" w:eastAsia="宋体" w:cs="宋体"/>
                <w:color w:val="auto"/>
                <w:sz w:val="21"/>
                <w:szCs w:val="21"/>
                <w:woUserID w:val="1"/>
              </w:rPr>
              <w:t>赛前培训活动</w:t>
            </w:r>
          </w:p>
        </w:tc>
        <w:tc>
          <w:tcPr>
            <w:tcW w:w="1693" w:type="dxa"/>
            <w:vAlign w:val="center"/>
          </w:tcPr>
          <w:p w14:paraId="553C77D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default" w:ascii="宋体" w:hAnsi="宋体" w:eastAsia="宋体" w:cs="宋体"/>
                <w:color w:val="auto"/>
                <w:sz w:val="21"/>
                <w:szCs w:val="21"/>
                <w:woUserID w:val="1"/>
              </w:rPr>
              <w:t>温州中学附属初中</w:t>
            </w:r>
          </w:p>
        </w:tc>
      </w:tr>
      <w:tr w14:paraId="6D6E5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35B3C7A5">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9</w:t>
            </w:r>
          </w:p>
        </w:tc>
        <w:tc>
          <w:tcPr>
            <w:tcW w:w="1429" w:type="dxa"/>
            <w:vAlign w:val="center"/>
          </w:tcPr>
          <w:p w14:paraId="5A69D36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10.26—11.1</w:t>
            </w:r>
          </w:p>
        </w:tc>
        <w:tc>
          <w:tcPr>
            <w:tcW w:w="5325" w:type="dxa"/>
            <w:vAlign w:val="center"/>
          </w:tcPr>
          <w:p w14:paraId="43B7D59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◎瓯海区中小学“瓯思政•燎原红”优秀班主任思享会暨</w:t>
            </w:r>
            <w:r>
              <w:rPr>
                <w:rFonts w:ascii="宋体" w:hAnsi="宋体"/>
                <w:color w:val="auto"/>
                <w:sz w:val="21"/>
                <w:szCs w:val="21"/>
              </w:rPr>
              <w:t>区</w:t>
            </w:r>
            <w:r>
              <w:rPr>
                <w:rFonts w:hint="eastAsia" w:ascii="宋体" w:hAnsi="宋体"/>
                <w:color w:val="auto"/>
                <w:sz w:val="21"/>
                <w:szCs w:val="21"/>
              </w:rPr>
              <w:t>中小学首届青年骨干班主任</w:t>
            </w:r>
            <w:r>
              <w:rPr>
                <w:rFonts w:hint="default" w:ascii="Times New Roman" w:hAnsi="Times New Roman" w:cs="Times New Roman"/>
                <w:color w:val="auto"/>
                <w:sz w:val="21"/>
                <w:szCs w:val="21"/>
              </w:rPr>
              <w:t>24</w:t>
            </w:r>
            <w:r>
              <w:rPr>
                <w:rFonts w:ascii="宋体" w:hAnsi="宋体"/>
                <w:color w:val="auto"/>
                <w:sz w:val="21"/>
                <w:szCs w:val="21"/>
              </w:rPr>
              <w:t>学时研修活动（</w:t>
            </w:r>
            <w:r>
              <w:rPr>
                <w:rFonts w:hint="eastAsia" w:ascii="宋体" w:hAnsi="宋体"/>
                <w:color w:val="auto"/>
                <w:sz w:val="21"/>
                <w:szCs w:val="21"/>
              </w:rPr>
              <w:t>一</w:t>
            </w:r>
            <w:r>
              <w:rPr>
                <w:rFonts w:ascii="宋体" w:hAnsi="宋体"/>
                <w:color w:val="auto"/>
                <w:sz w:val="21"/>
                <w:szCs w:val="21"/>
              </w:rPr>
              <w:t>）</w:t>
            </w:r>
          </w:p>
        </w:tc>
        <w:tc>
          <w:tcPr>
            <w:tcW w:w="1693" w:type="dxa"/>
            <w:vAlign w:val="center"/>
          </w:tcPr>
          <w:p w14:paraId="35C8A80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瓯海区外国语学校上河乡校区</w:t>
            </w:r>
          </w:p>
        </w:tc>
      </w:tr>
      <w:tr w14:paraId="0C759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64FE12D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10</w:t>
            </w:r>
          </w:p>
        </w:tc>
        <w:tc>
          <w:tcPr>
            <w:tcW w:w="1429" w:type="dxa"/>
            <w:vAlign w:val="center"/>
          </w:tcPr>
          <w:p w14:paraId="7C7799F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11.2—11.8</w:t>
            </w:r>
          </w:p>
        </w:tc>
        <w:tc>
          <w:tcPr>
            <w:tcW w:w="5325" w:type="dxa"/>
            <w:vAlign w:val="center"/>
          </w:tcPr>
          <w:p w14:paraId="11F3E2B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p>
        </w:tc>
        <w:tc>
          <w:tcPr>
            <w:tcW w:w="1693" w:type="dxa"/>
            <w:vAlign w:val="center"/>
          </w:tcPr>
          <w:p w14:paraId="6A144D2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1EFBB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AFE36F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w:t>
            </w:r>
          </w:p>
        </w:tc>
        <w:tc>
          <w:tcPr>
            <w:tcW w:w="1429" w:type="dxa"/>
            <w:vAlign w:val="center"/>
          </w:tcPr>
          <w:p w14:paraId="71B4CBF6">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11.9—11.15</w:t>
            </w:r>
          </w:p>
        </w:tc>
        <w:tc>
          <w:tcPr>
            <w:tcW w:w="5325" w:type="dxa"/>
            <w:vAlign w:val="center"/>
          </w:tcPr>
          <w:p w14:paraId="2BDC5B0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eastAsia="宋体" w:cs="宋体"/>
                <w:color w:val="auto"/>
                <w:sz w:val="21"/>
                <w:szCs w:val="21"/>
                <w:woUserID w:val="1"/>
              </w:rPr>
              <w:t>◎区第十五届中小学班主任基本功比赛（主题班会、育人故事、带班方略）</w:t>
            </w:r>
          </w:p>
        </w:tc>
        <w:tc>
          <w:tcPr>
            <w:tcW w:w="1693" w:type="dxa"/>
            <w:vAlign w:val="center"/>
          </w:tcPr>
          <w:p w14:paraId="64A0100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woUserID w:val="1"/>
              </w:rPr>
              <w:t>教育云平台</w:t>
            </w:r>
          </w:p>
        </w:tc>
      </w:tr>
      <w:tr w14:paraId="4D57E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C2C5CB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w:t>
            </w:r>
          </w:p>
        </w:tc>
        <w:tc>
          <w:tcPr>
            <w:tcW w:w="1429" w:type="dxa"/>
            <w:vAlign w:val="center"/>
          </w:tcPr>
          <w:p w14:paraId="5FFA5D5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 16—11.22</w:t>
            </w:r>
          </w:p>
        </w:tc>
        <w:tc>
          <w:tcPr>
            <w:tcW w:w="5325" w:type="dxa"/>
            <w:vAlign w:val="center"/>
          </w:tcPr>
          <w:p w14:paraId="6C9B621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◎区德育“教研有约”名优班主任公益送教活动（二）</w:t>
            </w:r>
          </w:p>
        </w:tc>
        <w:tc>
          <w:tcPr>
            <w:tcW w:w="1693" w:type="dxa"/>
            <w:vAlign w:val="center"/>
          </w:tcPr>
          <w:p w14:paraId="6308E40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25485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98A45B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13</w:t>
            </w:r>
          </w:p>
        </w:tc>
        <w:tc>
          <w:tcPr>
            <w:tcW w:w="1429" w:type="dxa"/>
            <w:vAlign w:val="center"/>
          </w:tcPr>
          <w:p w14:paraId="601754C1">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11.23—11.29</w:t>
            </w:r>
          </w:p>
        </w:tc>
        <w:tc>
          <w:tcPr>
            <w:tcW w:w="5325" w:type="dxa"/>
            <w:vAlign w:val="center"/>
          </w:tcPr>
          <w:p w14:paraId="59B374A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◎瓯海·永嘉德育教研共富活动</w:t>
            </w:r>
          </w:p>
        </w:tc>
        <w:tc>
          <w:tcPr>
            <w:tcW w:w="1693" w:type="dxa"/>
            <w:vAlign w:val="center"/>
          </w:tcPr>
          <w:p w14:paraId="4CD4A49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永嘉</w:t>
            </w:r>
          </w:p>
        </w:tc>
      </w:tr>
      <w:tr w14:paraId="46565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2CB0695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14</w:t>
            </w:r>
          </w:p>
        </w:tc>
        <w:tc>
          <w:tcPr>
            <w:tcW w:w="1429" w:type="dxa"/>
            <w:vAlign w:val="center"/>
          </w:tcPr>
          <w:p w14:paraId="0DA44287">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11.30—12.6</w:t>
            </w:r>
          </w:p>
        </w:tc>
        <w:tc>
          <w:tcPr>
            <w:tcW w:w="5325" w:type="dxa"/>
            <w:vAlign w:val="center"/>
          </w:tcPr>
          <w:p w14:paraId="3DEA6CD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c>
          <w:tcPr>
            <w:tcW w:w="1693" w:type="dxa"/>
            <w:vAlign w:val="center"/>
          </w:tcPr>
          <w:p w14:paraId="3D59FF7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p>
        </w:tc>
      </w:tr>
      <w:tr w14:paraId="7C710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0CC91F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15</w:t>
            </w:r>
          </w:p>
        </w:tc>
        <w:tc>
          <w:tcPr>
            <w:tcW w:w="1429" w:type="dxa"/>
            <w:vAlign w:val="center"/>
          </w:tcPr>
          <w:p w14:paraId="23A141C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12.7—12. 13</w:t>
            </w:r>
          </w:p>
        </w:tc>
        <w:tc>
          <w:tcPr>
            <w:tcW w:w="5325" w:type="dxa"/>
            <w:vAlign w:val="center"/>
          </w:tcPr>
          <w:p w14:paraId="4163E97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◎区中小学“瓯思政•燎原红”优秀班主任思享会暨</w:t>
            </w:r>
            <w:r>
              <w:rPr>
                <w:rFonts w:ascii="宋体" w:hAnsi="宋体"/>
                <w:color w:val="auto"/>
                <w:sz w:val="21"/>
                <w:szCs w:val="21"/>
              </w:rPr>
              <w:t>区</w:t>
            </w:r>
            <w:r>
              <w:rPr>
                <w:rFonts w:hint="eastAsia" w:ascii="宋体" w:hAnsi="宋体"/>
                <w:color w:val="auto"/>
                <w:sz w:val="21"/>
                <w:szCs w:val="21"/>
              </w:rPr>
              <w:t>中小学首届青年骨干班主任</w:t>
            </w:r>
            <w:r>
              <w:rPr>
                <w:rFonts w:hint="default" w:ascii="Times New Roman" w:hAnsi="Times New Roman" w:cs="Times New Roman"/>
                <w:color w:val="auto"/>
                <w:sz w:val="21"/>
                <w:szCs w:val="21"/>
              </w:rPr>
              <w:t>24</w:t>
            </w:r>
            <w:r>
              <w:rPr>
                <w:rFonts w:ascii="宋体" w:hAnsi="宋体"/>
                <w:color w:val="auto"/>
                <w:sz w:val="21"/>
                <w:szCs w:val="21"/>
              </w:rPr>
              <w:t>学时研修活动（</w:t>
            </w:r>
            <w:r>
              <w:rPr>
                <w:rFonts w:hint="eastAsia" w:ascii="宋体" w:hAnsi="宋体"/>
                <w:color w:val="auto"/>
                <w:sz w:val="21"/>
                <w:szCs w:val="21"/>
              </w:rPr>
              <w:t>二</w:t>
            </w:r>
            <w:r>
              <w:rPr>
                <w:rFonts w:ascii="宋体" w:hAnsi="宋体"/>
                <w:color w:val="auto"/>
                <w:sz w:val="21"/>
                <w:szCs w:val="21"/>
              </w:rPr>
              <w:t>）</w:t>
            </w:r>
          </w:p>
        </w:tc>
        <w:tc>
          <w:tcPr>
            <w:tcW w:w="1693" w:type="dxa"/>
            <w:vAlign w:val="center"/>
          </w:tcPr>
          <w:p w14:paraId="6E30624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温州中学附属初中</w:t>
            </w:r>
          </w:p>
        </w:tc>
      </w:tr>
      <w:tr w14:paraId="18798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B89760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16</w:t>
            </w:r>
          </w:p>
        </w:tc>
        <w:tc>
          <w:tcPr>
            <w:tcW w:w="1429" w:type="dxa"/>
            <w:vAlign w:val="center"/>
          </w:tcPr>
          <w:p w14:paraId="3E7DE8F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12.14—12.20</w:t>
            </w:r>
          </w:p>
        </w:tc>
        <w:tc>
          <w:tcPr>
            <w:tcW w:w="5325" w:type="dxa"/>
            <w:vAlign w:val="center"/>
          </w:tcPr>
          <w:p w14:paraId="51B99ED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◎区第十五届中小学班主任基本功</w:t>
            </w:r>
            <w:r>
              <w:rPr>
                <w:rFonts w:hint="default" w:ascii="宋体" w:hAnsi="宋体"/>
                <w:color w:val="auto"/>
                <w:sz w:val="21"/>
                <w:szCs w:val="21"/>
                <w:woUserID w:val="2"/>
              </w:rPr>
              <w:t>比</w:t>
            </w:r>
            <w:r>
              <w:rPr>
                <w:rFonts w:hint="eastAsia" w:ascii="宋体" w:hAnsi="宋体"/>
                <w:color w:val="auto"/>
                <w:sz w:val="21"/>
                <w:szCs w:val="21"/>
              </w:rPr>
              <w:t>赛（情景模拟）</w:t>
            </w:r>
          </w:p>
        </w:tc>
        <w:tc>
          <w:tcPr>
            <w:tcW w:w="1693" w:type="dxa"/>
            <w:vAlign w:val="center"/>
          </w:tcPr>
          <w:p w14:paraId="5C94ED1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温州育英实验学校</w:t>
            </w:r>
          </w:p>
        </w:tc>
      </w:tr>
      <w:tr w14:paraId="7FC89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6089FF4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17</w:t>
            </w:r>
          </w:p>
        </w:tc>
        <w:tc>
          <w:tcPr>
            <w:tcW w:w="1429" w:type="dxa"/>
            <w:vAlign w:val="center"/>
          </w:tcPr>
          <w:p w14:paraId="37C9BE9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12.21—12.27</w:t>
            </w:r>
          </w:p>
        </w:tc>
        <w:tc>
          <w:tcPr>
            <w:tcW w:w="5325" w:type="dxa"/>
            <w:vAlign w:val="center"/>
          </w:tcPr>
          <w:p w14:paraId="39D7B5A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r>
              <w:rPr>
                <w:rFonts w:hint="eastAsia" w:ascii="宋体" w:hAnsi="宋体"/>
                <w:color w:val="auto"/>
                <w:sz w:val="21"/>
                <w:szCs w:val="21"/>
              </w:rPr>
              <w:t>◎</w:t>
            </w:r>
            <w:r>
              <w:rPr>
                <w:rFonts w:ascii="宋体" w:hAnsi="宋体"/>
                <w:color w:val="auto"/>
                <w:sz w:val="21"/>
                <w:szCs w:val="21"/>
              </w:rPr>
              <w:t>区</w:t>
            </w:r>
            <w:r>
              <w:rPr>
                <w:rFonts w:hint="eastAsia" w:ascii="宋体" w:hAnsi="宋体"/>
                <w:color w:val="auto"/>
                <w:sz w:val="21"/>
                <w:szCs w:val="21"/>
              </w:rPr>
              <w:t>中小学首届青年骨干班主任</w:t>
            </w:r>
            <w:r>
              <w:rPr>
                <w:rFonts w:hint="default" w:ascii="Times New Roman" w:hAnsi="Times New Roman" w:cs="Times New Roman"/>
                <w:color w:val="auto"/>
                <w:sz w:val="21"/>
                <w:szCs w:val="21"/>
              </w:rPr>
              <w:t>24</w:t>
            </w:r>
            <w:r>
              <w:rPr>
                <w:rFonts w:ascii="宋体" w:hAnsi="宋体"/>
                <w:color w:val="auto"/>
                <w:sz w:val="21"/>
                <w:szCs w:val="21"/>
              </w:rPr>
              <w:t>学时研修活动（</w:t>
            </w:r>
            <w:r>
              <w:rPr>
                <w:rFonts w:hint="eastAsia" w:ascii="宋体" w:hAnsi="宋体"/>
                <w:color w:val="auto"/>
                <w:sz w:val="21"/>
                <w:szCs w:val="21"/>
              </w:rPr>
              <w:t>三</w:t>
            </w:r>
            <w:r>
              <w:rPr>
                <w:rFonts w:ascii="宋体" w:hAnsi="宋体"/>
                <w:color w:val="auto"/>
                <w:sz w:val="21"/>
                <w:szCs w:val="21"/>
              </w:rPr>
              <w:t>）</w:t>
            </w:r>
            <w:r>
              <w:rPr>
                <w:rFonts w:hint="eastAsia" w:ascii="宋体" w:hAnsi="宋体"/>
                <w:color w:val="auto"/>
                <w:sz w:val="21"/>
                <w:szCs w:val="21"/>
              </w:rPr>
              <w:t>◎区德育“教研有约”名优班主任公益送教活动（三）</w:t>
            </w:r>
          </w:p>
        </w:tc>
        <w:tc>
          <w:tcPr>
            <w:tcW w:w="1693" w:type="dxa"/>
          </w:tcPr>
          <w:p w14:paraId="0CC6BBC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 w:val="21"/>
                <w:szCs w:val="21"/>
              </w:rPr>
            </w:pPr>
            <w:r>
              <w:rPr>
                <w:rFonts w:hint="eastAsia" w:ascii="宋体" w:hAnsi="宋体"/>
                <w:color w:val="auto"/>
                <w:sz w:val="21"/>
                <w:szCs w:val="21"/>
              </w:rPr>
              <w:t>南堡实验小学</w:t>
            </w:r>
          </w:p>
        </w:tc>
      </w:tr>
      <w:tr w14:paraId="21A29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096B87D">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18</w:t>
            </w:r>
          </w:p>
        </w:tc>
        <w:tc>
          <w:tcPr>
            <w:tcW w:w="1429" w:type="dxa"/>
            <w:vAlign w:val="center"/>
          </w:tcPr>
          <w:p w14:paraId="733A442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12.28—1.3</w:t>
            </w:r>
          </w:p>
        </w:tc>
        <w:tc>
          <w:tcPr>
            <w:tcW w:w="5325" w:type="dxa"/>
            <w:vAlign w:val="center"/>
          </w:tcPr>
          <w:p w14:paraId="29638DF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p>
        </w:tc>
        <w:tc>
          <w:tcPr>
            <w:tcW w:w="1693" w:type="dxa"/>
            <w:vAlign w:val="center"/>
          </w:tcPr>
          <w:p w14:paraId="2CB4097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r>
      <w:tr w14:paraId="252FC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3CE97F5">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19</w:t>
            </w:r>
          </w:p>
        </w:tc>
        <w:tc>
          <w:tcPr>
            <w:tcW w:w="1429" w:type="dxa"/>
            <w:vAlign w:val="center"/>
          </w:tcPr>
          <w:p w14:paraId="5683527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1.4—1. 10</w:t>
            </w:r>
          </w:p>
        </w:tc>
        <w:tc>
          <w:tcPr>
            <w:tcW w:w="5325" w:type="dxa"/>
            <w:vAlign w:val="center"/>
          </w:tcPr>
          <w:p w14:paraId="4CE6057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p>
        </w:tc>
        <w:tc>
          <w:tcPr>
            <w:tcW w:w="1693" w:type="dxa"/>
            <w:vAlign w:val="center"/>
          </w:tcPr>
          <w:p w14:paraId="4C11380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r>
      <w:tr w14:paraId="0ED1A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FFD9AF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20</w:t>
            </w:r>
          </w:p>
        </w:tc>
        <w:tc>
          <w:tcPr>
            <w:tcW w:w="1429" w:type="dxa"/>
            <w:vAlign w:val="center"/>
          </w:tcPr>
          <w:p w14:paraId="3BB7C24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1.11—1.17</w:t>
            </w:r>
          </w:p>
        </w:tc>
        <w:tc>
          <w:tcPr>
            <w:tcW w:w="5325" w:type="dxa"/>
            <w:vAlign w:val="center"/>
          </w:tcPr>
          <w:p w14:paraId="4809150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p>
        </w:tc>
        <w:tc>
          <w:tcPr>
            <w:tcW w:w="1693" w:type="dxa"/>
            <w:vAlign w:val="center"/>
          </w:tcPr>
          <w:p w14:paraId="2DABEF0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r>
      <w:tr w14:paraId="0C395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2903689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21</w:t>
            </w:r>
          </w:p>
        </w:tc>
        <w:tc>
          <w:tcPr>
            <w:tcW w:w="1429" w:type="dxa"/>
            <w:vAlign w:val="center"/>
          </w:tcPr>
          <w:p w14:paraId="53A43C5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1.18—1.24</w:t>
            </w:r>
          </w:p>
        </w:tc>
        <w:tc>
          <w:tcPr>
            <w:tcW w:w="5325" w:type="dxa"/>
            <w:vAlign w:val="center"/>
          </w:tcPr>
          <w:p w14:paraId="202AF2D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r>
              <w:rPr>
                <w:rFonts w:hint="eastAsia" w:ascii="宋体" w:hAnsi="宋体" w:cs="宋体"/>
                <w:color w:val="auto"/>
                <w:sz w:val="21"/>
                <w:szCs w:val="21"/>
                <w:lang w:bidi="ar"/>
              </w:rPr>
              <w:t>◎期末总结</w:t>
            </w:r>
          </w:p>
        </w:tc>
        <w:tc>
          <w:tcPr>
            <w:tcW w:w="1693" w:type="dxa"/>
            <w:vAlign w:val="center"/>
          </w:tcPr>
          <w:p w14:paraId="7CFFD97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r>
      <w:tr w14:paraId="21E60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2DE2332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22</w:t>
            </w:r>
          </w:p>
        </w:tc>
        <w:tc>
          <w:tcPr>
            <w:tcW w:w="1429" w:type="dxa"/>
            <w:vAlign w:val="center"/>
          </w:tcPr>
          <w:p w14:paraId="018DB8F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spacing w:val="-4"/>
                <w:sz w:val="21"/>
                <w:szCs w:val="21"/>
              </w:rPr>
            </w:pPr>
            <w:r>
              <w:rPr>
                <w:rFonts w:hint="default" w:ascii="Times New Roman" w:hAnsi="Times New Roman" w:cs="Times New Roman"/>
                <w:color w:val="auto"/>
                <w:spacing w:val="-4"/>
                <w:sz w:val="21"/>
                <w:szCs w:val="21"/>
              </w:rPr>
              <w:t>1.25—1.31</w:t>
            </w:r>
          </w:p>
        </w:tc>
        <w:tc>
          <w:tcPr>
            <w:tcW w:w="5325" w:type="dxa"/>
            <w:vAlign w:val="center"/>
          </w:tcPr>
          <w:p w14:paraId="5299EB4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lang w:eastAsia="en-US"/>
              </w:rPr>
            </w:pPr>
            <w:r>
              <w:rPr>
                <w:rFonts w:hint="eastAsia" w:ascii="宋体" w:hAnsi="宋体" w:cs="宋体"/>
                <w:color w:val="auto"/>
                <w:sz w:val="21"/>
                <w:szCs w:val="21"/>
                <w:lang w:bidi="ar"/>
              </w:rPr>
              <w:t>寒假开始</w:t>
            </w:r>
          </w:p>
        </w:tc>
        <w:tc>
          <w:tcPr>
            <w:tcW w:w="1693" w:type="dxa"/>
            <w:vAlign w:val="center"/>
          </w:tcPr>
          <w:p w14:paraId="224A6D6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 w:val="21"/>
                <w:szCs w:val="21"/>
              </w:rPr>
            </w:pPr>
          </w:p>
        </w:tc>
      </w:tr>
    </w:tbl>
    <w:p w14:paraId="4E3B3537">
      <w:pPr>
        <w:rPr>
          <w:color w:val="auto"/>
        </w:rPr>
      </w:pPr>
    </w:p>
    <w:p w14:paraId="1BBB3347">
      <w:pPr>
        <w:spacing w:line="400" w:lineRule="exact"/>
        <w:rPr>
          <w:rFonts w:hint="eastAsia" w:asciiTheme="minorEastAsia" w:hAnsiTheme="minorEastAsia" w:eastAsiaTheme="minorEastAsia"/>
          <w:color w:val="auto"/>
        </w:rPr>
      </w:pPr>
    </w:p>
    <w:p w14:paraId="7464D382">
      <w:pPr>
        <w:spacing w:line="400" w:lineRule="exact"/>
        <w:rPr>
          <w:rFonts w:hint="eastAsia" w:asciiTheme="minorEastAsia" w:hAnsiTheme="minorEastAsia" w:eastAsiaTheme="minorEastAsia"/>
          <w:color w:val="auto"/>
        </w:rPr>
      </w:pPr>
    </w:p>
    <w:p w14:paraId="20A1E2B0">
      <w:pPr>
        <w:spacing w:line="400" w:lineRule="exact"/>
        <w:rPr>
          <w:rFonts w:hint="eastAsia" w:asciiTheme="minorEastAsia" w:hAnsiTheme="minorEastAsia" w:eastAsiaTheme="minorEastAsia"/>
          <w:color w:val="auto"/>
        </w:rPr>
      </w:pPr>
    </w:p>
    <w:p w14:paraId="47211F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2BE6B35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学科：心理健康教育   执行人：张海宁</w:t>
      </w:r>
    </w:p>
    <w:p w14:paraId="0E17CAB4">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ascii="黑体" w:hAnsi="黑体" w:eastAsia="黑体" w:cs="黑体"/>
          <w:bCs/>
          <w:color w:val="auto"/>
          <w:sz w:val="28"/>
          <w:szCs w:val="28"/>
          <w:lang w:bidi="ar"/>
        </w:rPr>
      </w:pPr>
      <w:r>
        <w:rPr>
          <w:rFonts w:hint="eastAsia" w:ascii="黑体" w:hAnsi="黑体" w:eastAsia="黑体" w:cs="黑体"/>
          <w:bCs/>
          <w:color w:val="auto"/>
          <w:sz w:val="28"/>
          <w:szCs w:val="28"/>
          <w:lang w:bidi="ar"/>
        </w:rPr>
        <w:t>一、工作重点</w:t>
      </w:r>
    </w:p>
    <w:p w14:paraId="7A728776">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仿宋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进行区中小学优质心理课课例资源汇编，达成资源共享。</w:t>
      </w:r>
    </w:p>
    <w:p w14:paraId="6736FDF9">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对历年来已经开发的区“生命教育”、“学习心理辅导”课例资源（包括设计、课件、微课等）进行汇编；并在原有的基础上开发新的课例，构建富有内在逻辑体系的课程体系。</w:t>
      </w:r>
    </w:p>
    <w:p w14:paraId="6E319632">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提升心理辅导老师心理课设计与实施能力。</w:t>
      </w:r>
    </w:p>
    <w:p w14:paraId="139F79F4">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color w:val="auto"/>
          <w:sz w:val="28"/>
          <w:szCs w:val="28"/>
        </w:rPr>
        <w:t>以心理24学时研修项目、心理精品课送教下乡活动、随堂听课评课活动、心理团队</w:t>
      </w:r>
      <w:r>
        <w:rPr>
          <w:rFonts w:hint="default" w:ascii="Times New Roman" w:hAnsi="Times New Roman" w:eastAsia="仿宋_GB2312" w:cs="Times New Roman"/>
          <w:color w:val="auto"/>
          <w:sz w:val="28"/>
          <w:szCs w:val="28"/>
          <w:woUserID w:val="3"/>
        </w:rPr>
        <w:t>优质课业务比赛</w:t>
      </w:r>
      <w:r>
        <w:rPr>
          <w:rFonts w:hint="default" w:ascii="Times New Roman" w:hAnsi="Times New Roman" w:eastAsia="仿宋_GB2312" w:cs="Times New Roman"/>
          <w:color w:val="auto"/>
          <w:sz w:val="28"/>
          <w:szCs w:val="28"/>
        </w:rPr>
        <w:t>为抓手，结合心理课公开观摩、评课、互动研讨等方式，进一步促进心理教师课堂设计与实施能力的提升。</w:t>
      </w:r>
    </w:p>
    <w:p w14:paraId="6023874B">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提升心理辅导老师心理个案咨询实战能力、心理危机识别与干预能力。</w:t>
      </w:r>
    </w:p>
    <w:p w14:paraId="5BC11787">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color w:val="auto"/>
          <w:sz w:val="28"/>
          <w:szCs w:val="28"/>
          <w:lang w:bidi="ar"/>
        </w:rPr>
      </w:pPr>
      <w:r>
        <w:rPr>
          <w:rFonts w:hint="default" w:ascii="Times New Roman" w:hAnsi="Times New Roman" w:eastAsia="仿宋_GB2312" w:cs="Times New Roman"/>
          <w:color w:val="auto"/>
          <w:sz w:val="28"/>
          <w:szCs w:val="28"/>
        </w:rPr>
        <w:t>定期开展复杂心理个案研判工作，并做好转介及支持性心理咨询工作；定期开展复杂心理个案咨询督导工作；组织心理个案咨询经验交流会，促进经验共享，切实提升心理辅导专职老师的个案咨询实操能力。</w:t>
      </w:r>
    </w:p>
    <w:p w14:paraId="7B52A0CB">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开展各类心育活动，创设良好的心理健康教育氛围</w:t>
      </w:r>
    </w:p>
    <w:p w14:paraId="0FE31B1E">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组织学校心理特色项目工作经验交流会；组织教师参加省、市各项</w:t>
      </w:r>
      <w:r>
        <w:rPr>
          <w:rFonts w:hint="eastAsia" w:ascii="Times New Roman" w:hAnsi="Times New Roman" w:eastAsia="仿宋_GB2312" w:cs="Times New Roman"/>
          <w:color w:val="auto"/>
          <w:sz w:val="28"/>
          <w:szCs w:val="28"/>
          <w:lang w:eastAsia="zh-CN"/>
        </w:rPr>
        <w:t>比赛</w:t>
      </w:r>
      <w:r>
        <w:rPr>
          <w:rFonts w:hint="default" w:ascii="Times New Roman" w:hAnsi="Times New Roman" w:eastAsia="仿宋_GB2312" w:cs="Times New Roman"/>
          <w:color w:val="auto"/>
          <w:sz w:val="28"/>
          <w:szCs w:val="28"/>
        </w:rPr>
        <w:t>活动并予以指导；加强心理健康教育科普知识宣传，继续开展心理精品课（心理讲座）进校园活动等。拟通过一系列活动，提升教师心理健康教育专业素养，促进学生心理健康发展，形成理性平和、积极向上的良好心理健康教育氛围。</w:t>
      </w:r>
    </w:p>
    <w:p w14:paraId="3BD3D021">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黑体" w:hAnsi="黑体" w:eastAsia="黑体" w:cs="黑体"/>
          <w:bCs/>
          <w:color w:val="auto"/>
          <w:sz w:val="28"/>
          <w:szCs w:val="28"/>
          <w:lang w:bidi="ar"/>
        </w:rPr>
      </w:pPr>
      <w:r>
        <w:rPr>
          <w:rFonts w:hint="eastAsia" w:ascii="黑体" w:hAnsi="黑体" w:eastAsia="黑体" w:cs="黑体"/>
          <w:bCs/>
          <w:color w:val="auto"/>
          <w:sz w:val="28"/>
          <w:szCs w:val="28"/>
          <w:lang w:val="en-US" w:eastAsia="zh-CN" w:bidi="ar"/>
        </w:rPr>
        <w:t>二、</w:t>
      </w:r>
      <w:r>
        <w:rPr>
          <w:rFonts w:hint="default" w:ascii="黑体" w:hAnsi="黑体" w:eastAsia="黑体" w:cs="黑体"/>
          <w:bCs/>
          <w:color w:val="auto"/>
          <w:sz w:val="28"/>
          <w:szCs w:val="28"/>
          <w:lang w:bidi="ar"/>
        </w:rPr>
        <w:t>具体措施与方法：</w:t>
      </w:r>
    </w:p>
    <w:p w14:paraId="64644D1D">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color w:val="auto"/>
          <w:sz w:val="28"/>
          <w:szCs w:val="28"/>
        </w:rPr>
        <w:t>组建心理教师团队，有序开展优质课例资源汇编工作。依托省、市、区观摩研讨及常态化听课评课活动，提升教师心理课实操能力。加强工作联动，依托区心理辅导中心，推进心理精品课送教活动。加强医教互通，丰富培训形式，将跟岗培训与实操训练相结合，提升教师复杂个案处置能力及心理危机识别与干预能力。</w:t>
      </w:r>
    </w:p>
    <w:p w14:paraId="4872A218">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黑体" w:hAnsi="黑体" w:eastAsia="黑体" w:cs="黑体"/>
          <w:bCs/>
          <w:color w:val="auto"/>
          <w:sz w:val="28"/>
          <w:szCs w:val="28"/>
          <w:lang w:val="en-US" w:eastAsia="zh-CN" w:bidi="ar"/>
        </w:rPr>
      </w:pPr>
      <w:r>
        <w:rPr>
          <w:rFonts w:hint="default" w:ascii="黑体" w:hAnsi="黑体" w:eastAsia="黑体" w:cs="黑体"/>
          <w:bCs/>
          <w:color w:val="auto"/>
          <w:sz w:val="28"/>
          <w:szCs w:val="28"/>
          <w:lang w:val="en-US" w:eastAsia="zh-CN" w:bidi="ar"/>
        </w:rPr>
        <w:t>三、研究项目</w:t>
      </w:r>
    </w:p>
    <w:p w14:paraId="07FFCA1A">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rPr>
        <w:t>基于学生成长需求的中小学班级团体心理辅导课程建设</w:t>
      </w:r>
    </w:p>
    <w:p w14:paraId="6E4DF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32"/>
          <w:szCs w:val="32"/>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年下半年中小学心理健康教育学科研训工作行事历</w:t>
      </w:r>
    </w:p>
    <w:tbl>
      <w:tblPr>
        <w:tblStyle w:val="36"/>
        <w:tblW w:w="9388" w:type="dxa"/>
        <w:tblInd w:w="0" w:type="dxa"/>
        <w:tblLayout w:type="fixed"/>
        <w:tblCellMar>
          <w:top w:w="0" w:type="dxa"/>
          <w:left w:w="108" w:type="dxa"/>
          <w:bottom w:w="0" w:type="dxa"/>
          <w:right w:w="108" w:type="dxa"/>
        </w:tblCellMar>
      </w:tblPr>
      <w:tblGrid>
        <w:gridCol w:w="739"/>
        <w:gridCol w:w="1433"/>
        <w:gridCol w:w="5318"/>
        <w:gridCol w:w="1898"/>
      </w:tblGrid>
      <w:tr w14:paraId="7DA9A486">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1FC7022">
            <w:pPr>
              <w:keepNext w:val="0"/>
              <w:keepLines w:val="0"/>
              <w:pageBreakBefore w:val="0"/>
              <w:kinsoku/>
              <w:wordWrap/>
              <w:overflowPunct/>
              <w:topLinePunct w:val="0"/>
              <w:autoSpaceDE/>
              <w:autoSpaceDN/>
              <w:bidi w:val="0"/>
              <w:adjustRightInd/>
              <w:spacing w:after="0" w:line="240" w:lineRule="auto"/>
              <w:textAlignment w:val="auto"/>
              <w:rPr>
                <w:rFonts w:hint="eastAsia" w:ascii="黑体" w:hAnsi="黑体" w:eastAsia="黑体" w:cs="黑体"/>
                <w:bCs/>
                <w:color w:val="auto"/>
                <w:szCs w:val="21"/>
              </w:rPr>
            </w:pPr>
            <w:r>
              <w:rPr>
                <w:rFonts w:hint="eastAsia" w:ascii="黑体" w:hAnsi="黑体" w:eastAsia="黑体" w:cs="黑体"/>
                <w:bCs/>
                <w:color w:val="auto"/>
                <w:szCs w:val="21"/>
              </w:rPr>
              <w:t>周次</w:t>
            </w:r>
          </w:p>
        </w:tc>
        <w:tc>
          <w:tcPr>
            <w:tcW w:w="1433"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EAF38A6">
            <w:pPr>
              <w:keepNext w:val="0"/>
              <w:keepLines w:val="0"/>
              <w:pageBreakBefore w:val="0"/>
              <w:widowControl/>
              <w:kinsoku/>
              <w:wordWrap/>
              <w:overflowPunct/>
              <w:topLinePunct w:val="0"/>
              <w:autoSpaceDE/>
              <w:autoSpaceDN/>
              <w:bidi w:val="0"/>
              <w:adjustRightInd/>
              <w:spacing w:after="0" w:line="240" w:lineRule="auto"/>
              <w:jc w:val="center"/>
              <w:textAlignment w:val="auto"/>
              <w:rPr>
                <w:rFonts w:hint="default" w:ascii="Times New Roman" w:hAnsi="Times New Roman" w:eastAsia="黑体" w:cs="Times New Roman"/>
                <w:bCs/>
                <w:color w:val="auto"/>
                <w:szCs w:val="21"/>
              </w:rPr>
            </w:pPr>
            <w:r>
              <w:rPr>
                <w:rFonts w:hint="default" w:ascii="Times New Roman" w:hAnsi="Times New Roman" w:eastAsia="黑体" w:cs="Times New Roman"/>
                <w:bCs/>
                <w:color w:val="auto"/>
                <w:szCs w:val="21"/>
              </w:rPr>
              <w:t>日期</w:t>
            </w:r>
          </w:p>
        </w:tc>
        <w:tc>
          <w:tcPr>
            <w:tcW w:w="531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00372F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黑体" w:hAnsi="黑体" w:eastAsia="黑体" w:cs="黑体"/>
                <w:bCs/>
                <w:color w:val="auto"/>
                <w:szCs w:val="21"/>
              </w:rPr>
            </w:pPr>
            <w:r>
              <w:rPr>
                <w:rFonts w:hint="eastAsia" w:ascii="黑体" w:hAnsi="黑体" w:eastAsia="黑体" w:cs="黑体"/>
                <w:bCs/>
                <w:color w:val="auto"/>
                <w:szCs w:val="21"/>
              </w:rPr>
              <w:t>活动内容</w:t>
            </w:r>
          </w:p>
        </w:tc>
        <w:tc>
          <w:tcPr>
            <w:tcW w:w="189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A27CC88">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黑体" w:hAnsi="黑体" w:eastAsia="黑体" w:cs="黑体"/>
                <w:bCs/>
                <w:color w:val="auto"/>
                <w:szCs w:val="21"/>
              </w:rPr>
            </w:pPr>
            <w:r>
              <w:rPr>
                <w:rFonts w:hint="eastAsia" w:ascii="黑体" w:hAnsi="黑体" w:eastAsia="黑体" w:cs="黑体"/>
                <w:bCs/>
                <w:color w:val="auto"/>
                <w:szCs w:val="21"/>
              </w:rPr>
              <w:t>地点</w:t>
            </w:r>
          </w:p>
        </w:tc>
      </w:tr>
      <w:tr w14:paraId="14790F0E">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86B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3" w:type="dxa"/>
            <w:tcBorders>
              <w:top w:val="single" w:color="000000" w:sz="4" w:space="0"/>
              <w:left w:val="single" w:color="000000" w:sz="4" w:space="0"/>
              <w:bottom w:val="single" w:color="000000" w:sz="4" w:space="0"/>
              <w:right w:val="single" w:color="000000" w:sz="4" w:space="0"/>
            </w:tcBorders>
            <w:vAlign w:val="center"/>
          </w:tcPr>
          <w:p w14:paraId="068110D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2"/>
              </w:rPr>
              <w:t>8.24—8.30</w:t>
            </w:r>
          </w:p>
        </w:tc>
        <w:tc>
          <w:tcPr>
            <w:tcW w:w="5318" w:type="dxa"/>
            <w:tcBorders>
              <w:top w:val="single" w:color="000000" w:sz="4" w:space="0"/>
              <w:left w:val="single" w:color="000000" w:sz="4" w:space="0"/>
              <w:bottom w:val="single" w:color="000000" w:sz="4" w:space="0"/>
              <w:right w:val="single" w:color="000000" w:sz="4" w:space="0"/>
            </w:tcBorders>
            <w:vAlign w:val="center"/>
          </w:tcPr>
          <w:p w14:paraId="5CE9B36C">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p>
        </w:tc>
        <w:tc>
          <w:tcPr>
            <w:tcW w:w="1898" w:type="dxa"/>
            <w:tcBorders>
              <w:top w:val="single" w:color="000000" w:sz="4" w:space="0"/>
              <w:left w:val="single" w:color="000000" w:sz="4" w:space="0"/>
              <w:bottom w:val="single" w:color="000000" w:sz="4" w:space="0"/>
              <w:right w:val="single" w:color="000000" w:sz="4" w:space="0"/>
            </w:tcBorders>
            <w:vAlign w:val="center"/>
          </w:tcPr>
          <w:p w14:paraId="4CA7FAA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5F905748">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0C875820">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w:t>
            </w:r>
          </w:p>
        </w:tc>
        <w:tc>
          <w:tcPr>
            <w:tcW w:w="1433" w:type="dxa"/>
            <w:tcBorders>
              <w:top w:val="single" w:color="000000" w:sz="4" w:space="0"/>
              <w:left w:val="single" w:color="000000" w:sz="4" w:space="0"/>
              <w:bottom w:val="single" w:color="000000" w:sz="4" w:space="0"/>
              <w:right w:val="single" w:color="000000" w:sz="4" w:space="0"/>
            </w:tcBorders>
            <w:vAlign w:val="center"/>
          </w:tcPr>
          <w:p w14:paraId="3EA31C3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2"/>
              </w:rPr>
              <w:t>8.31—9.6</w:t>
            </w:r>
          </w:p>
        </w:tc>
        <w:tc>
          <w:tcPr>
            <w:tcW w:w="5318" w:type="dxa"/>
            <w:tcBorders>
              <w:top w:val="single" w:color="000000" w:sz="4" w:space="0"/>
              <w:left w:val="single" w:color="000000" w:sz="4" w:space="0"/>
              <w:bottom w:val="single" w:color="000000" w:sz="4" w:space="0"/>
              <w:right w:val="single" w:color="000000" w:sz="4" w:space="0"/>
            </w:tcBorders>
            <w:vAlign w:val="center"/>
          </w:tcPr>
          <w:p w14:paraId="4F359C32">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◎区心理辅导活动课设计、心理咨询个案</w:t>
            </w:r>
            <w:r>
              <w:rPr>
                <w:rFonts w:hint="default" w:ascii="宋体" w:hAnsi="宋体" w:cs="宋体"/>
                <w:color w:val="auto"/>
                <w:szCs w:val="21"/>
                <w:woUserID w:val="1"/>
              </w:rPr>
              <w:t>展示</w:t>
            </w:r>
            <w:r>
              <w:rPr>
                <w:rFonts w:hint="eastAsia" w:ascii="宋体" w:hAnsi="宋体" w:cs="宋体"/>
                <w:color w:val="auto"/>
                <w:szCs w:val="21"/>
              </w:rPr>
              <w:t>及送市参评指导</w:t>
            </w:r>
          </w:p>
          <w:p w14:paraId="13FA2366">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◎启动区心理精品课进校园活动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072D766B">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p>
        </w:tc>
      </w:tr>
      <w:tr w14:paraId="2217D31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259E329">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2</w:t>
            </w:r>
          </w:p>
        </w:tc>
        <w:tc>
          <w:tcPr>
            <w:tcW w:w="1433" w:type="dxa"/>
            <w:tcBorders>
              <w:top w:val="single" w:color="000000" w:sz="4" w:space="0"/>
              <w:left w:val="single" w:color="000000" w:sz="4" w:space="0"/>
              <w:bottom w:val="single" w:color="000000" w:sz="4" w:space="0"/>
              <w:right w:val="single" w:color="000000" w:sz="4" w:space="0"/>
            </w:tcBorders>
            <w:vAlign w:val="center"/>
          </w:tcPr>
          <w:p w14:paraId="3369F65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6"/>
              </w:rPr>
              <w:t>9.7—9.</w:t>
            </w:r>
            <w:r>
              <w:rPr>
                <w:rFonts w:hint="default" w:ascii="Times New Roman" w:hAnsi="Times New Roman" w:cs="Times New Roman"/>
                <w:color w:val="auto"/>
                <w:spacing w:val="-23"/>
              </w:rPr>
              <w:t xml:space="preserve"> </w:t>
            </w:r>
            <w:r>
              <w:rPr>
                <w:rFonts w:hint="default" w:ascii="Times New Roman" w:hAnsi="Times New Roman" w:cs="Times New Roman"/>
                <w:color w:val="auto"/>
                <w:spacing w:val="-6"/>
              </w:rPr>
              <w:t>13</w:t>
            </w:r>
          </w:p>
        </w:tc>
        <w:tc>
          <w:tcPr>
            <w:tcW w:w="5318" w:type="dxa"/>
            <w:tcBorders>
              <w:top w:val="single" w:color="000000" w:sz="4" w:space="0"/>
              <w:left w:val="single" w:color="000000" w:sz="4" w:space="0"/>
              <w:bottom w:val="single" w:color="000000" w:sz="4" w:space="0"/>
              <w:right w:val="single" w:color="000000" w:sz="4" w:space="0"/>
            </w:tcBorders>
            <w:vAlign w:val="center"/>
          </w:tcPr>
          <w:p w14:paraId="4528130D">
            <w:pPr>
              <w:keepNext w:val="0"/>
              <w:keepLines w:val="0"/>
              <w:pageBreakBefore w:val="0"/>
              <w:widowControl/>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◎区心理研训工作会议暨学校心理特色项目工作经验交流会</w:t>
            </w:r>
          </w:p>
        </w:tc>
        <w:tc>
          <w:tcPr>
            <w:tcW w:w="1898" w:type="dxa"/>
            <w:tcBorders>
              <w:top w:val="single" w:color="000000" w:sz="4" w:space="0"/>
              <w:left w:val="single" w:color="000000" w:sz="4" w:space="0"/>
              <w:bottom w:val="single" w:color="000000" w:sz="4" w:space="0"/>
              <w:right w:val="single" w:color="000000" w:sz="4" w:space="0"/>
            </w:tcBorders>
            <w:vAlign w:val="center"/>
          </w:tcPr>
          <w:p w14:paraId="3919CFD6">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梧田一中</w:t>
            </w:r>
          </w:p>
        </w:tc>
      </w:tr>
      <w:tr w14:paraId="4426AA23">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64B1851">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3</w:t>
            </w:r>
          </w:p>
        </w:tc>
        <w:tc>
          <w:tcPr>
            <w:tcW w:w="1433" w:type="dxa"/>
            <w:tcBorders>
              <w:top w:val="single" w:color="000000" w:sz="4" w:space="0"/>
              <w:left w:val="single" w:color="000000" w:sz="4" w:space="0"/>
              <w:bottom w:val="single" w:color="000000" w:sz="4" w:space="0"/>
              <w:right w:val="single" w:color="000000" w:sz="4" w:space="0"/>
            </w:tcBorders>
            <w:vAlign w:val="center"/>
          </w:tcPr>
          <w:p w14:paraId="7753F011">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2"/>
              </w:rPr>
              <w:t>9.14—9.20</w:t>
            </w:r>
          </w:p>
        </w:tc>
        <w:tc>
          <w:tcPr>
            <w:tcW w:w="5318" w:type="dxa"/>
            <w:tcBorders>
              <w:top w:val="single" w:color="000000" w:sz="4" w:space="0"/>
              <w:left w:val="single" w:color="000000" w:sz="4" w:space="0"/>
              <w:bottom w:val="single" w:color="000000" w:sz="4" w:space="0"/>
              <w:right w:val="single" w:color="000000" w:sz="4" w:space="0"/>
            </w:tcBorders>
            <w:vAlign w:val="center"/>
          </w:tcPr>
          <w:p w14:paraId="21110E4F">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◎区心理高危学生信息平台上报</w:t>
            </w:r>
          </w:p>
        </w:tc>
        <w:tc>
          <w:tcPr>
            <w:tcW w:w="1898" w:type="dxa"/>
            <w:tcBorders>
              <w:top w:val="single" w:color="000000" w:sz="4" w:space="0"/>
              <w:left w:val="single" w:color="000000" w:sz="4" w:space="0"/>
              <w:bottom w:val="single" w:color="000000" w:sz="4" w:space="0"/>
              <w:right w:val="single" w:color="000000" w:sz="4" w:space="0"/>
            </w:tcBorders>
            <w:vAlign w:val="center"/>
          </w:tcPr>
          <w:p w14:paraId="4897CCF2">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相关学校</w:t>
            </w:r>
          </w:p>
        </w:tc>
      </w:tr>
      <w:tr w14:paraId="2F2049E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00C3965">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4</w:t>
            </w:r>
          </w:p>
        </w:tc>
        <w:tc>
          <w:tcPr>
            <w:tcW w:w="1433" w:type="dxa"/>
            <w:tcBorders>
              <w:top w:val="single" w:color="000000" w:sz="4" w:space="0"/>
              <w:left w:val="single" w:color="000000" w:sz="4" w:space="0"/>
              <w:bottom w:val="single" w:color="000000" w:sz="4" w:space="0"/>
              <w:right w:val="single" w:color="000000" w:sz="4" w:space="0"/>
            </w:tcBorders>
            <w:vAlign w:val="center"/>
          </w:tcPr>
          <w:p w14:paraId="5FF6F28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2"/>
              </w:rPr>
              <w:t>9.21—9.27</w:t>
            </w:r>
          </w:p>
        </w:tc>
        <w:tc>
          <w:tcPr>
            <w:tcW w:w="5318" w:type="dxa"/>
            <w:tcBorders>
              <w:top w:val="single" w:color="000000" w:sz="4" w:space="0"/>
              <w:left w:val="single" w:color="000000" w:sz="4" w:space="0"/>
              <w:bottom w:val="single" w:color="000000" w:sz="4" w:space="0"/>
              <w:right w:val="single" w:color="000000" w:sz="4" w:space="0"/>
            </w:tcBorders>
            <w:vAlign w:val="center"/>
          </w:tcPr>
          <w:p w14:paraId="1BB535C4">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◎区心理新入职教师随堂听课评课活动（一）</w:t>
            </w:r>
          </w:p>
        </w:tc>
        <w:tc>
          <w:tcPr>
            <w:tcW w:w="1898" w:type="dxa"/>
            <w:tcBorders>
              <w:top w:val="single" w:color="000000" w:sz="4" w:space="0"/>
              <w:left w:val="single" w:color="000000" w:sz="4" w:space="0"/>
              <w:bottom w:val="single" w:color="000000" w:sz="4" w:space="0"/>
              <w:right w:val="single" w:color="000000" w:sz="4" w:space="0"/>
            </w:tcBorders>
            <w:vAlign w:val="center"/>
          </w:tcPr>
          <w:p w14:paraId="44ED6E52">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ascii="宋体" w:hAnsi="宋体" w:cs="宋体"/>
                <w:color w:val="auto"/>
                <w:szCs w:val="21"/>
              </w:rPr>
              <w:t>仙岩片</w:t>
            </w:r>
            <w:r>
              <w:rPr>
                <w:rFonts w:hint="eastAsia" w:ascii="宋体" w:hAnsi="宋体" w:cs="宋体"/>
                <w:color w:val="auto"/>
                <w:szCs w:val="21"/>
              </w:rPr>
              <w:t>学校</w:t>
            </w:r>
          </w:p>
        </w:tc>
      </w:tr>
      <w:tr w14:paraId="7927D4A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04B770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5</w:t>
            </w:r>
          </w:p>
        </w:tc>
        <w:tc>
          <w:tcPr>
            <w:tcW w:w="1433" w:type="dxa"/>
            <w:tcBorders>
              <w:top w:val="single" w:color="000000" w:sz="4" w:space="0"/>
              <w:left w:val="single" w:color="000000" w:sz="4" w:space="0"/>
              <w:bottom w:val="single" w:color="000000" w:sz="4" w:space="0"/>
              <w:right w:val="single" w:color="000000" w:sz="4" w:space="0"/>
            </w:tcBorders>
            <w:vAlign w:val="center"/>
          </w:tcPr>
          <w:p w14:paraId="6984B46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2"/>
              </w:rPr>
              <w:t>9.28—10.4</w:t>
            </w:r>
          </w:p>
        </w:tc>
        <w:tc>
          <w:tcPr>
            <w:tcW w:w="5318" w:type="dxa"/>
            <w:tcBorders>
              <w:top w:val="single" w:color="000000" w:sz="4" w:space="0"/>
              <w:left w:val="single" w:color="000000" w:sz="4" w:space="0"/>
              <w:bottom w:val="single" w:color="000000" w:sz="4" w:space="0"/>
              <w:right w:val="single" w:color="000000" w:sz="4" w:space="0"/>
            </w:tcBorders>
            <w:vAlign w:val="center"/>
          </w:tcPr>
          <w:p w14:paraId="49DF3A4D">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◎区心理高危学生信息平台上报审核</w:t>
            </w:r>
          </w:p>
        </w:tc>
        <w:tc>
          <w:tcPr>
            <w:tcW w:w="1898" w:type="dxa"/>
            <w:tcBorders>
              <w:top w:val="single" w:color="000000" w:sz="4" w:space="0"/>
              <w:left w:val="single" w:color="000000" w:sz="4" w:space="0"/>
              <w:bottom w:val="single" w:color="000000" w:sz="4" w:space="0"/>
              <w:right w:val="single" w:color="000000" w:sz="4" w:space="0"/>
            </w:tcBorders>
            <w:vAlign w:val="center"/>
          </w:tcPr>
          <w:p w14:paraId="49B3692E">
            <w:pPr>
              <w:keepNext w:val="0"/>
              <w:keepLines w:val="0"/>
              <w:pageBreakBefore w:val="0"/>
              <w:widowControl/>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瓯海区教育研究院</w:t>
            </w:r>
          </w:p>
        </w:tc>
      </w:tr>
      <w:tr w14:paraId="72017A4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AE5C730">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6</w:t>
            </w:r>
          </w:p>
        </w:tc>
        <w:tc>
          <w:tcPr>
            <w:tcW w:w="1433" w:type="dxa"/>
            <w:tcBorders>
              <w:top w:val="single" w:color="000000" w:sz="4" w:space="0"/>
              <w:left w:val="single" w:color="000000" w:sz="4" w:space="0"/>
              <w:bottom w:val="single" w:color="000000" w:sz="4" w:space="0"/>
              <w:right w:val="single" w:color="000000" w:sz="4" w:space="0"/>
            </w:tcBorders>
            <w:vAlign w:val="center"/>
          </w:tcPr>
          <w:p w14:paraId="6BFF94F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6"/>
              </w:rPr>
              <w:t>10.5—10.</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6"/>
              </w:rPr>
              <w:t>11</w:t>
            </w:r>
          </w:p>
        </w:tc>
        <w:tc>
          <w:tcPr>
            <w:tcW w:w="5318" w:type="dxa"/>
            <w:tcBorders>
              <w:top w:val="single" w:color="000000" w:sz="4" w:space="0"/>
              <w:left w:val="single" w:color="000000" w:sz="4" w:space="0"/>
              <w:bottom w:val="single" w:color="000000" w:sz="4" w:space="0"/>
              <w:right w:val="single" w:color="000000" w:sz="4" w:space="0"/>
            </w:tcBorders>
            <w:vAlign w:val="center"/>
          </w:tcPr>
          <w:p w14:paraId="0DDD27CF">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◎心理</w:t>
            </w:r>
            <w:r>
              <w:rPr>
                <w:rFonts w:hint="default" w:ascii="Times New Roman" w:hAnsi="Times New Roman" w:cs="Times New Roman"/>
                <w:color w:val="auto"/>
                <w:szCs w:val="21"/>
              </w:rPr>
              <w:t>24</w:t>
            </w:r>
            <w:r>
              <w:rPr>
                <w:rFonts w:hint="eastAsia" w:ascii="宋体" w:hAnsi="宋体" w:cs="宋体"/>
                <w:color w:val="auto"/>
                <w:szCs w:val="21"/>
              </w:rPr>
              <w:t>学时研修活动（一）（优质心理课观摩研讨活动）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1F1AE292">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瓯海区实验小学教育集团前汇校区</w:t>
            </w:r>
          </w:p>
        </w:tc>
      </w:tr>
      <w:tr w14:paraId="778282C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0B5E902">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7</w:t>
            </w:r>
          </w:p>
        </w:tc>
        <w:tc>
          <w:tcPr>
            <w:tcW w:w="1433" w:type="dxa"/>
            <w:tcBorders>
              <w:top w:val="single" w:color="000000" w:sz="4" w:space="0"/>
              <w:left w:val="single" w:color="000000" w:sz="4" w:space="0"/>
              <w:bottom w:val="single" w:color="000000" w:sz="4" w:space="0"/>
              <w:right w:val="single" w:color="000000" w:sz="4" w:space="0"/>
            </w:tcBorders>
            <w:vAlign w:val="center"/>
          </w:tcPr>
          <w:p w14:paraId="6B50AF7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9"/>
              </w:rPr>
              <w:t>10.</w:t>
            </w:r>
            <w:r>
              <w:rPr>
                <w:rFonts w:hint="default" w:ascii="Times New Roman" w:hAnsi="Times New Roman" w:cs="Times New Roman"/>
                <w:color w:val="auto"/>
                <w:spacing w:val="-21"/>
              </w:rPr>
              <w:t xml:space="preserve"> </w:t>
            </w:r>
            <w:r>
              <w:rPr>
                <w:rFonts w:hint="default" w:ascii="Times New Roman" w:hAnsi="Times New Roman" w:cs="Times New Roman"/>
                <w:color w:val="auto"/>
                <w:spacing w:val="-9"/>
              </w:rPr>
              <w:t>12—10.</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9"/>
              </w:rPr>
              <w:t>18</w:t>
            </w:r>
          </w:p>
        </w:tc>
        <w:tc>
          <w:tcPr>
            <w:tcW w:w="5318" w:type="dxa"/>
            <w:tcBorders>
              <w:top w:val="single" w:color="000000" w:sz="4" w:space="0"/>
              <w:left w:val="single" w:color="000000" w:sz="4" w:space="0"/>
              <w:bottom w:val="single" w:color="000000" w:sz="4" w:space="0"/>
              <w:right w:val="single" w:color="000000" w:sz="4" w:space="0"/>
            </w:tcBorders>
            <w:vAlign w:val="center"/>
          </w:tcPr>
          <w:p w14:paraId="3571B9D0">
            <w:pPr>
              <w:keepNext w:val="0"/>
              <w:keepLines w:val="0"/>
              <w:pageBreakBefore w:val="0"/>
              <w:widowControl/>
              <w:shd w:val="clear" w:color="auto" w:fill="FFFFFF"/>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◎区心理新入职教师随堂听课评课活动（二）</w:t>
            </w:r>
          </w:p>
        </w:tc>
        <w:tc>
          <w:tcPr>
            <w:tcW w:w="1898" w:type="dxa"/>
            <w:tcBorders>
              <w:top w:val="single" w:color="000000" w:sz="4" w:space="0"/>
              <w:left w:val="single" w:color="000000" w:sz="4" w:space="0"/>
              <w:bottom w:val="single" w:color="000000" w:sz="4" w:space="0"/>
              <w:right w:val="single" w:color="000000" w:sz="4" w:space="0"/>
            </w:tcBorders>
            <w:vAlign w:val="center"/>
          </w:tcPr>
          <w:p w14:paraId="60F20C05">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ascii="宋体" w:hAnsi="宋体" w:cs="宋体"/>
                <w:color w:val="auto"/>
                <w:szCs w:val="21"/>
              </w:rPr>
              <w:t>潘桥、泽雅片区等中小学</w:t>
            </w:r>
          </w:p>
        </w:tc>
      </w:tr>
      <w:tr w14:paraId="0309D25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CF69421">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8</w:t>
            </w:r>
          </w:p>
        </w:tc>
        <w:tc>
          <w:tcPr>
            <w:tcW w:w="1433" w:type="dxa"/>
            <w:tcBorders>
              <w:top w:val="single" w:color="000000" w:sz="4" w:space="0"/>
              <w:left w:val="single" w:color="000000" w:sz="4" w:space="0"/>
              <w:bottom w:val="single" w:color="000000" w:sz="4" w:space="0"/>
              <w:right w:val="single" w:color="000000" w:sz="4" w:space="0"/>
            </w:tcBorders>
            <w:vAlign w:val="center"/>
          </w:tcPr>
          <w:p w14:paraId="67DF36A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6"/>
              </w:rPr>
              <w:t>10.</w:t>
            </w:r>
            <w:r>
              <w:rPr>
                <w:rFonts w:hint="default" w:ascii="Times New Roman" w:hAnsi="Times New Roman" w:cs="Times New Roman"/>
                <w:color w:val="auto"/>
                <w:spacing w:val="-24"/>
              </w:rPr>
              <w:t xml:space="preserve"> </w:t>
            </w:r>
            <w:r>
              <w:rPr>
                <w:rFonts w:hint="default" w:ascii="Times New Roman" w:hAnsi="Times New Roman" w:cs="Times New Roman"/>
                <w:color w:val="auto"/>
                <w:spacing w:val="-6"/>
              </w:rPr>
              <w:t>19—10.25</w:t>
            </w:r>
          </w:p>
        </w:tc>
        <w:tc>
          <w:tcPr>
            <w:tcW w:w="5318" w:type="dxa"/>
            <w:tcBorders>
              <w:top w:val="single" w:color="000000" w:sz="4" w:space="0"/>
              <w:left w:val="single" w:color="000000" w:sz="4" w:space="0"/>
              <w:bottom w:val="single" w:color="000000" w:sz="4" w:space="0"/>
              <w:right w:val="single" w:color="000000" w:sz="4" w:space="0"/>
            </w:tcBorders>
            <w:vAlign w:val="center"/>
          </w:tcPr>
          <w:p w14:paraId="3D8FDC04">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◎区心理新入职教师随堂听课评课活动（三）</w:t>
            </w:r>
          </w:p>
        </w:tc>
        <w:tc>
          <w:tcPr>
            <w:tcW w:w="1898" w:type="dxa"/>
            <w:tcBorders>
              <w:top w:val="single" w:color="000000" w:sz="4" w:space="0"/>
              <w:left w:val="single" w:color="000000" w:sz="4" w:space="0"/>
              <w:bottom w:val="single" w:color="000000" w:sz="4" w:space="0"/>
              <w:right w:val="single" w:color="000000" w:sz="4" w:space="0"/>
            </w:tcBorders>
            <w:vAlign w:val="center"/>
          </w:tcPr>
          <w:p w14:paraId="133F5D11">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梧田片学校</w:t>
            </w:r>
          </w:p>
        </w:tc>
      </w:tr>
      <w:tr w14:paraId="189B459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F845B18">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9</w:t>
            </w:r>
          </w:p>
        </w:tc>
        <w:tc>
          <w:tcPr>
            <w:tcW w:w="1433" w:type="dxa"/>
            <w:tcBorders>
              <w:top w:val="single" w:color="000000" w:sz="4" w:space="0"/>
              <w:left w:val="single" w:color="000000" w:sz="4" w:space="0"/>
              <w:bottom w:val="single" w:color="000000" w:sz="4" w:space="0"/>
              <w:right w:val="single" w:color="000000" w:sz="4" w:space="0"/>
            </w:tcBorders>
            <w:vAlign w:val="center"/>
          </w:tcPr>
          <w:p w14:paraId="1EEBAF5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4"/>
              </w:rPr>
              <w:t>10.26—11.1</w:t>
            </w:r>
          </w:p>
        </w:tc>
        <w:tc>
          <w:tcPr>
            <w:tcW w:w="5318" w:type="dxa"/>
            <w:tcBorders>
              <w:top w:val="single" w:color="000000" w:sz="4" w:space="0"/>
              <w:left w:val="single" w:color="000000" w:sz="4" w:space="0"/>
              <w:bottom w:val="single" w:color="000000" w:sz="4" w:space="0"/>
              <w:right w:val="single" w:color="000000" w:sz="4" w:space="0"/>
            </w:tcBorders>
            <w:vAlign w:val="center"/>
          </w:tcPr>
          <w:p w14:paraId="782A4264">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w:t>
            </w:r>
            <w:r>
              <w:rPr>
                <w:rFonts w:hint="default" w:ascii="Times New Roman" w:hAnsi="Times New Roman" w:cs="Times New Roman"/>
                <w:color w:val="auto"/>
                <w:szCs w:val="21"/>
              </w:rPr>
              <w:t>24</w:t>
            </w:r>
            <w:r>
              <w:rPr>
                <w:rFonts w:hint="eastAsia" w:ascii="宋体" w:hAnsi="宋体" w:cs="宋体"/>
                <w:color w:val="auto"/>
                <w:szCs w:val="21"/>
              </w:rPr>
              <w:t>学时研修活动（二）（优质心理课观摩研讨活动）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2EA404D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1C3F2B6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F6D51B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10</w:t>
            </w:r>
          </w:p>
        </w:tc>
        <w:tc>
          <w:tcPr>
            <w:tcW w:w="1433" w:type="dxa"/>
            <w:tcBorders>
              <w:top w:val="single" w:color="000000" w:sz="4" w:space="0"/>
              <w:left w:val="single" w:color="000000" w:sz="4" w:space="0"/>
              <w:bottom w:val="single" w:color="000000" w:sz="4" w:space="0"/>
              <w:right w:val="single" w:color="000000" w:sz="4" w:space="0"/>
            </w:tcBorders>
            <w:vAlign w:val="center"/>
          </w:tcPr>
          <w:p w14:paraId="438C12D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5"/>
              </w:rPr>
              <w:t>11.2—11.8</w:t>
            </w:r>
          </w:p>
        </w:tc>
        <w:tc>
          <w:tcPr>
            <w:tcW w:w="5318" w:type="dxa"/>
            <w:tcBorders>
              <w:top w:val="single" w:color="000000" w:sz="4" w:space="0"/>
              <w:left w:val="single" w:color="000000" w:sz="4" w:space="0"/>
              <w:bottom w:val="single" w:color="000000" w:sz="4" w:space="0"/>
              <w:right w:val="single" w:color="000000" w:sz="4" w:space="0"/>
            </w:tcBorders>
            <w:vAlign w:val="center"/>
          </w:tcPr>
          <w:p w14:paraId="457E8529">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◎组织参加省技能</w:t>
            </w:r>
            <w:r>
              <w:rPr>
                <w:rFonts w:hint="default" w:ascii="宋体" w:hAnsi="宋体" w:cs="宋体"/>
                <w:color w:val="auto"/>
                <w:szCs w:val="21"/>
                <w:woUserID w:val="1"/>
              </w:rPr>
              <w:t>比</w:t>
            </w:r>
            <w:r>
              <w:rPr>
                <w:rFonts w:hint="eastAsia" w:ascii="宋体" w:hAnsi="宋体" w:cs="宋体"/>
                <w:color w:val="auto"/>
                <w:szCs w:val="21"/>
              </w:rPr>
              <w:t>赛观摩活动（小学段）</w:t>
            </w:r>
          </w:p>
        </w:tc>
        <w:tc>
          <w:tcPr>
            <w:tcW w:w="1898" w:type="dxa"/>
            <w:tcBorders>
              <w:top w:val="single" w:color="000000" w:sz="4" w:space="0"/>
              <w:left w:val="single" w:color="000000" w:sz="4" w:space="0"/>
              <w:bottom w:val="single" w:color="000000" w:sz="4" w:space="0"/>
              <w:right w:val="single" w:color="000000" w:sz="4" w:space="0"/>
            </w:tcBorders>
            <w:vAlign w:val="center"/>
          </w:tcPr>
          <w:p w14:paraId="4B2B8491">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地点待定</w:t>
            </w:r>
          </w:p>
        </w:tc>
      </w:tr>
      <w:tr w14:paraId="49737E7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951FBEC">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11</w:t>
            </w:r>
          </w:p>
        </w:tc>
        <w:tc>
          <w:tcPr>
            <w:tcW w:w="1433" w:type="dxa"/>
            <w:tcBorders>
              <w:top w:val="single" w:color="000000" w:sz="4" w:space="0"/>
              <w:left w:val="single" w:color="000000" w:sz="4" w:space="0"/>
              <w:bottom w:val="single" w:color="000000" w:sz="4" w:space="0"/>
              <w:right w:val="single" w:color="000000" w:sz="4" w:space="0"/>
            </w:tcBorders>
            <w:vAlign w:val="center"/>
          </w:tcPr>
          <w:p w14:paraId="0D95263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5"/>
              </w:rPr>
              <w:t>11.9—11.15</w:t>
            </w:r>
          </w:p>
        </w:tc>
        <w:tc>
          <w:tcPr>
            <w:tcW w:w="5318" w:type="dxa"/>
            <w:tcBorders>
              <w:top w:val="single" w:color="000000" w:sz="4" w:space="0"/>
              <w:left w:val="single" w:color="000000" w:sz="4" w:space="0"/>
              <w:bottom w:val="single" w:color="000000" w:sz="4" w:space="0"/>
              <w:right w:val="single" w:color="000000" w:sz="4" w:space="0"/>
            </w:tcBorders>
            <w:vAlign w:val="center"/>
          </w:tcPr>
          <w:p w14:paraId="1A0F27E2">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w:t>
            </w:r>
            <w:r>
              <w:rPr>
                <w:rFonts w:hint="default" w:ascii="宋体" w:hAnsi="宋体" w:cs="宋体"/>
                <w:color w:val="auto"/>
                <w:szCs w:val="21"/>
                <w:woUserID w:val="1"/>
              </w:rPr>
              <w:t>参加</w:t>
            </w:r>
            <w:r>
              <w:rPr>
                <w:rFonts w:hint="eastAsia" w:ascii="宋体" w:hAnsi="宋体" w:cs="宋体"/>
                <w:color w:val="auto"/>
                <w:szCs w:val="21"/>
              </w:rPr>
              <w:t>省心理健康</w:t>
            </w:r>
            <w:r>
              <w:rPr>
                <w:rFonts w:eastAsia="仿宋_GB2312"/>
                <w:color w:val="auto"/>
                <w:sz w:val="28"/>
                <w:szCs w:val="28"/>
              </w:rPr>
              <w:t>“</w:t>
            </w:r>
            <w:r>
              <w:rPr>
                <w:rFonts w:hint="eastAsia" w:ascii="宋体" w:hAnsi="宋体" w:cs="宋体"/>
                <w:color w:val="auto"/>
                <w:szCs w:val="21"/>
              </w:rPr>
              <w:t>三优</w:t>
            </w:r>
            <w:r>
              <w:rPr>
                <w:rFonts w:ascii="宋体" w:hAnsi="宋体" w:cs="宋体"/>
                <w:color w:val="auto"/>
                <w:szCs w:val="21"/>
              </w:rPr>
              <w:t>”</w:t>
            </w:r>
            <w:r>
              <w:rPr>
                <w:rFonts w:hint="eastAsia" w:ascii="宋体" w:hAnsi="宋体" w:cs="宋体"/>
                <w:color w:val="auto"/>
                <w:szCs w:val="21"/>
              </w:rPr>
              <w:t>成果</w:t>
            </w:r>
            <w:r>
              <w:rPr>
                <w:rFonts w:hint="default" w:ascii="宋体" w:hAnsi="宋体" w:cs="宋体"/>
                <w:color w:val="auto"/>
                <w:szCs w:val="21"/>
                <w:woUserID w:val="1"/>
              </w:rPr>
              <w:t>展示和</w:t>
            </w:r>
            <w:r>
              <w:rPr>
                <w:rFonts w:hint="eastAsia" w:ascii="宋体" w:hAnsi="宋体" w:cs="宋体"/>
                <w:color w:val="auto"/>
                <w:szCs w:val="21"/>
              </w:rPr>
              <w:t>指导</w:t>
            </w:r>
          </w:p>
        </w:tc>
        <w:tc>
          <w:tcPr>
            <w:tcW w:w="1898" w:type="dxa"/>
            <w:tcBorders>
              <w:top w:val="single" w:color="000000" w:sz="4" w:space="0"/>
              <w:left w:val="single" w:color="000000" w:sz="4" w:space="0"/>
              <w:bottom w:val="single" w:color="000000" w:sz="4" w:space="0"/>
              <w:right w:val="single" w:color="000000" w:sz="4" w:space="0"/>
            </w:tcBorders>
            <w:vAlign w:val="center"/>
          </w:tcPr>
          <w:p w14:paraId="1764E4EF">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瓯海区教育研究院</w:t>
            </w:r>
          </w:p>
        </w:tc>
      </w:tr>
      <w:tr w14:paraId="389471B0">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2F0539E">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12</w:t>
            </w:r>
          </w:p>
        </w:tc>
        <w:tc>
          <w:tcPr>
            <w:tcW w:w="1433" w:type="dxa"/>
            <w:tcBorders>
              <w:top w:val="single" w:color="000000" w:sz="4" w:space="0"/>
              <w:left w:val="single" w:color="000000" w:sz="4" w:space="0"/>
              <w:bottom w:val="single" w:color="000000" w:sz="4" w:space="0"/>
              <w:right w:val="single" w:color="000000" w:sz="4" w:space="0"/>
            </w:tcBorders>
            <w:vAlign w:val="center"/>
          </w:tcPr>
          <w:p w14:paraId="5181851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7"/>
              </w:rPr>
              <w:t>11.</w:t>
            </w:r>
            <w:r>
              <w:rPr>
                <w:rFonts w:hint="default" w:ascii="Times New Roman" w:hAnsi="Times New Roman" w:cs="Times New Roman"/>
                <w:color w:val="auto"/>
                <w:spacing w:val="-29"/>
              </w:rPr>
              <w:t xml:space="preserve"> </w:t>
            </w:r>
            <w:r>
              <w:rPr>
                <w:rFonts w:hint="default" w:ascii="Times New Roman" w:hAnsi="Times New Roman" w:cs="Times New Roman"/>
                <w:color w:val="auto"/>
                <w:spacing w:val="-7"/>
              </w:rPr>
              <w:t>16—11.22</w:t>
            </w:r>
          </w:p>
        </w:tc>
        <w:tc>
          <w:tcPr>
            <w:tcW w:w="5318" w:type="dxa"/>
            <w:tcBorders>
              <w:top w:val="single" w:color="000000" w:sz="4" w:space="0"/>
              <w:left w:val="single" w:color="000000" w:sz="4" w:space="0"/>
              <w:bottom w:val="single" w:color="000000" w:sz="4" w:space="0"/>
              <w:right w:val="single" w:color="000000" w:sz="4" w:space="0"/>
            </w:tcBorders>
            <w:vAlign w:val="center"/>
          </w:tcPr>
          <w:p w14:paraId="72ED6CA5">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w:t>
            </w:r>
            <w:r>
              <w:rPr>
                <w:rFonts w:hint="default" w:ascii="Times New Roman" w:hAnsi="Times New Roman" w:cs="Times New Roman"/>
                <w:color w:val="auto"/>
                <w:szCs w:val="21"/>
              </w:rPr>
              <w:t>24</w:t>
            </w:r>
            <w:r>
              <w:rPr>
                <w:rFonts w:hint="eastAsia" w:ascii="宋体" w:hAnsi="宋体" w:cs="宋体"/>
                <w:color w:val="auto"/>
                <w:szCs w:val="21"/>
              </w:rPr>
              <w:t>学时研修活动（三）（优质心理课观摩研讨活动）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2A307D3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温州育英实验学校</w:t>
            </w:r>
          </w:p>
        </w:tc>
      </w:tr>
      <w:tr w14:paraId="29244DE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F2FDA9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13</w:t>
            </w:r>
          </w:p>
        </w:tc>
        <w:tc>
          <w:tcPr>
            <w:tcW w:w="1433" w:type="dxa"/>
            <w:tcBorders>
              <w:top w:val="single" w:color="000000" w:sz="4" w:space="0"/>
              <w:left w:val="single" w:color="000000" w:sz="4" w:space="0"/>
              <w:bottom w:val="single" w:color="000000" w:sz="4" w:space="0"/>
              <w:right w:val="single" w:color="000000" w:sz="4" w:space="0"/>
            </w:tcBorders>
            <w:vAlign w:val="center"/>
          </w:tcPr>
          <w:p w14:paraId="3C2D392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5"/>
              </w:rPr>
              <w:t>11.23—11.29</w:t>
            </w:r>
          </w:p>
        </w:tc>
        <w:tc>
          <w:tcPr>
            <w:tcW w:w="5318" w:type="dxa"/>
            <w:tcBorders>
              <w:top w:val="single" w:color="000000" w:sz="4" w:space="0"/>
              <w:left w:val="single" w:color="000000" w:sz="4" w:space="0"/>
              <w:bottom w:val="single" w:color="000000" w:sz="4" w:space="0"/>
              <w:right w:val="single" w:color="000000" w:sz="4" w:space="0"/>
            </w:tcBorders>
            <w:vAlign w:val="center"/>
          </w:tcPr>
          <w:p w14:paraId="656D8A83">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◎组织参加市厌学茧居学生干预培训活动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7F28802C">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市教师教育院</w:t>
            </w:r>
          </w:p>
        </w:tc>
      </w:tr>
      <w:tr w14:paraId="0F6F3A3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012F70A">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14</w:t>
            </w:r>
          </w:p>
        </w:tc>
        <w:tc>
          <w:tcPr>
            <w:tcW w:w="1433" w:type="dxa"/>
            <w:tcBorders>
              <w:top w:val="single" w:color="000000" w:sz="4" w:space="0"/>
              <w:left w:val="single" w:color="000000" w:sz="4" w:space="0"/>
              <w:bottom w:val="single" w:color="000000" w:sz="4" w:space="0"/>
              <w:right w:val="single" w:color="000000" w:sz="4" w:space="0"/>
            </w:tcBorders>
            <w:vAlign w:val="center"/>
          </w:tcPr>
          <w:p w14:paraId="5039A65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4"/>
              </w:rPr>
              <w:t>11.30—12.6</w:t>
            </w:r>
          </w:p>
        </w:tc>
        <w:tc>
          <w:tcPr>
            <w:tcW w:w="5318" w:type="dxa"/>
            <w:tcBorders>
              <w:top w:val="single" w:color="000000" w:sz="4" w:space="0"/>
              <w:left w:val="single" w:color="000000" w:sz="4" w:space="0"/>
              <w:bottom w:val="single" w:color="000000" w:sz="4" w:space="0"/>
              <w:right w:val="single" w:color="000000" w:sz="4" w:space="0"/>
            </w:tcBorders>
            <w:vAlign w:val="center"/>
          </w:tcPr>
          <w:p w14:paraId="30F626AD">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◎区复杂心理个案督导培训活动(一）</w:t>
            </w:r>
          </w:p>
        </w:tc>
        <w:tc>
          <w:tcPr>
            <w:tcW w:w="1898" w:type="dxa"/>
            <w:tcBorders>
              <w:top w:val="single" w:color="000000" w:sz="4" w:space="0"/>
              <w:left w:val="single" w:color="000000" w:sz="4" w:space="0"/>
              <w:bottom w:val="single" w:color="000000" w:sz="4" w:space="0"/>
              <w:right w:val="single" w:color="000000" w:sz="4" w:space="0"/>
            </w:tcBorders>
            <w:vAlign w:val="center"/>
          </w:tcPr>
          <w:p w14:paraId="0C971DF5">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区实验中学</w:t>
            </w:r>
          </w:p>
        </w:tc>
      </w:tr>
      <w:tr w14:paraId="7FAAAF8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55E60AA">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15</w:t>
            </w:r>
          </w:p>
        </w:tc>
        <w:tc>
          <w:tcPr>
            <w:tcW w:w="1433" w:type="dxa"/>
            <w:tcBorders>
              <w:top w:val="single" w:color="000000" w:sz="4" w:space="0"/>
              <w:left w:val="single" w:color="000000" w:sz="4" w:space="0"/>
              <w:bottom w:val="single" w:color="000000" w:sz="4" w:space="0"/>
              <w:right w:val="single" w:color="000000" w:sz="4" w:space="0"/>
            </w:tcBorders>
            <w:vAlign w:val="center"/>
          </w:tcPr>
          <w:p w14:paraId="63C53D1C">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6"/>
              </w:rPr>
              <w:t>12.7—12.</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6"/>
              </w:rPr>
              <w:t>13</w:t>
            </w:r>
          </w:p>
        </w:tc>
        <w:tc>
          <w:tcPr>
            <w:tcW w:w="5318" w:type="dxa"/>
            <w:tcBorders>
              <w:top w:val="single" w:color="000000" w:sz="4" w:space="0"/>
              <w:left w:val="single" w:color="000000" w:sz="4" w:space="0"/>
              <w:bottom w:val="single" w:color="000000" w:sz="4" w:space="0"/>
              <w:right w:val="single" w:color="000000" w:sz="4" w:space="0"/>
            </w:tcBorders>
            <w:vAlign w:val="center"/>
          </w:tcPr>
          <w:p w14:paraId="44A77B95">
            <w:pPr>
              <w:keepNext w:val="0"/>
              <w:keepLines w:val="0"/>
              <w:pageBreakBefore w:val="0"/>
              <w:kinsoku/>
              <w:wordWrap/>
              <w:overflowPunct/>
              <w:topLinePunct w:val="0"/>
              <w:autoSpaceDE/>
              <w:autoSpaceDN/>
              <w:bidi w:val="0"/>
              <w:adjustRightInd/>
              <w:spacing w:after="0" w:line="240" w:lineRule="auto"/>
              <w:textAlignment w:val="auto"/>
              <w:rPr>
                <w:rFonts w:hint="default" w:ascii="宋体" w:hAnsi="宋体" w:cs="宋体"/>
                <w:color w:val="auto"/>
                <w:szCs w:val="21"/>
                <w:woUserID w:val="3"/>
              </w:rPr>
            </w:pPr>
            <w:r>
              <w:rPr>
                <w:rFonts w:hint="eastAsia" w:ascii="宋体" w:hAnsi="宋体" w:cs="宋体"/>
                <w:color w:val="auto"/>
                <w:szCs w:val="21"/>
              </w:rPr>
              <w:t>◎</w:t>
            </w:r>
            <w:r>
              <w:rPr>
                <w:rFonts w:hint="eastAsia" w:ascii="宋体" w:hAnsi="宋体" w:cs="宋体"/>
                <w:color w:val="auto"/>
                <w:szCs w:val="21"/>
                <w:lang w:val="en-US" w:eastAsia="zh-CN"/>
              </w:rPr>
              <w:t>区</w:t>
            </w:r>
            <w:r>
              <w:rPr>
                <w:rFonts w:hint="eastAsia" w:ascii="宋体" w:hAnsi="宋体" w:cs="宋体"/>
                <w:color w:val="auto"/>
                <w:szCs w:val="21"/>
              </w:rPr>
              <w:t>心理团</w:t>
            </w:r>
            <w:r>
              <w:rPr>
                <w:rFonts w:hint="default" w:ascii="宋体" w:hAnsi="宋体" w:cs="宋体"/>
                <w:color w:val="auto"/>
                <w:szCs w:val="21"/>
                <w:woUserID w:val="3"/>
              </w:rPr>
              <w:t>队优质课业务比赛暨展示观摩活动</w:t>
            </w:r>
          </w:p>
        </w:tc>
        <w:tc>
          <w:tcPr>
            <w:tcW w:w="1898" w:type="dxa"/>
            <w:tcBorders>
              <w:top w:val="single" w:color="000000" w:sz="4" w:space="0"/>
              <w:left w:val="single" w:color="000000" w:sz="4" w:space="0"/>
              <w:bottom w:val="single" w:color="000000" w:sz="4" w:space="0"/>
              <w:right w:val="single" w:color="000000" w:sz="4" w:space="0"/>
            </w:tcBorders>
            <w:vAlign w:val="center"/>
          </w:tcPr>
          <w:p w14:paraId="0DFE7C54">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6A8D585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C788034">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16</w:t>
            </w:r>
          </w:p>
        </w:tc>
        <w:tc>
          <w:tcPr>
            <w:tcW w:w="1433" w:type="dxa"/>
            <w:tcBorders>
              <w:top w:val="single" w:color="000000" w:sz="4" w:space="0"/>
              <w:left w:val="single" w:color="000000" w:sz="4" w:space="0"/>
              <w:bottom w:val="single" w:color="000000" w:sz="4" w:space="0"/>
              <w:right w:val="single" w:color="000000" w:sz="4" w:space="0"/>
            </w:tcBorders>
            <w:vAlign w:val="center"/>
          </w:tcPr>
          <w:p w14:paraId="0B7E3BE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3"/>
              </w:rPr>
              <w:t>12.14—12.20</w:t>
            </w:r>
          </w:p>
        </w:tc>
        <w:tc>
          <w:tcPr>
            <w:tcW w:w="5318" w:type="dxa"/>
            <w:tcBorders>
              <w:top w:val="single" w:color="000000" w:sz="4" w:space="0"/>
              <w:left w:val="single" w:color="000000" w:sz="4" w:space="0"/>
              <w:bottom w:val="single" w:color="000000" w:sz="4" w:space="0"/>
              <w:right w:val="single" w:color="000000" w:sz="4" w:space="0"/>
            </w:tcBorders>
            <w:vAlign w:val="center"/>
          </w:tcPr>
          <w:p w14:paraId="6EA0BC23">
            <w:pPr>
              <w:keepNext w:val="0"/>
              <w:keepLines w:val="0"/>
              <w:pageBreakBefore w:val="0"/>
              <w:widowControl/>
              <w:kinsoku/>
              <w:wordWrap/>
              <w:overflowPunct/>
              <w:topLinePunct w:val="0"/>
              <w:autoSpaceDE/>
              <w:autoSpaceDN/>
              <w:bidi w:val="0"/>
              <w:adjustRightInd/>
              <w:spacing w:after="0" w:line="240" w:lineRule="auto"/>
              <w:textAlignment w:val="auto"/>
              <w:rPr>
                <w:rFonts w:hint="eastAsia" w:ascii="宋体" w:hAnsi="宋体" w:cs="宋体"/>
                <w:color w:val="auto"/>
                <w:szCs w:val="21"/>
              </w:rPr>
            </w:pPr>
          </w:p>
        </w:tc>
        <w:tc>
          <w:tcPr>
            <w:tcW w:w="1898" w:type="dxa"/>
            <w:tcBorders>
              <w:top w:val="single" w:color="000000" w:sz="4" w:space="0"/>
              <w:left w:val="single" w:color="000000" w:sz="4" w:space="0"/>
              <w:bottom w:val="single" w:color="000000" w:sz="4" w:space="0"/>
              <w:right w:val="single" w:color="000000" w:sz="4" w:space="0"/>
            </w:tcBorders>
            <w:vAlign w:val="center"/>
          </w:tcPr>
          <w:p w14:paraId="3CE34469">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1F75106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22E5857">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17</w:t>
            </w:r>
          </w:p>
        </w:tc>
        <w:tc>
          <w:tcPr>
            <w:tcW w:w="1433" w:type="dxa"/>
            <w:tcBorders>
              <w:top w:val="single" w:color="000000" w:sz="4" w:space="0"/>
              <w:left w:val="single" w:color="000000" w:sz="4" w:space="0"/>
              <w:bottom w:val="single" w:color="000000" w:sz="4" w:space="0"/>
              <w:right w:val="single" w:color="000000" w:sz="4" w:space="0"/>
            </w:tcBorders>
            <w:vAlign w:val="center"/>
          </w:tcPr>
          <w:p w14:paraId="630EA68C">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3"/>
              </w:rPr>
              <w:t>12.21—12.27</w:t>
            </w:r>
          </w:p>
        </w:tc>
        <w:tc>
          <w:tcPr>
            <w:tcW w:w="5318" w:type="dxa"/>
            <w:tcBorders>
              <w:top w:val="single" w:color="000000" w:sz="4" w:space="0"/>
              <w:left w:val="single" w:color="000000" w:sz="4" w:space="0"/>
              <w:bottom w:val="single" w:color="000000" w:sz="4" w:space="0"/>
              <w:right w:val="single" w:color="000000" w:sz="4" w:space="0"/>
            </w:tcBorders>
            <w:vAlign w:val="center"/>
          </w:tcPr>
          <w:p w14:paraId="56AA24B0">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r>
              <w:rPr>
                <w:rFonts w:hint="eastAsia" w:ascii="宋体" w:hAnsi="宋体" w:cs="宋体"/>
                <w:color w:val="auto"/>
                <w:szCs w:val="21"/>
              </w:rPr>
              <w:t>◎区心理新入职教师随堂听课评课活动（四）</w:t>
            </w:r>
          </w:p>
        </w:tc>
        <w:tc>
          <w:tcPr>
            <w:tcW w:w="1898" w:type="dxa"/>
            <w:tcBorders>
              <w:top w:val="single" w:color="000000" w:sz="4" w:space="0"/>
              <w:left w:val="single" w:color="000000" w:sz="4" w:space="0"/>
              <w:bottom w:val="single" w:color="000000" w:sz="4" w:space="0"/>
              <w:right w:val="single" w:color="000000" w:sz="4" w:space="0"/>
            </w:tcBorders>
            <w:vAlign w:val="center"/>
          </w:tcPr>
          <w:p w14:paraId="234F1E13">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ascii="宋体" w:hAnsi="宋体" w:cs="宋体"/>
                <w:color w:val="auto"/>
                <w:szCs w:val="21"/>
              </w:rPr>
              <w:t>新桥景山片学校</w:t>
            </w:r>
          </w:p>
        </w:tc>
      </w:tr>
      <w:tr w14:paraId="32EBC70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09FB96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18</w:t>
            </w:r>
          </w:p>
        </w:tc>
        <w:tc>
          <w:tcPr>
            <w:tcW w:w="1433" w:type="dxa"/>
            <w:tcBorders>
              <w:top w:val="single" w:color="000000" w:sz="4" w:space="0"/>
              <w:left w:val="single" w:color="000000" w:sz="4" w:space="0"/>
              <w:bottom w:val="single" w:color="000000" w:sz="4" w:space="0"/>
              <w:right w:val="single" w:color="000000" w:sz="4" w:space="0"/>
            </w:tcBorders>
            <w:vAlign w:val="center"/>
          </w:tcPr>
          <w:p w14:paraId="2C7112A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4"/>
              </w:rPr>
              <w:t>12.28—1.3</w:t>
            </w:r>
          </w:p>
        </w:tc>
        <w:tc>
          <w:tcPr>
            <w:tcW w:w="5318" w:type="dxa"/>
            <w:tcBorders>
              <w:top w:val="single" w:color="000000" w:sz="4" w:space="0"/>
              <w:left w:val="single" w:color="000000" w:sz="4" w:space="0"/>
              <w:bottom w:val="single" w:color="000000" w:sz="4" w:space="0"/>
              <w:right w:val="single" w:color="000000" w:sz="4" w:space="0"/>
            </w:tcBorders>
            <w:vAlign w:val="center"/>
          </w:tcPr>
          <w:p w14:paraId="461D9E30">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color w:val="auto"/>
                <w:szCs w:val="21"/>
              </w:rPr>
            </w:pPr>
          </w:p>
        </w:tc>
        <w:tc>
          <w:tcPr>
            <w:tcW w:w="1898" w:type="dxa"/>
            <w:tcBorders>
              <w:top w:val="single" w:color="000000" w:sz="4" w:space="0"/>
              <w:left w:val="single" w:color="000000" w:sz="4" w:space="0"/>
              <w:bottom w:val="single" w:color="000000" w:sz="4" w:space="0"/>
              <w:right w:val="single" w:color="000000" w:sz="4" w:space="0"/>
            </w:tcBorders>
            <w:vAlign w:val="center"/>
          </w:tcPr>
          <w:p w14:paraId="0E15E522">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33C3126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D086515">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default" w:ascii="Times New Roman" w:hAnsi="Times New Roman" w:cs="Times New Roman"/>
                <w:color w:val="auto"/>
                <w:szCs w:val="21"/>
              </w:rPr>
              <w:t>19</w:t>
            </w:r>
          </w:p>
        </w:tc>
        <w:tc>
          <w:tcPr>
            <w:tcW w:w="1433" w:type="dxa"/>
            <w:tcBorders>
              <w:top w:val="single" w:color="000000" w:sz="4" w:space="0"/>
              <w:left w:val="single" w:color="000000" w:sz="4" w:space="0"/>
              <w:bottom w:val="single" w:color="000000" w:sz="4" w:space="0"/>
              <w:right w:val="single" w:color="000000" w:sz="4" w:space="0"/>
            </w:tcBorders>
            <w:vAlign w:val="center"/>
          </w:tcPr>
          <w:p w14:paraId="2EA3BE1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8"/>
              </w:rPr>
              <w:t>1.4—1.</w:t>
            </w:r>
            <w:r>
              <w:rPr>
                <w:rFonts w:hint="default" w:ascii="Times New Roman" w:hAnsi="Times New Roman" w:cs="Times New Roman"/>
                <w:color w:val="auto"/>
                <w:spacing w:val="-26"/>
              </w:rPr>
              <w:t xml:space="preserve"> </w:t>
            </w:r>
            <w:r>
              <w:rPr>
                <w:rFonts w:hint="default" w:ascii="Times New Roman" w:hAnsi="Times New Roman" w:cs="Times New Roman"/>
                <w:color w:val="auto"/>
                <w:spacing w:val="-8"/>
              </w:rPr>
              <w:t>10</w:t>
            </w:r>
          </w:p>
        </w:tc>
        <w:tc>
          <w:tcPr>
            <w:tcW w:w="5318" w:type="dxa"/>
            <w:tcBorders>
              <w:top w:val="single" w:color="000000" w:sz="4" w:space="0"/>
              <w:left w:val="single" w:color="000000" w:sz="4" w:space="0"/>
              <w:bottom w:val="single" w:color="000000" w:sz="4" w:space="0"/>
              <w:right w:val="single" w:color="000000" w:sz="4" w:space="0"/>
            </w:tcBorders>
            <w:vAlign w:val="center"/>
          </w:tcPr>
          <w:p w14:paraId="3DEFA0DF">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snapToGrid w:val="0"/>
                <w:color w:val="auto"/>
                <w:kern w:val="0"/>
                <w:szCs w:val="21"/>
              </w:rPr>
            </w:pPr>
            <w:r>
              <w:rPr>
                <w:rFonts w:hint="eastAsia" w:ascii="宋体" w:hAnsi="宋体" w:cs="宋体"/>
                <w:color w:val="auto"/>
                <w:szCs w:val="21"/>
              </w:rPr>
              <w:t>◎区复杂心理个案督导培训活动（二）</w:t>
            </w:r>
          </w:p>
        </w:tc>
        <w:tc>
          <w:tcPr>
            <w:tcW w:w="1898" w:type="dxa"/>
            <w:tcBorders>
              <w:top w:val="single" w:color="000000" w:sz="4" w:space="0"/>
              <w:left w:val="single" w:color="000000" w:sz="4" w:space="0"/>
              <w:bottom w:val="single" w:color="000000" w:sz="4" w:space="0"/>
              <w:right w:val="single" w:color="000000" w:sz="4" w:space="0"/>
            </w:tcBorders>
            <w:vAlign w:val="center"/>
          </w:tcPr>
          <w:p w14:paraId="595C02E3">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r>
              <w:rPr>
                <w:rFonts w:hint="eastAsia" w:ascii="宋体" w:hAnsi="宋体" w:cs="宋体"/>
                <w:color w:val="auto"/>
                <w:szCs w:val="21"/>
              </w:rPr>
              <w:t>华和外国语学校</w:t>
            </w:r>
          </w:p>
        </w:tc>
      </w:tr>
      <w:tr w14:paraId="78F00B9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3BB1888">
            <w:pPr>
              <w:keepNext w:val="0"/>
              <w:keepLines w:val="0"/>
              <w:pageBreakBefore w:val="0"/>
              <w:kinsoku/>
              <w:wordWrap/>
              <w:overflowPunct/>
              <w:topLinePunct w:val="0"/>
              <w:autoSpaceDE/>
              <w:autoSpaceDN/>
              <w:bidi w:val="0"/>
              <w:adjustRightInd/>
              <w:spacing w:after="0" w:line="240" w:lineRule="auto"/>
              <w:jc w:val="center"/>
              <w:textAlignment w:val="auto"/>
              <w:rPr>
                <w:color w:val="auto"/>
                <w:szCs w:val="21"/>
              </w:rPr>
            </w:pPr>
            <w:r>
              <w:rPr>
                <w:rFonts w:hint="default" w:ascii="Times New Roman" w:hAnsi="Times New Roman" w:cs="Times New Roman"/>
                <w:color w:val="auto"/>
                <w:szCs w:val="21"/>
              </w:rPr>
              <w:t>20</w:t>
            </w:r>
          </w:p>
        </w:tc>
        <w:tc>
          <w:tcPr>
            <w:tcW w:w="1433" w:type="dxa"/>
            <w:tcBorders>
              <w:top w:val="single" w:color="000000" w:sz="4" w:space="0"/>
              <w:left w:val="single" w:color="000000" w:sz="4" w:space="0"/>
              <w:bottom w:val="single" w:color="000000" w:sz="4" w:space="0"/>
              <w:right w:val="single" w:color="000000" w:sz="4" w:space="0"/>
            </w:tcBorders>
          </w:tcPr>
          <w:p w14:paraId="1FA9E44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snapToGrid w:val="0"/>
                <w:color w:val="auto"/>
                <w:kern w:val="0"/>
                <w:szCs w:val="21"/>
              </w:rPr>
            </w:pPr>
            <w:r>
              <w:rPr>
                <w:rFonts w:hint="default" w:ascii="Times New Roman" w:hAnsi="Times New Roman" w:eastAsia="Times New Roman" w:cs="Times New Roman"/>
                <w:color w:val="auto"/>
                <w:spacing w:val="-5"/>
                <w:sz w:val="24"/>
              </w:rPr>
              <w:t>1.11—1.17</w:t>
            </w:r>
          </w:p>
        </w:tc>
        <w:tc>
          <w:tcPr>
            <w:tcW w:w="5318" w:type="dxa"/>
            <w:tcBorders>
              <w:top w:val="single" w:color="000000" w:sz="4" w:space="0"/>
              <w:left w:val="single" w:color="000000" w:sz="4" w:space="0"/>
              <w:bottom w:val="single" w:color="000000" w:sz="4" w:space="0"/>
              <w:right w:val="single" w:color="000000" w:sz="4" w:space="0"/>
            </w:tcBorders>
            <w:vAlign w:val="center"/>
          </w:tcPr>
          <w:p w14:paraId="40AE5224">
            <w:pPr>
              <w:pStyle w:val="187"/>
              <w:keepNext w:val="0"/>
              <w:keepLines w:val="0"/>
              <w:pageBreakBefore w:val="0"/>
              <w:kinsoku/>
              <w:wordWrap/>
              <w:overflowPunct/>
              <w:topLinePunct w:val="0"/>
              <w:autoSpaceDE/>
              <w:autoSpaceDN/>
              <w:bidi w:val="0"/>
              <w:adjustRightInd/>
              <w:snapToGrid w:val="0"/>
              <w:spacing w:line="240" w:lineRule="auto"/>
              <w:jc w:val="center"/>
              <w:textAlignment w:val="auto"/>
              <w:rPr>
                <w:snapToGrid w:val="0"/>
                <w:color w:val="auto"/>
                <w:kern w:val="0"/>
                <w:lang w:eastAsia="zh-CN"/>
              </w:rPr>
            </w:pPr>
          </w:p>
        </w:tc>
        <w:tc>
          <w:tcPr>
            <w:tcW w:w="1898" w:type="dxa"/>
            <w:tcBorders>
              <w:top w:val="single" w:color="000000" w:sz="4" w:space="0"/>
              <w:left w:val="single" w:color="000000" w:sz="4" w:space="0"/>
              <w:bottom w:val="single" w:color="000000" w:sz="4" w:space="0"/>
              <w:right w:val="single" w:color="000000" w:sz="4" w:space="0"/>
            </w:tcBorders>
            <w:vAlign w:val="center"/>
          </w:tcPr>
          <w:p w14:paraId="7A39DC0B">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024BB842">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EC8FE28">
            <w:pPr>
              <w:keepNext w:val="0"/>
              <w:keepLines w:val="0"/>
              <w:pageBreakBefore w:val="0"/>
              <w:kinsoku/>
              <w:wordWrap/>
              <w:overflowPunct/>
              <w:topLinePunct w:val="0"/>
              <w:autoSpaceDE/>
              <w:autoSpaceDN/>
              <w:bidi w:val="0"/>
              <w:adjustRightInd/>
              <w:spacing w:after="0" w:line="240" w:lineRule="auto"/>
              <w:jc w:val="center"/>
              <w:textAlignment w:val="auto"/>
              <w:rPr>
                <w:color w:val="auto"/>
                <w:szCs w:val="21"/>
              </w:rPr>
            </w:pPr>
            <w:r>
              <w:rPr>
                <w:rFonts w:hint="default" w:ascii="Times New Roman" w:hAnsi="Times New Roman" w:cs="Times New Roman"/>
                <w:color w:val="auto"/>
                <w:szCs w:val="21"/>
              </w:rPr>
              <w:t>21</w:t>
            </w:r>
          </w:p>
        </w:tc>
        <w:tc>
          <w:tcPr>
            <w:tcW w:w="1433" w:type="dxa"/>
            <w:tcBorders>
              <w:top w:val="single" w:color="000000" w:sz="4" w:space="0"/>
              <w:left w:val="single" w:color="000000" w:sz="4" w:space="0"/>
              <w:bottom w:val="single" w:color="000000" w:sz="4" w:space="0"/>
              <w:right w:val="single" w:color="000000" w:sz="4" w:space="0"/>
            </w:tcBorders>
            <w:vAlign w:val="center"/>
          </w:tcPr>
          <w:p w14:paraId="7D25426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4"/>
              </w:rPr>
              <w:t>1.18—1.24</w:t>
            </w:r>
          </w:p>
        </w:tc>
        <w:tc>
          <w:tcPr>
            <w:tcW w:w="5318" w:type="dxa"/>
            <w:tcBorders>
              <w:top w:val="single" w:color="000000" w:sz="4" w:space="0"/>
              <w:left w:val="single" w:color="000000" w:sz="4" w:space="0"/>
              <w:bottom w:val="single" w:color="000000" w:sz="4" w:space="0"/>
              <w:right w:val="single" w:color="000000" w:sz="4" w:space="0"/>
            </w:tcBorders>
            <w:vAlign w:val="center"/>
          </w:tcPr>
          <w:p w14:paraId="257ADD1E">
            <w:pPr>
              <w:keepNext w:val="0"/>
              <w:keepLines w:val="0"/>
              <w:pageBreakBefore w:val="0"/>
              <w:kinsoku/>
              <w:wordWrap/>
              <w:overflowPunct/>
              <w:topLinePunct w:val="0"/>
              <w:autoSpaceDE/>
              <w:autoSpaceDN/>
              <w:bidi w:val="0"/>
              <w:adjustRightInd/>
              <w:spacing w:after="0" w:line="240" w:lineRule="auto"/>
              <w:jc w:val="both"/>
              <w:textAlignment w:val="auto"/>
              <w:rPr>
                <w:rFonts w:hint="eastAsia" w:ascii="宋体" w:hAnsi="宋体" w:cs="宋体"/>
                <w:snapToGrid w:val="0"/>
                <w:color w:val="auto"/>
                <w:kern w:val="0"/>
                <w:szCs w:val="21"/>
              </w:rPr>
            </w:pPr>
            <w:r>
              <w:rPr>
                <w:rFonts w:hint="eastAsia" w:ascii="宋体" w:hAnsi="宋体" w:cs="宋体"/>
                <w:snapToGrid w:val="0"/>
                <w:color w:val="auto"/>
                <w:kern w:val="0"/>
                <w:szCs w:val="21"/>
              </w:rPr>
              <w:t>期末考试</w:t>
            </w:r>
          </w:p>
        </w:tc>
        <w:tc>
          <w:tcPr>
            <w:tcW w:w="1898" w:type="dxa"/>
            <w:tcBorders>
              <w:top w:val="single" w:color="000000" w:sz="4" w:space="0"/>
              <w:left w:val="single" w:color="000000" w:sz="4" w:space="0"/>
              <w:bottom w:val="single" w:color="000000" w:sz="4" w:space="0"/>
              <w:right w:val="single" w:color="000000" w:sz="4" w:space="0"/>
            </w:tcBorders>
            <w:vAlign w:val="center"/>
          </w:tcPr>
          <w:p w14:paraId="68FCA06E">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r w14:paraId="78413B7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F0B4920">
            <w:pPr>
              <w:keepNext w:val="0"/>
              <w:keepLines w:val="0"/>
              <w:pageBreakBefore w:val="0"/>
              <w:kinsoku/>
              <w:wordWrap/>
              <w:overflowPunct/>
              <w:topLinePunct w:val="0"/>
              <w:autoSpaceDE/>
              <w:autoSpaceDN/>
              <w:bidi w:val="0"/>
              <w:adjustRightInd/>
              <w:spacing w:after="0" w:line="240" w:lineRule="auto"/>
              <w:jc w:val="center"/>
              <w:textAlignment w:val="auto"/>
              <w:rPr>
                <w:color w:val="auto"/>
                <w:szCs w:val="21"/>
              </w:rPr>
            </w:pPr>
            <w:r>
              <w:rPr>
                <w:rFonts w:hint="default" w:ascii="Times New Roman" w:hAnsi="Times New Roman" w:cs="Times New Roman"/>
                <w:color w:val="auto"/>
                <w:szCs w:val="21"/>
              </w:rPr>
              <w:t>22</w:t>
            </w:r>
          </w:p>
        </w:tc>
        <w:tc>
          <w:tcPr>
            <w:tcW w:w="1433" w:type="dxa"/>
            <w:tcBorders>
              <w:top w:val="single" w:color="000000" w:sz="4" w:space="0"/>
              <w:left w:val="single" w:color="000000" w:sz="4" w:space="0"/>
              <w:bottom w:val="single" w:color="000000" w:sz="4" w:space="0"/>
              <w:right w:val="single" w:color="000000" w:sz="4" w:space="0"/>
            </w:tcBorders>
            <w:vAlign w:val="center"/>
          </w:tcPr>
          <w:p w14:paraId="49A27F22">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napToGrid w:val="0"/>
                <w:color w:val="auto"/>
                <w:kern w:val="0"/>
                <w:lang w:eastAsia="zh-CN"/>
              </w:rPr>
            </w:pPr>
            <w:r>
              <w:rPr>
                <w:rFonts w:hint="default" w:ascii="Times New Roman" w:hAnsi="Times New Roman" w:cs="Times New Roman"/>
                <w:color w:val="auto"/>
                <w:spacing w:val="-4"/>
              </w:rPr>
              <w:t>1.25—1.31</w:t>
            </w:r>
          </w:p>
        </w:tc>
        <w:tc>
          <w:tcPr>
            <w:tcW w:w="5318" w:type="dxa"/>
            <w:tcBorders>
              <w:top w:val="single" w:color="000000" w:sz="4" w:space="0"/>
              <w:left w:val="single" w:color="000000" w:sz="4" w:space="0"/>
              <w:bottom w:val="single" w:color="000000" w:sz="4" w:space="0"/>
              <w:right w:val="single" w:color="000000" w:sz="4" w:space="0"/>
            </w:tcBorders>
          </w:tcPr>
          <w:p w14:paraId="2F0A2106">
            <w:pPr>
              <w:keepNext w:val="0"/>
              <w:keepLines w:val="0"/>
              <w:pageBreakBefore w:val="0"/>
              <w:kinsoku/>
              <w:wordWrap/>
              <w:overflowPunct/>
              <w:topLinePunct w:val="0"/>
              <w:autoSpaceDE/>
              <w:autoSpaceDN/>
              <w:bidi w:val="0"/>
              <w:adjustRightInd/>
              <w:spacing w:after="0" w:line="240" w:lineRule="auto"/>
              <w:textAlignment w:val="auto"/>
              <w:rPr>
                <w:rFonts w:hint="eastAsia" w:ascii="宋体" w:hAnsi="宋体" w:cs="宋体"/>
                <w:snapToGrid w:val="0"/>
                <w:color w:val="auto"/>
                <w:kern w:val="0"/>
                <w:szCs w:val="21"/>
              </w:rPr>
            </w:pPr>
          </w:p>
        </w:tc>
        <w:tc>
          <w:tcPr>
            <w:tcW w:w="1898" w:type="dxa"/>
            <w:tcBorders>
              <w:top w:val="single" w:color="000000" w:sz="4" w:space="0"/>
              <w:left w:val="single" w:color="000000" w:sz="4" w:space="0"/>
              <w:bottom w:val="single" w:color="000000" w:sz="4" w:space="0"/>
              <w:right w:val="single" w:color="000000" w:sz="4" w:space="0"/>
            </w:tcBorders>
            <w:vAlign w:val="center"/>
          </w:tcPr>
          <w:p w14:paraId="3A968D79">
            <w:pPr>
              <w:keepNext w:val="0"/>
              <w:keepLines w:val="0"/>
              <w:pageBreakBefore w:val="0"/>
              <w:kinsoku/>
              <w:wordWrap/>
              <w:overflowPunct/>
              <w:topLinePunct w:val="0"/>
              <w:autoSpaceDE/>
              <w:autoSpaceDN/>
              <w:bidi w:val="0"/>
              <w:adjustRightInd/>
              <w:spacing w:after="0" w:line="240" w:lineRule="auto"/>
              <w:jc w:val="center"/>
              <w:textAlignment w:val="auto"/>
              <w:rPr>
                <w:rFonts w:hint="eastAsia" w:ascii="宋体" w:hAnsi="宋体" w:cs="宋体"/>
                <w:color w:val="auto"/>
                <w:szCs w:val="21"/>
              </w:rPr>
            </w:pPr>
          </w:p>
        </w:tc>
      </w:tr>
    </w:tbl>
    <w:p w14:paraId="1D4A0564">
      <w:pPr>
        <w:rPr>
          <w:color w:val="auto"/>
        </w:rPr>
      </w:pPr>
    </w:p>
    <w:p w14:paraId="73796CF0">
      <w:pPr>
        <w:rPr>
          <w:color w:val="auto"/>
        </w:rPr>
      </w:pPr>
    </w:p>
    <w:p w14:paraId="0AD2A8EC">
      <w:pPr>
        <w:rPr>
          <w:color w:val="auto"/>
        </w:rPr>
      </w:pPr>
    </w:p>
    <w:p w14:paraId="6F60D3FB">
      <w:pPr>
        <w:rPr>
          <w:color w:val="auto"/>
        </w:rPr>
      </w:pPr>
    </w:p>
    <w:p w14:paraId="3313AE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66AF75C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学科：中小学科技教育   执行人：陈耀</w:t>
      </w:r>
    </w:p>
    <w:p w14:paraId="6911ADE3">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一、工作重点</w:t>
      </w:r>
    </w:p>
    <w:p w14:paraId="40933D3B">
      <w:pPr>
        <w:keepNext w:val="0"/>
        <w:keepLines w:val="0"/>
        <w:pageBreakBefore w:val="0"/>
        <w:widowControl w:val="0"/>
        <w:kinsoku/>
        <w:wordWrap/>
        <w:overflowPunct/>
        <w:topLinePunct w:val="0"/>
        <w:autoSpaceDE/>
        <w:autoSpaceDN/>
        <w:bidi w:val="0"/>
        <w:adjustRightInd w:val="0"/>
        <w:snapToGrid w:val="0"/>
        <w:spacing w:line="47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扎实推进“瓯科创・潮科技”科技教育品牌建设。</w:t>
      </w:r>
      <w:r>
        <w:rPr>
          <w:rFonts w:hint="default" w:ascii="Times New Roman" w:hAnsi="Times New Roman" w:eastAsia="仿宋_GB2312" w:cs="Times New Roman"/>
          <w:color w:val="auto"/>
          <w:sz w:val="28"/>
          <w:szCs w:val="28"/>
        </w:rPr>
        <w:t>围绕区域中小学科学素养培育主阵地，持续开展科技教师项目化教学、探究实践课程研讨系列活动，打造“瓯科创・潮科学”区域科技教育品牌。持续推进科学探究、工程实践、科创活动在常规课堂、社团课堂、户外实践课堂中的融合实施。</w:t>
      </w:r>
    </w:p>
    <w:p w14:paraId="4F90DD28">
      <w:pPr>
        <w:keepNext w:val="0"/>
        <w:keepLines w:val="0"/>
        <w:pageBreakBefore w:val="0"/>
        <w:widowControl w:val="0"/>
        <w:kinsoku/>
        <w:wordWrap/>
        <w:overflowPunct/>
        <w:topLinePunct w:val="0"/>
        <w:autoSpaceDE/>
        <w:autoSpaceDN/>
        <w:bidi w:val="0"/>
        <w:adjustRightInd w:val="0"/>
        <w:snapToGrid w:val="0"/>
        <w:spacing w:line="47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做好中小学科技教师素养提升活动。</w:t>
      </w:r>
      <w:r>
        <w:rPr>
          <w:rFonts w:hint="default" w:ascii="Times New Roman" w:hAnsi="Times New Roman" w:eastAsia="仿宋_GB2312" w:cs="Times New Roman"/>
          <w:color w:val="auto"/>
          <w:sz w:val="28"/>
          <w:szCs w:val="28"/>
        </w:rPr>
        <w:t>开展瓯海区首届科技教师高级研修班活动、瓯海区第二届家庭实验室认证教师培训活动。依托各级科技名师工作室开展研修，强化对中小学科技教育工作的研究与服务，举办瓯海区工程学课堂教学观摩会、科技教师基本功</w:t>
      </w:r>
      <w:r>
        <w:rPr>
          <w:rFonts w:hint="default" w:ascii="Times New Roman" w:hAnsi="Times New Roman" w:eastAsia="仿宋_GB2312" w:cs="Times New Roman"/>
          <w:color w:val="auto"/>
          <w:sz w:val="28"/>
          <w:szCs w:val="28"/>
          <w:woUserID w:val="5"/>
        </w:rPr>
        <w:t>素养比赛</w:t>
      </w:r>
      <w:r>
        <w:rPr>
          <w:rFonts w:hint="default" w:ascii="Times New Roman" w:hAnsi="Times New Roman" w:eastAsia="仿宋_GB2312" w:cs="Times New Roman"/>
          <w:color w:val="auto"/>
          <w:sz w:val="28"/>
          <w:szCs w:val="28"/>
        </w:rPr>
        <w:t>。开展15分钟科普圈主题研讨，组织科技教育社区普及行动。</w:t>
      </w:r>
    </w:p>
    <w:p w14:paraId="37CC5AAA">
      <w:pPr>
        <w:keepNext w:val="0"/>
        <w:keepLines w:val="0"/>
        <w:pageBreakBefore w:val="0"/>
        <w:widowControl w:val="0"/>
        <w:kinsoku/>
        <w:wordWrap/>
        <w:overflowPunct/>
        <w:topLinePunct w:val="0"/>
        <w:autoSpaceDE/>
        <w:autoSpaceDN/>
        <w:bidi w:val="0"/>
        <w:adjustRightInd w:val="0"/>
        <w:snapToGrid w:val="0"/>
        <w:spacing w:line="470" w:lineRule="exact"/>
        <w:ind w:firstLine="562"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rPr>
        <w:t>开展科技教育送教下乡活动等公益活动。</w:t>
      </w:r>
      <w:r>
        <w:rPr>
          <w:rFonts w:hint="default" w:ascii="Times New Roman" w:hAnsi="Times New Roman" w:eastAsia="仿宋_GB2312" w:cs="Times New Roman"/>
          <w:color w:val="auto"/>
          <w:sz w:val="28"/>
          <w:szCs w:val="28"/>
        </w:rPr>
        <w:t>依托瓯海区潮科技品牌的系列送教主题研讨，提升家庭实验室引导课的课堂实效。推动家庭实验室骨干教师承担区级公益送教任务，加快区域科学实验课、周末潮科学实践课程资源库建设。</w:t>
      </w:r>
    </w:p>
    <w:p w14:paraId="38BE66A7">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二、具体措施和方法</w:t>
      </w:r>
    </w:p>
    <w:p w14:paraId="6286DCEC">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一</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通过专题研讨、沉浸式课堂教学、外出学习等形式，组织研讨、展示活动，探索科技教师队伍建设新路径，探索项目化科学课堂提质增效实施路径；开展家庭实验室精品课研发活动，收集整理优秀探究案例。</w:t>
      </w:r>
    </w:p>
    <w:p w14:paraId="7143850F">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二</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发挥骨干研修班团队优势，深化探究式、工程化科学教学研讨，形成区域 “以家庭实验室为核心”的科技教育实施范式。推进区域 “瓯科创.潮科学” 行动，加强学校科技教育校本研修指导。</w:t>
      </w:r>
    </w:p>
    <w:p w14:paraId="56D430DD">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三</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常态化开展各类科技教研活动。进行区科技教师高级研修班升级、公益送教下乡等系列活动，持续壮大区域科技教育骨干教师队伍，提升整体业务水平。</w:t>
      </w:r>
    </w:p>
    <w:p w14:paraId="47E20308">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三、研究项目</w:t>
      </w:r>
    </w:p>
    <w:p w14:paraId="5F69D134">
      <w:pPr>
        <w:keepNext w:val="0"/>
        <w:keepLines w:val="0"/>
        <w:pageBreakBefore w:val="0"/>
        <w:widowControl w:val="0"/>
        <w:kinsoku/>
        <w:wordWrap/>
        <w:overflowPunct/>
        <w:topLinePunct w:val="0"/>
        <w:autoSpaceDE/>
        <w:autoSpaceDN/>
        <w:bidi w:val="0"/>
        <w:adjustRightInd w:val="0"/>
        <w:snapToGrid w:val="0"/>
        <w:spacing w:line="47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潮科技：区域中小学工程探究课程共建共享的实践研究</w:t>
      </w:r>
    </w:p>
    <w:p w14:paraId="3DD1F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年下半年中小学科技教育研训工作行事历</w:t>
      </w:r>
    </w:p>
    <w:tbl>
      <w:tblPr>
        <w:tblStyle w:val="140"/>
        <w:tblW w:w="91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3"/>
        <w:gridCol w:w="1442"/>
        <w:gridCol w:w="5305"/>
        <w:gridCol w:w="1700"/>
      </w:tblGrid>
      <w:tr w14:paraId="0782A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blHeader/>
        </w:trPr>
        <w:tc>
          <w:tcPr>
            <w:tcW w:w="743" w:type="dxa"/>
            <w:shd w:val="clear" w:color="auto" w:fill="D7D7D7" w:themeFill="background1" w:themeFillShade="D8"/>
            <w:vAlign w:val="center"/>
          </w:tcPr>
          <w:p w14:paraId="5328B86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2" w:type="dxa"/>
            <w:shd w:val="clear" w:color="auto" w:fill="D7D7D7" w:themeFill="background1" w:themeFillShade="D8"/>
            <w:vAlign w:val="center"/>
          </w:tcPr>
          <w:p w14:paraId="792FBBE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05" w:type="dxa"/>
            <w:shd w:val="clear" w:color="auto" w:fill="D7D7D7" w:themeFill="background1" w:themeFillShade="D8"/>
            <w:vAlign w:val="center"/>
          </w:tcPr>
          <w:p w14:paraId="7AFA9FF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lang w:eastAsia="en-US"/>
              </w:rPr>
            </w:pPr>
            <w:r>
              <w:rPr>
                <w:rFonts w:hint="eastAsia" w:ascii="黑体" w:hAnsi="黑体" w:eastAsia="黑体" w:cs="黑体"/>
                <w:b w:val="0"/>
                <w:color w:val="auto"/>
                <w:sz w:val="21"/>
                <w:szCs w:val="21"/>
              </w:rPr>
              <w:t>内容</w:t>
            </w:r>
          </w:p>
        </w:tc>
        <w:tc>
          <w:tcPr>
            <w:tcW w:w="1700" w:type="dxa"/>
            <w:shd w:val="clear" w:color="auto" w:fill="D7D7D7" w:themeFill="background1" w:themeFillShade="D8"/>
            <w:vAlign w:val="center"/>
          </w:tcPr>
          <w:p w14:paraId="31279DA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5C74F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shd w:val="clear" w:color="auto" w:fill="auto"/>
            <w:vAlign w:val="center"/>
          </w:tcPr>
          <w:p w14:paraId="5399229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42" w:type="dxa"/>
            <w:vAlign w:val="center"/>
          </w:tcPr>
          <w:p w14:paraId="1D2470A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2"/>
              </w:rPr>
              <w:t>8.24—8.30</w:t>
            </w:r>
          </w:p>
        </w:tc>
        <w:tc>
          <w:tcPr>
            <w:tcW w:w="5305" w:type="dxa"/>
            <w:vAlign w:val="center"/>
          </w:tcPr>
          <w:p w14:paraId="2108ED1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woUserID w:val="1"/>
              </w:rPr>
              <w:t>◎</w:t>
            </w:r>
            <w:r>
              <w:rPr>
                <w:rFonts w:hint="eastAsia" w:ascii="宋体" w:hAnsi="宋体"/>
                <w:color w:val="auto"/>
                <w:szCs w:val="21"/>
              </w:rPr>
              <w:t>组织昆仑瓯越第六次跨区域研讨活动</w:t>
            </w:r>
          </w:p>
        </w:tc>
        <w:tc>
          <w:tcPr>
            <w:tcW w:w="1700" w:type="dxa"/>
            <w:vAlign w:val="center"/>
          </w:tcPr>
          <w:p w14:paraId="09D676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6EE03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48EA133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1</w:t>
            </w:r>
          </w:p>
        </w:tc>
        <w:tc>
          <w:tcPr>
            <w:tcW w:w="1442" w:type="dxa"/>
            <w:vAlign w:val="center"/>
          </w:tcPr>
          <w:p w14:paraId="35A3700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2"/>
              </w:rPr>
              <w:t>8.31—9.6</w:t>
            </w:r>
          </w:p>
        </w:tc>
        <w:tc>
          <w:tcPr>
            <w:tcW w:w="5305" w:type="dxa"/>
            <w:vAlign w:val="center"/>
          </w:tcPr>
          <w:p w14:paraId="39C288E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auto"/>
                <w:szCs w:val="21"/>
                <w:lang w:bidi="ar"/>
              </w:rPr>
            </w:pPr>
            <w:r>
              <w:rPr>
                <w:rFonts w:hint="eastAsia" w:ascii="宋体" w:hAnsi="宋体" w:cs="宋体"/>
                <w:color w:val="auto"/>
                <w:szCs w:val="21"/>
                <w:lang w:bidi="ar"/>
              </w:rPr>
              <w:t xml:space="preserve">◎区家庭实验室教师认证培训会 </w:t>
            </w:r>
          </w:p>
          <w:p w14:paraId="42445E49">
            <w:pPr>
              <w:keepNext w:val="0"/>
              <w:keepLines w:val="0"/>
              <w:pageBreakBefore w:val="0"/>
              <w:widowControl w:val="0"/>
              <w:kinsoku/>
              <w:wordWrap/>
              <w:overflowPunct/>
              <w:topLinePunct w:val="0"/>
              <w:autoSpaceDE/>
              <w:autoSpaceDN/>
              <w:bidi w:val="0"/>
              <w:adjustRightInd/>
              <w:snapToGrid w:val="0"/>
              <w:jc w:val="left"/>
              <w:textAlignment w:val="auto"/>
              <w:rPr>
                <w:rFonts w:hint="default" w:ascii="宋体" w:hAnsi="宋体" w:eastAsia="宋体"/>
                <w:color w:val="auto"/>
                <w:szCs w:val="21"/>
                <w:lang w:val="en-US" w:eastAsia="zh-CN"/>
              </w:rPr>
            </w:pPr>
            <w:r>
              <w:rPr>
                <w:rFonts w:hint="eastAsia" w:ascii="宋体" w:hAnsi="宋体" w:cs="宋体"/>
                <w:color w:val="auto"/>
                <w:szCs w:val="21"/>
                <w:lang w:bidi="ar"/>
              </w:rPr>
              <w:t>◎区科技教师培训班</w:t>
            </w:r>
            <w:r>
              <w:rPr>
                <w:rFonts w:hint="eastAsia" w:ascii="宋体" w:hAnsi="宋体" w:cs="宋体"/>
                <w:color w:val="auto"/>
                <w:szCs w:val="21"/>
                <w:lang w:val="en-US" w:eastAsia="zh-CN" w:bidi="ar"/>
              </w:rPr>
              <w:t>主题活动</w:t>
            </w:r>
          </w:p>
        </w:tc>
        <w:tc>
          <w:tcPr>
            <w:tcW w:w="1700" w:type="dxa"/>
            <w:vAlign w:val="center"/>
          </w:tcPr>
          <w:p w14:paraId="399C903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潮学园</w:t>
            </w:r>
          </w:p>
        </w:tc>
      </w:tr>
      <w:tr w14:paraId="73498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3872AE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2</w:t>
            </w:r>
          </w:p>
        </w:tc>
        <w:tc>
          <w:tcPr>
            <w:tcW w:w="1442" w:type="dxa"/>
            <w:vAlign w:val="center"/>
          </w:tcPr>
          <w:p w14:paraId="73CD6007">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6"/>
              </w:rPr>
              <w:t>9.7—9.</w:t>
            </w:r>
            <w:r>
              <w:rPr>
                <w:rFonts w:hint="default" w:ascii="Times New Roman" w:hAnsi="Times New Roman" w:cs="Times New Roman"/>
                <w:color w:val="auto"/>
                <w:spacing w:val="-23"/>
              </w:rPr>
              <w:t xml:space="preserve"> </w:t>
            </w:r>
            <w:r>
              <w:rPr>
                <w:rFonts w:hint="default" w:ascii="Times New Roman" w:hAnsi="Times New Roman" w:cs="Times New Roman"/>
                <w:color w:val="auto"/>
                <w:spacing w:val="-6"/>
              </w:rPr>
              <w:t>13</w:t>
            </w:r>
          </w:p>
        </w:tc>
        <w:tc>
          <w:tcPr>
            <w:tcW w:w="5305" w:type="dxa"/>
            <w:vAlign w:val="center"/>
          </w:tcPr>
          <w:p w14:paraId="25F632E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s="宋体"/>
                <w:color w:val="auto"/>
                <w:szCs w:val="21"/>
                <w:lang w:val="en-US" w:eastAsia="zh-CN"/>
              </w:rPr>
              <w:t>区</w:t>
            </w:r>
            <w:r>
              <w:rPr>
                <w:rFonts w:hint="eastAsia" w:ascii="宋体" w:hAnsi="宋体"/>
                <w:color w:val="auto"/>
                <w:szCs w:val="21"/>
              </w:rPr>
              <w:t xml:space="preserve">第三届天桥科技夜市 </w:t>
            </w:r>
          </w:p>
          <w:p w14:paraId="3E2B1E5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组织参加全国科普月活动</w:t>
            </w:r>
          </w:p>
        </w:tc>
        <w:tc>
          <w:tcPr>
            <w:tcW w:w="1700" w:type="dxa"/>
            <w:vAlign w:val="center"/>
          </w:tcPr>
          <w:p w14:paraId="2B3A2D9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瓯海二外</w:t>
            </w:r>
          </w:p>
        </w:tc>
      </w:tr>
      <w:tr w14:paraId="5C91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36EB6D16">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3</w:t>
            </w:r>
          </w:p>
        </w:tc>
        <w:tc>
          <w:tcPr>
            <w:tcW w:w="1442" w:type="dxa"/>
            <w:vAlign w:val="center"/>
          </w:tcPr>
          <w:p w14:paraId="510E858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2"/>
              </w:rPr>
              <w:t>9.14—9.20</w:t>
            </w:r>
          </w:p>
        </w:tc>
        <w:tc>
          <w:tcPr>
            <w:tcW w:w="5305" w:type="dxa"/>
            <w:vAlign w:val="center"/>
          </w:tcPr>
          <w:p w14:paraId="0FB431C6">
            <w:pPr>
              <w:keepNext w:val="0"/>
              <w:keepLines w:val="0"/>
              <w:pageBreakBefore w:val="0"/>
              <w:widowControl w:val="0"/>
              <w:kinsoku/>
              <w:wordWrap/>
              <w:overflowPunct/>
              <w:topLinePunct w:val="0"/>
              <w:autoSpaceDE/>
              <w:autoSpaceDN/>
              <w:bidi w:val="0"/>
              <w:adjustRightInd/>
              <w:snapToGrid w:val="0"/>
              <w:jc w:val="left"/>
              <w:textAlignment w:val="auto"/>
              <w:rPr>
                <w:rFonts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一校一品牌认证</w:t>
            </w:r>
          </w:p>
          <w:p w14:paraId="713FE93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家庭实验室博物馆开始布展</w:t>
            </w:r>
          </w:p>
        </w:tc>
        <w:tc>
          <w:tcPr>
            <w:tcW w:w="1700" w:type="dxa"/>
            <w:vAlign w:val="center"/>
          </w:tcPr>
          <w:p w14:paraId="1C74F0A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新桥一小老校区</w:t>
            </w:r>
          </w:p>
        </w:tc>
      </w:tr>
      <w:tr w14:paraId="4CB7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435546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4</w:t>
            </w:r>
          </w:p>
        </w:tc>
        <w:tc>
          <w:tcPr>
            <w:tcW w:w="1442" w:type="dxa"/>
            <w:vAlign w:val="center"/>
          </w:tcPr>
          <w:p w14:paraId="5C5ABD3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2"/>
              </w:rPr>
              <w:t>9.21—9.27</w:t>
            </w:r>
          </w:p>
        </w:tc>
        <w:tc>
          <w:tcPr>
            <w:tcW w:w="5305" w:type="dxa"/>
            <w:vAlign w:val="center"/>
          </w:tcPr>
          <w:p w14:paraId="7987818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◎区工程学教学观摩会</w:t>
            </w:r>
          </w:p>
        </w:tc>
        <w:tc>
          <w:tcPr>
            <w:tcW w:w="1700" w:type="dxa"/>
            <w:vAlign w:val="center"/>
          </w:tcPr>
          <w:p w14:paraId="4D40639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新桥一小</w:t>
            </w:r>
          </w:p>
        </w:tc>
      </w:tr>
      <w:tr w14:paraId="0E9B1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6CF3C4C">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5</w:t>
            </w:r>
          </w:p>
        </w:tc>
        <w:tc>
          <w:tcPr>
            <w:tcW w:w="1442" w:type="dxa"/>
            <w:vAlign w:val="center"/>
          </w:tcPr>
          <w:p w14:paraId="6D2850F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2"/>
              </w:rPr>
              <w:t>9.28—10.4</w:t>
            </w:r>
          </w:p>
        </w:tc>
        <w:tc>
          <w:tcPr>
            <w:tcW w:w="5305" w:type="dxa"/>
            <w:vAlign w:val="center"/>
          </w:tcPr>
          <w:p w14:paraId="62E2446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rPr>
              <w:t>◎区师生工程学</w:t>
            </w:r>
            <w:r>
              <w:rPr>
                <w:rFonts w:hint="default" w:ascii="宋体" w:hAnsi="宋体"/>
                <w:color w:val="auto"/>
                <w:szCs w:val="21"/>
                <w:woUserID w:val="5"/>
              </w:rPr>
              <w:t>素养</w:t>
            </w:r>
            <w:r>
              <w:rPr>
                <w:rFonts w:hint="eastAsia" w:ascii="宋体" w:hAnsi="宋体"/>
                <w:color w:val="auto"/>
                <w:szCs w:val="21"/>
              </w:rPr>
              <w:t>挑战比赛</w:t>
            </w:r>
          </w:p>
        </w:tc>
        <w:tc>
          <w:tcPr>
            <w:tcW w:w="1700" w:type="dxa"/>
            <w:vAlign w:val="center"/>
          </w:tcPr>
          <w:p w14:paraId="0E5AF3F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73213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4A3821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6</w:t>
            </w:r>
          </w:p>
        </w:tc>
        <w:tc>
          <w:tcPr>
            <w:tcW w:w="1442" w:type="dxa"/>
            <w:vAlign w:val="center"/>
          </w:tcPr>
          <w:p w14:paraId="195219A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6"/>
              </w:rPr>
              <w:t>10.5—10.</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6"/>
              </w:rPr>
              <w:t>11</w:t>
            </w:r>
          </w:p>
        </w:tc>
        <w:tc>
          <w:tcPr>
            <w:tcW w:w="5305" w:type="dxa"/>
            <w:vAlign w:val="center"/>
          </w:tcPr>
          <w:p w14:paraId="6B71EC0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rPr>
              <w:t>◎区车辆模型甲级联赛</w:t>
            </w:r>
          </w:p>
        </w:tc>
        <w:tc>
          <w:tcPr>
            <w:tcW w:w="1700" w:type="dxa"/>
            <w:vAlign w:val="center"/>
          </w:tcPr>
          <w:p w14:paraId="10F8770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潮学园</w:t>
            </w:r>
          </w:p>
        </w:tc>
      </w:tr>
      <w:tr w14:paraId="56056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31C40447">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7</w:t>
            </w:r>
          </w:p>
        </w:tc>
        <w:tc>
          <w:tcPr>
            <w:tcW w:w="1442" w:type="dxa"/>
            <w:vAlign w:val="center"/>
          </w:tcPr>
          <w:p w14:paraId="70C5772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9"/>
              </w:rPr>
              <w:t>10.</w:t>
            </w:r>
            <w:r>
              <w:rPr>
                <w:rFonts w:hint="default" w:ascii="Times New Roman" w:hAnsi="Times New Roman" w:cs="Times New Roman"/>
                <w:color w:val="auto"/>
                <w:spacing w:val="-21"/>
              </w:rPr>
              <w:t xml:space="preserve"> </w:t>
            </w:r>
            <w:r>
              <w:rPr>
                <w:rFonts w:hint="default" w:ascii="Times New Roman" w:hAnsi="Times New Roman" w:cs="Times New Roman"/>
                <w:color w:val="auto"/>
                <w:spacing w:val="-9"/>
              </w:rPr>
              <w:t>12—10.</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9"/>
              </w:rPr>
              <w:t>18</w:t>
            </w:r>
          </w:p>
        </w:tc>
        <w:tc>
          <w:tcPr>
            <w:tcW w:w="5305" w:type="dxa"/>
            <w:vAlign w:val="center"/>
          </w:tcPr>
          <w:p w14:paraId="6D2E1100">
            <w:pPr>
              <w:keepNext w:val="0"/>
              <w:keepLines w:val="0"/>
              <w:pageBreakBefore w:val="0"/>
              <w:widowControl w:val="0"/>
              <w:kinsoku/>
              <w:wordWrap/>
              <w:overflowPunct/>
              <w:topLinePunct w:val="0"/>
              <w:autoSpaceDE/>
              <w:autoSpaceDN/>
              <w:bidi w:val="0"/>
              <w:adjustRightInd/>
              <w:snapToGrid w:val="0"/>
              <w:jc w:val="left"/>
              <w:textAlignment w:val="auto"/>
              <w:rPr>
                <w:rFonts w:hint="default" w:ascii="宋体" w:hAnsi="宋体"/>
                <w:color w:val="auto"/>
                <w:szCs w:val="21"/>
                <w:woUserID w:val="1"/>
              </w:rPr>
            </w:pPr>
            <w:r>
              <w:rPr>
                <w:rFonts w:hint="eastAsia" w:ascii="宋体" w:hAnsi="宋体"/>
                <w:color w:val="auto"/>
                <w:szCs w:val="21"/>
              </w:rPr>
              <w:t>◎山海协作科普下基层系列活动</w:t>
            </w:r>
            <w:r>
              <w:rPr>
                <w:rFonts w:hint="default" w:ascii="宋体" w:hAnsi="宋体"/>
                <w:color w:val="auto"/>
                <w:szCs w:val="21"/>
                <w:woUserID w:val="1"/>
              </w:rPr>
              <w:t>（</w:t>
            </w:r>
            <w:r>
              <w:rPr>
                <w:rFonts w:hint="default" w:ascii="Times New Roman" w:hAnsi="Times New Roman" w:cs="Times New Roman"/>
                <w:color w:val="auto"/>
                <w:szCs w:val="21"/>
              </w:rPr>
              <w:t>4</w:t>
            </w:r>
            <w:r>
              <w:rPr>
                <w:rFonts w:hint="eastAsia" w:ascii="宋体" w:hAnsi="宋体"/>
                <w:color w:val="auto"/>
                <w:szCs w:val="21"/>
              </w:rPr>
              <w:t>场</w:t>
            </w:r>
            <w:r>
              <w:rPr>
                <w:rFonts w:hint="default" w:ascii="宋体" w:hAnsi="宋体"/>
                <w:color w:val="auto"/>
                <w:szCs w:val="21"/>
                <w:woUserID w:val="1"/>
              </w:rPr>
              <w:t>）</w:t>
            </w:r>
          </w:p>
        </w:tc>
        <w:tc>
          <w:tcPr>
            <w:tcW w:w="1700" w:type="dxa"/>
            <w:vAlign w:val="center"/>
          </w:tcPr>
          <w:p w14:paraId="099171A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44E53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38F16A6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8</w:t>
            </w:r>
          </w:p>
        </w:tc>
        <w:tc>
          <w:tcPr>
            <w:tcW w:w="1442" w:type="dxa"/>
            <w:vAlign w:val="center"/>
          </w:tcPr>
          <w:p w14:paraId="7672491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6"/>
              </w:rPr>
              <w:t>10.</w:t>
            </w:r>
            <w:r>
              <w:rPr>
                <w:rFonts w:hint="default" w:ascii="Times New Roman" w:hAnsi="Times New Roman" w:cs="Times New Roman"/>
                <w:color w:val="auto"/>
                <w:spacing w:val="-24"/>
              </w:rPr>
              <w:t xml:space="preserve"> </w:t>
            </w:r>
            <w:r>
              <w:rPr>
                <w:rFonts w:hint="default" w:ascii="Times New Roman" w:hAnsi="Times New Roman" w:cs="Times New Roman"/>
                <w:color w:val="auto"/>
                <w:spacing w:val="-6"/>
              </w:rPr>
              <w:t>19—10.25</w:t>
            </w:r>
          </w:p>
        </w:tc>
        <w:tc>
          <w:tcPr>
            <w:tcW w:w="5305" w:type="dxa"/>
            <w:vAlign w:val="center"/>
          </w:tcPr>
          <w:p w14:paraId="4CFEA0D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woUserID w:val="1"/>
              </w:rPr>
              <w:t>◎</w:t>
            </w:r>
            <w:r>
              <w:rPr>
                <w:rFonts w:hint="eastAsia" w:ascii="宋体" w:hAnsi="宋体"/>
                <w:color w:val="auto"/>
                <w:szCs w:val="21"/>
              </w:rPr>
              <w:t>瓯海童科会</w:t>
            </w:r>
          </w:p>
          <w:p w14:paraId="4EC6621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woUserID w:val="1"/>
              </w:rPr>
              <w:t>◎</w:t>
            </w:r>
            <w:r>
              <w:rPr>
                <w:rFonts w:hint="eastAsia" w:ascii="宋体" w:hAnsi="宋体"/>
                <w:color w:val="auto"/>
                <w:szCs w:val="21"/>
              </w:rPr>
              <w:t>参加世界青年科学家峰会展示</w:t>
            </w:r>
          </w:p>
        </w:tc>
        <w:tc>
          <w:tcPr>
            <w:tcW w:w="1700" w:type="dxa"/>
            <w:vAlign w:val="center"/>
          </w:tcPr>
          <w:p w14:paraId="56333C9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611C9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4CAAD40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rPr>
              <w:t>9</w:t>
            </w:r>
          </w:p>
        </w:tc>
        <w:tc>
          <w:tcPr>
            <w:tcW w:w="1442" w:type="dxa"/>
            <w:vAlign w:val="center"/>
          </w:tcPr>
          <w:p w14:paraId="0E2668D1">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4"/>
              </w:rPr>
              <w:t>10.26—11.1</w:t>
            </w:r>
          </w:p>
        </w:tc>
        <w:tc>
          <w:tcPr>
            <w:tcW w:w="5305" w:type="dxa"/>
            <w:vAlign w:val="center"/>
          </w:tcPr>
          <w:p w14:paraId="7F0F3024">
            <w:pPr>
              <w:keepNext w:val="0"/>
              <w:keepLines w:val="0"/>
              <w:pageBreakBefore w:val="0"/>
              <w:widowControl w:val="0"/>
              <w:kinsoku/>
              <w:wordWrap/>
              <w:overflowPunct/>
              <w:topLinePunct w:val="0"/>
              <w:autoSpaceDE/>
              <w:autoSpaceDN/>
              <w:bidi w:val="0"/>
              <w:adjustRightInd/>
              <w:snapToGrid w:val="0"/>
              <w:jc w:val="left"/>
              <w:textAlignment w:val="auto"/>
              <w:rPr>
                <w:rFonts w:ascii="宋体" w:hAnsi="宋体"/>
                <w:color w:val="auto"/>
                <w:szCs w:val="21"/>
              </w:rPr>
            </w:pPr>
            <w:r>
              <w:rPr>
                <w:rFonts w:hint="eastAsia" w:ascii="宋体" w:hAnsi="宋体"/>
                <w:color w:val="auto"/>
                <w:szCs w:val="21"/>
              </w:rPr>
              <w:t>◎区科技教师培训班</w:t>
            </w:r>
          </w:p>
          <w:p w14:paraId="381E703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参加省学习周园博园家庭实验室展览会</w:t>
            </w:r>
          </w:p>
        </w:tc>
        <w:tc>
          <w:tcPr>
            <w:tcW w:w="1700" w:type="dxa"/>
            <w:vAlign w:val="center"/>
          </w:tcPr>
          <w:p w14:paraId="77B0B54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7497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4BE3C78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10</w:t>
            </w:r>
          </w:p>
        </w:tc>
        <w:tc>
          <w:tcPr>
            <w:tcW w:w="1442" w:type="dxa"/>
            <w:vAlign w:val="center"/>
          </w:tcPr>
          <w:p w14:paraId="17BD032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5"/>
              </w:rPr>
              <w:t>11.2—11.8</w:t>
            </w:r>
          </w:p>
        </w:tc>
        <w:tc>
          <w:tcPr>
            <w:tcW w:w="5305" w:type="dxa"/>
            <w:vAlign w:val="center"/>
          </w:tcPr>
          <w:p w14:paraId="2194D93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家庭实验室博物馆开放</w:t>
            </w:r>
          </w:p>
        </w:tc>
        <w:tc>
          <w:tcPr>
            <w:tcW w:w="1700" w:type="dxa"/>
            <w:vAlign w:val="center"/>
          </w:tcPr>
          <w:p w14:paraId="74BFF0E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新桥一小老校区</w:t>
            </w:r>
          </w:p>
        </w:tc>
      </w:tr>
      <w:tr w14:paraId="76DE6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4E8B84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11</w:t>
            </w:r>
          </w:p>
        </w:tc>
        <w:tc>
          <w:tcPr>
            <w:tcW w:w="1442" w:type="dxa"/>
            <w:vAlign w:val="center"/>
          </w:tcPr>
          <w:p w14:paraId="1B45D20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5"/>
              </w:rPr>
              <w:t>11.9—11.15</w:t>
            </w:r>
          </w:p>
        </w:tc>
        <w:tc>
          <w:tcPr>
            <w:tcW w:w="5305" w:type="dxa"/>
            <w:vAlign w:val="center"/>
          </w:tcPr>
          <w:p w14:paraId="6EF776D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rPr>
              <w:t>◎承办市中小学车辆模型锦标赛</w:t>
            </w:r>
          </w:p>
        </w:tc>
        <w:tc>
          <w:tcPr>
            <w:tcW w:w="1700" w:type="dxa"/>
            <w:vAlign w:val="center"/>
          </w:tcPr>
          <w:p w14:paraId="7A45557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潮学园</w:t>
            </w:r>
          </w:p>
        </w:tc>
      </w:tr>
      <w:tr w14:paraId="2D8FE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343514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12</w:t>
            </w:r>
          </w:p>
        </w:tc>
        <w:tc>
          <w:tcPr>
            <w:tcW w:w="1442" w:type="dxa"/>
            <w:vAlign w:val="center"/>
          </w:tcPr>
          <w:p w14:paraId="525990C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7"/>
              </w:rPr>
              <w:t>11.</w:t>
            </w:r>
            <w:r>
              <w:rPr>
                <w:rFonts w:hint="default" w:ascii="Times New Roman" w:hAnsi="Times New Roman" w:cs="Times New Roman"/>
                <w:color w:val="auto"/>
                <w:spacing w:val="-29"/>
              </w:rPr>
              <w:t xml:space="preserve"> </w:t>
            </w:r>
            <w:r>
              <w:rPr>
                <w:rFonts w:hint="default" w:ascii="Times New Roman" w:hAnsi="Times New Roman" w:cs="Times New Roman"/>
                <w:color w:val="auto"/>
                <w:spacing w:val="-7"/>
              </w:rPr>
              <w:t>16—11.22</w:t>
            </w:r>
          </w:p>
        </w:tc>
        <w:tc>
          <w:tcPr>
            <w:tcW w:w="5305" w:type="dxa"/>
            <w:vAlign w:val="center"/>
          </w:tcPr>
          <w:p w14:paraId="373E155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rPr>
              <w:t>◎潮科技运动会</w:t>
            </w:r>
          </w:p>
        </w:tc>
        <w:tc>
          <w:tcPr>
            <w:tcW w:w="1700" w:type="dxa"/>
            <w:vAlign w:val="center"/>
          </w:tcPr>
          <w:p w14:paraId="3043523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3BD17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017A3111">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13</w:t>
            </w:r>
          </w:p>
        </w:tc>
        <w:tc>
          <w:tcPr>
            <w:tcW w:w="1442" w:type="dxa"/>
            <w:vAlign w:val="center"/>
          </w:tcPr>
          <w:p w14:paraId="28B1E88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5"/>
              </w:rPr>
              <w:t>11.23—11.29</w:t>
            </w:r>
          </w:p>
        </w:tc>
        <w:tc>
          <w:tcPr>
            <w:tcW w:w="5305" w:type="dxa"/>
            <w:vAlign w:val="center"/>
          </w:tcPr>
          <w:p w14:paraId="2B40080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eastAsia="宋体"/>
                <w:color w:val="auto"/>
                <w:szCs w:val="21"/>
                <w:lang w:val="en-US" w:eastAsia="zh-CN"/>
              </w:rPr>
            </w:pPr>
            <w:r>
              <w:rPr>
                <w:rFonts w:hint="eastAsia" w:ascii="宋体" w:hAnsi="宋体" w:cs="宋体"/>
                <w:color w:val="auto"/>
                <w:szCs w:val="21"/>
                <w:lang w:bidi="ar"/>
              </w:rPr>
              <w:t>◎</w:t>
            </w:r>
            <w:r>
              <w:rPr>
                <w:rFonts w:hint="eastAsia" w:ascii="宋体" w:hAnsi="宋体" w:cs="宋体"/>
                <w:color w:val="auto"/>
                <w:szCs w:val="21"/>
                <w:lang w:val="en-US" w:eastAsia="zh-CN"/>
              </w:rPr>
              <w:t>区</w:t>
            </w:r>
            <w:r>
              <w:rPr>
                <w:rFonts w:hint="eastAsia" w:ascii="宋体" w:hAnsi="宋体"/>
                <w:color w:val="auto"/>
                <w:szCs w:val="21"/>
              </w:rPr>
              <w:t>科技公开课送教下乡</w:t>
            </w:r>
            <w:r>
              <w:rPr>
                <w:rFonts w:hint="eastAsia" w:ascii="宋体" w:hAnsi="宋体"/>
                <w:color w:val="auto"/>
                <w:szCs w:val="21"/>
                <w:lang w:val="en-US" w:eastAsia="zh-CN"/>
              </w:rPr>
              <w:t>活动</w:t>
            </w:r>
          </w:p>
        </w:tc>
        <w:tc>
          <w:tcPr>
            <w:tcW w:w="1700" w:type="dxa"/>
            <w:vAlign w:val="center"/>
          </w:tcPr>
          <w:p w14:paraId="5455444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丽岙 仙岩</w:t>
            </w:r>
          </w:p>
        </w:tc>
      </w:tr>
      <w:tr w14:paraId="12A00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6B6783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14</w:t>
            </w:r>
          </w:p>
        </w:tc>
        <w:tc>
          <w:tcPr>
            <w:tcW w:w="1442" w:type="dxa"/>
            <w:vAlign w:val="center"/>
          </w:tcPr>
          <w:p w14:paraId="1AEABEDD">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4"/>
              </w:rPr>
              <w:t>11.30—12.6</w:t>
            </w:r>
          </w:p>
        </w:tc>
        <w:tc>
          <w:tcPr>
            <w:tcW w:w="5305" w:type="dxa"/>
            <w:vAlign w:val="center"/>
          </w:tcPr>
          <w:p w14:paraId="452948E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社区公益科技活动</w:t>
            </w:r>
          </w:p>
        </w:tc>
        <w:tc>
          <w:tcPr>
            <w:tcW w:w="1700" w:type="dxa"/>
            <w:vAlign w:val="center"/>
          </w:tcPr>
          <w:p w14:paraId="3B416D5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教育云平台</w:t>
            </w:r>
          </w:p>
        </w:tc>
      </w:tr>
      <w:tr w14:paraId="780B3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254F9DB4">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15</w:t>
            </w:r>
          </w:p>
        </w:tc>
        <w:tc>
          <w:tcPr>
            <w:tcW w:w="1442" w:type="dxa"/>
            <w:vAlign w:val="center"/>
          </w:tcPr>
          <w:p w14:paraId="12397BC1">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6"/>
              </w:rPr>
              <w:t>12.7—12.</w:t>
            </w:r>
            <w:r>
              <w:rPr>
                <w:rFonts w:hint="default" w:ascii="Times New Roman" w:hAnsi="Times New Roman" w:cs="Times New Roman"/>
                <w:color w:val="auto"/>
                <w:spacing w:val="-30"/>
              </w:rPr>
              <w:t xml:space="preserve"> </w:t>
            </w:r>
            <w:r>
              <w:rPr>
                <w:rFonts w:hint="default" w:ascii="Times New Roman" w:hAnsi="Times New Roman" w:cs="Times New Roman"/>
                <w:color w:val="auto"/>
                <w:spacing w:val="-6"/>
              </w:rPr>
              <w:t>13</w:t>
            </w:r>
          </w:p>
        </w:tc>
        <w:tc>
          <w:tcPr>
            <w:tcW w:w="5305" w:type="dxa"/>
            <w:vAlign w:val="center"/>
          </w:tcPr>
          <w:p w14:paraId="5EE0C19B">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olor w:val="auto"/>
                <w:szCs w:val="21"/>
              </w:rPr>
              <w:t>◎区航空航海车辆模型</w:t>
            </w:r>
            <w:r>
              <w:rPr>
                <w:rFonts w:hint="default" w:ascii="Times New Roman" w:hAnsi="Times New Roman" w:cs="Times New Roman"/>
                <w:color w:val="auto"/>
                <w:szCs w:val="21"/>
              </w:rPr>
              <w:t>24</w:t>
            </w:r>
            <w:r>
              <w:rPr>
                <w:rFonts w:hint="eastAsia" w:ascii="宋体" w:hAnsi="宋体"/>
                <w:color w:val="auto"/>
                <w:szCs w:val="21"/>
              </w:rPr>
              <w:t>学时培训</w:t>
            </w:r>
          </w:p>
        </w:tc>
        <w:tc>
          <w:tcPr>
            <w:tcW w:w="1700" w:type="dxa"/>
            <w:vAlign w:val="center"/>
          </w:tcPr>
          <w:p w14:paraId="53AEDF1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r>
              <w:rPr>
                <w:rFonts w:hint="eastAsia" w:ascii="宋体" w:hAnsi="宋体"/>
                <w:color w:val="auto"/>
                <w:szCs w:val="21"/>
              </w:rPr>
              <w:t>瓯海</w:t>
            </w:r>
            <w:r>
              <w:rPr>
                <w:rFonts w:hint="eastAsia" w:ascii="宋体" w:hAnsi="宋体"/>
                <w:color w:val="auto"/>
                <w:szCs w:val="21"/>
                <w:lang w:val="en-US" w:eastAsia="zh-CN"/>
              </w:rPr>
              <w:t>区</w:t>
            </w:r>
            <w:r>
              <w:rPr>
                <w:rFonts w:hint="eastAsia" w:ascii="宋体" w:hAnsi="宋体"/>
                <w:color w:val="auto"/>
                <w:szCs w:val="21"/>
              </w:rPr>
              <w:t>实验小学</w:t>
            </w:r>
            <w:r>
              <w:rPr>
                <w:rFonts w:hint="eastAsia" w:ascii="宋体" w:hAnsi="宋体"/>
                <w:color w:val="auto"/>
                <w:szCs w:val="21"/>
                <w:lang w:eastAsia="zh-CN"/>
              </w:rPr>
              <w:t>、</w:t>
            </w:r>
            <w:r>
              <w:rPr>
                <w:rFonts w:hint="eastAsia" w:ascii="宋体" w:hAnsi="宋体"/>
                <w:color w:val="auto"/>
                <w:szCs w:val="21"/>
              </w:rPr>
              <w:t>潮学园</w:t>
            </w:r>
          </w:p>
        </w:tc>
      </w:tr>
      <w:tr w14:paraId="286C3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C000965">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16</w:t>
            </w:r>
          </w:p>
        </w:tc>
        <w:tc>
          <w:tcPr>
            <w:tcW w:w="1442" w:type="dxa"/>
            <w:vAlign w:val="center"/>
          </w:tcPr>
          <w:p w14:paraId="4BB10163">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3"/>
              </w:rPr>
              <w:t>12.14—12.20</w:t>
            </w:r>
          </w:p>
        </w:tc>
        <w:tc>
          <w:tcPr>
            <w:tcW w:w="5305" w:type="dxa"/>
            <w:vAlign w:val="center"/>
          </w:tcPr>
          <w:p w14:paraId="37EB919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p>
        </w:tc>
        <w:tc>
          <w:tcPr>
            <w:tcW w:w="1700" w:type="dxa"/>
            <w:vAlign w:val="center"/>
          </w:tcPr>
          <w:p w14:paraId="3C4BFBE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3E802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5A75D09">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17</w:t>
            </w:r>
          </w:p>
        </w:tc>
        <w:tc>
          <w:tcPr>
            <w:tcW w:w="1442" w:type="dxa"/>
            <w:vAlign w:val="center"/>
          </w:tcPr>
          <w:p w14:paraId="02685B28">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3"/>
              </w:rPr>
              <w:t>12.21—12.27</w:t>
            </w:r>
          </w:p>
        </w:tc>
        <w:tc>
          <w:tcPr>
            <w:tcW w:w="5305" w:type="dxa"/>
            <w:vAlign w:val="center"/>
          </w:tcPr>
          <w:p w14:paraId="5A6891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s="宋体"/>
                <w:color w:val="auto"/>
                <w:szCs w:val="21"/>
                <w:lang w:val="en-US" w:eastAsia="zh-CN"/>
              </w:rPr>
              <w:t>区</w:t>
            </w:r>
            <w:r>
              <w:rPr>
                <w:rFonts w:hint="eastAsia" w:ascii="宋体" w:hAnsi="宋体"/>
                <w:color w:val="auto"/>
                <w:szCs w:val="21"/>
              </w:rPr>
              <w:t>跨年潮科技运动会</w:t>
            </w:r>
          </w:p>
        </w:tc>
        <w:tc>
          <w:tcPr>
            <w:tcW w:w="1700" w:type="dxa"/>
          </w:tcPr>
          <w:p w14:paraId="5FC06F1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2D83D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1DBF506F">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18</w:t>
            </w:r>
          </w:p>
        </w:tc>
        <w:tc>
          <w:tcPr>
            <w:tcW w:w="1442" w:type="dxa"/>
            <w:vAlign w:val="center"/>
          </w:tcPr>
          <w:p w14:paraId="52598550">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4"/>
              </w:rPr>
              <w:t>12.28—1.3</w:t>
            </w:r>
          </w:p>
        </w:tc>
        <w:tc>
          <w:tcPr>
            <w:tcW w:w="5305" w:type="dxa"/>
            <w:vAlign w:val="center"/>
          </w:tcPr>
          <w:p w14:paraId="6A66F02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rPr>
            </w:pPr>
            <w:r>
              <w:rPr>
                <w:rFonts w:hint="eastAsia" w:ascii="宋体" w:hAnsi="宋体" w:cs="宋体"/>
                <w:color w:val="auto"/>
                <w:szCs w:val="21"/>
                <w:lang w:bidi="ar"/>
              </w:rPr>
              <w:t>◎</w:t>
            </w:r>
            <w:r>
              <w:rPr>
                <w:rFonts w:hint="eastAsia" w:ascii="宋体" w:hAnsi="宋体"/>
                <w:color w:val="auto"/>
                <w:szCs w:val="21"/>
              </w:rPr>
              <w:t>元旦科技大会</w:t>
            </w:r>
          </w:p>
        </w:tc>
        <w:tc>
          <w:tcPr>
            <w:tcW w:w="1700" w:type="dxa"/>
            <w:vAlign w:val="center"/>
          </w:tcPr>
          <w:p w14:paraId="7869A6F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735D1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7B31C65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15"/>
              </w:rPr>
              <w:t>19</w:t>
            </w:r>
          </w:p>
        </w:tc>
        <w:tc>
          <w:tcPr>
            <w:tcW w:w="1442" w:type="dxa"/>
            <w:vAlign w:val="center"/>
          </w:tcPr>
          <w:p w14:paraId="6B9CFA5D">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8"/>
              </w:rPr>
              <w:t>1.4—1.</w:t>
            </w:r>
            <w:r>
              <w:rPr>
                <w:rFonts w:hint="default" w:ascii="Times New Roman" w:hAnsi="Times New Roman" w:cs="Times New Roman"/>
                <w:color w:val="auto"/>
                <w:spacing w:val="-26"/>
              </w:rPr>
              <w:t xml:space="preserve"> </w:t>
            </w:r>
            <w:r>
              <w:rPr>
                <w:rFonts w:hint="default" w:ascii="Times New Roman" w:hAnsi="Times New Roman" w:cs="Times New Roman"/>
                <w:color w:val="auto"/>
                <w:spacing w:val="-8"/>
              </w:rPr>
              <w:t>10</w:t>
            </w:r>
          </w:p>
        </w:tc>
        <w:tc>
          <w:tcPr>
            <w:tcW w:w="5305" w:type="dxa"/>
            <w:vAlign w:val="center"/>
          </w:tcPr>
          <w:p w14:paraId="7A956B8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lang w:eastAsia="en-US"/>
              </w:rPr>
            </w:pPr>
          </w:p>
        </w:tc>
        <w:tc>
          <w:tcPr>
            <w:tcW w:w="1700" w:type="dxa"/>
            <w:vAlign w:val="center"/>
          </w:tcPr>
          <w:p w14:paraId="329886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5037F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1D8908E">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3"/>
              </w:rPr>
              <w:t>20</w:t>
            </w:r>
          </w:p>
        </w:tc>
        <w:tc>
          <w:tcPr>
            <w:tcW w:w="1442" w:type="dxa"/>
            <w:vAlign w:val="center"/>
          </w:tcPr>
          <w:p w14:paraId="374FD7CD">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5"/>
              </w:rPr>
              <w:t>1.11—1.17</w:t>
            </w:r>
          </w:p>
        </w:tc>
        <w:tc>
          <w:tcPr>
            <w:tcW w:w="5305" w:type="dxa"/>
            <w:vAlign w:val="center"/>
          </w:tcPr>
          <w:p w14:paraId="2A21026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lang w:eastAsia="en-US"/>
              </w:rPr>
            </w:pPr>
            <w:r>
              <w:rPr>
                <w:rFonts w:hint="eastAsia" w:ascii="宋体" w:hAnsi="宋体" w:cs="宋体"/>
                <w:color w:val="auto"/>
                <w:szCs w:val="21"/>
                <w:lang w:bidi="ar"/>
              </w:rPr>
              <w:t>◎</w:t>
            </w:r>
            <w:r>
              <w:rPr>
                <w:rFonts w:hint="eastAsia" w:ascii="宋体" w:hAnsi="宋体"/>
                <w:color w:val="auto"/>
                <w:szCs w:val="21"/>
              </w:rPr>
              <w:t>冬季潮科技运动会</w:t>
            </w:r>
          </w:p>
        </w:tc>
        <w:tc>
          <w:tcPr>
            <w:tcW w:w="1700" w:type="dxa"/>
            <w:vAlign w:val="center"/>
          </w:tcPr>
          <w:p w14:paraId="7C67DC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14160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3BC753BB">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3"/>
              </w:rPr>
              <w:t>21</w:t>
            </w:r>
          </w:p>
        </w:tc>
        <w:tc>
          <w:tcPr>
            <w:tcW w:w="1442" w:type="dxa"/>
            <w:vAlign w:val="center"/>
          </w:tcPr>
          <w:p w14:paraId="0108AD7A">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4"/>
              </w:rPr>
              <w:t>1.18—1.24</w:t>
            </w:r>
          </w:p>
        </w:tc>
        <w:tc>
          <w:tcPr>
            <w:tcW w:w="5305" w:type="dxa"/>
            <w:vAlign w:val="center"/>
          </w:tcPr>
          <w:p w14:paraId="3C8D610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lang w:eastAsia="en-US"/>
              </w:rPr>
            </w:pPr>
            <w:r>
              <w:rPr>
                <w:rFonts w:hint="eastAsia" w:ascii="宋体" w:hAnsi="宋体" w:cs="宋体"/>
                <w:color w:val="auto"/>
                <w:szCs w:val="21"/>
                <w:lang w:bidi="ar"/>
              </w:rPr>
              <w:t>◎期末总结</w:t>
            </w:r>
          </w:p>
        </w:tc>
        <w:tc>
          <w:tcPr>
            <w:tcW w:w="1700" w:type="dxa"/>
            <w:vAlign w:val="center"/>
          </w:tcPr>
          <w:p w14:paraId="4D028FA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r w14:paraId="15C44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43" w:type="dxa"/>
            <w:vAlign w:val="center"/>
          </w:tcPr>
          <w:p w14:paraId="5E4D9B45">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color w:val="auto"/>
              </w:rPr>
            </w:pPr>
            <w:r>
              <w:rPr>
                <w:rFonts w:hint="default" w:ascii="Times New Roman" w:hAnsi="Times New Roman" w:cs="Times New Roman"/>
                <w:color w:val="auto"/>
                <w:spacing w:val="-3"/>
              </w:rPr>
              <w:t>22</w:t>
            </w:r>
          </w:p>
        </w:tc>
        <w:tc>
          <w:tcPr>
            <w:tcW w:w="1442" w:type="dxa"/>
            <w:vAlign w:val="center"/>
          </w:tcPr>
          <w:p w14:paraId="07D4A896">
            <w:pPr>
              <w:pStyle w:val="187"/>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spacing w:val="-4"/>
              </w:rPr>
              <w:t>1.25—1.31</w:t>
            </w:r>
          </w:p>
        </w:tc>
        <w:tc>
          <w:tcPr>
            <w:tcW w:w="5305" w:type="dxa"/>
            <w:vAlign w:val="center"/>
          </w:tcPr>
          <w:p w14:paraId="5FFAA4C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olor w:val="auto"/>
                <w:szCs w:val="21"/>
                <w:lang w:eastAsia="en-US"/>
              </w:rPr>
            </w:pPr>
            <w:r>
              <w:rPr>
                <w:rFonts w:hint="eastAsia" w:ascii="宋体" w:hAnsi="宋体" w:cs="宋体"/>
                <w:color w:val="auto"/>
                <w:szCs w:val="21"/>
                <w:lang w:bidi="ar"/>
              </w:rPr>
              <w:t>寒假开始</w:t>
            </w:r>
          </w:p>
        </w:tc>
        <w:tc>
          <w:tcPr>
            <w:tcW w:w="1700" w:type="dxa"/>
            <w:vAlign w:val="center"/>
          </w:tcPr>
          <w:p w14:paraId="2511F39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olor w:val="auto"/>
                <w:szCs w:val="21"/>
              </w:rPr>
            </w:pPr>
          </w:p>
        </w:tc>
      </w:tr>
    </w:tbl>
    <w:p w14:paraId="593677CE">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7E03FC8A">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57FC12A5">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3451CA55">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615C9AD9">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7FF4D9C5">
      <w:pPr>
        <w:autoSpaceDN w:val="0"/>
        <w:adjustRightInd w:val="0"/>
        <w:snapToGrid w:val="0"/>
        <w:spacing w:line="400" w:lineRule="exact"/>
        <w:ind w:firstLine="560" w:firstLineChars="200"/>
        <w:rPr>
          <w:rFonts w:hint="eastAsia" w:cs="黑体" w:asciiTheme="minorEastAsia" w:hAnsiTheme="minorEastAsia" w:eastAsiaTheme="minorEastAsia"/>
          <w:bCs/>
          <w:color w:val="auto"/>
          <w:sz w:val="28"/>
          <w:szCs w:val="28"/>
          <w:lang w:bidi="ar"/>
        </w:rPr>
      </w:pPr>
    </w:p>
    <w:p w14:paraId="28244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5C1C9B5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学科：特殊教育   执行人：胡思思（兼）</w:t>
      </w:r>
    </w:p>
    <w:p w14:paraId="1E67A402">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eastAsia" w:ascii="黑体" w:hAnsi="黑体" w:eastAsia="黑体" w:cs="黑体"/>
          <w:b w:val="0"/>
          <w:bCs w:val="0"/>
          <w:color w:val="auto"/>
          <w:sz w:val="28"/>
          <w:szCs w:val="28"/>
          <w:lang w:bidi="ar"/>
        </w:rPr>
      </w:pPr>
      <w:r>
        <w:rPr>
          <w:rFonts w:hint="eastAsia" w:ascii="黑体" w:hAnsi="黑体" w:eastAsia="黑体" w:cs="黑体"/>
          <w:b w:val="0"/>
          <w:bCs w:val="0"/>
          <w:color w:val="auto"/>
          <w:sz w:val="28"/>
          <w:szCs w:val="28"/>
        </w:rPr>
        <w:t>一、</w:t>
      </w:r>
      <w:r>
        <w:rPr>
          <w:rFonts w:hint="eastAsia" w:ascii="黑体" w:hAnsi="黑体" w:eastAsia="黑体" w:cs="黑体"/>
          <w:b w:val="0"/>
          <w:bCs w:val="0"/>
          <w:color w:val="auto"/>
          <w:sz w:val="28"/>
          <w:szCs w:val="28"/>
          <w:lang w:bidi="ar"/>
        </w:rPr>
        <w:t>工作重点</w:t>
      </w:r>
    </w:p>
    <w:p w14:paraId="51C5D8FE">
      <w:pPr>
        <w:keepNext w:val="0"/>
        <w:keepLines w:val="0"/>
        <w:pageBreakBefore w:val="0"/>
        <w:widowControl w:val="0"/>
        <w:kinsoku/>
        <w:wordWrap/>
        <w:overflowPunct/>
        <w:topLinePunct w:val="0"/>
        <w:autoSpaceDE/>
        <w:autoSpaceDN w:val="0"/>
        <w:bidi w:val="0"/>
        <w:adjustRightInd w:val="0"/>
        <w:snapToGrid w:val="0"/>
        <w:spacing w:line="420" w:lineRule="exact"/>
        <w:ind w:firstLine="562" w:firstLineChars="200"/>
        <w:textAlignment w:val="auto"/>
        <w:rPr>
          <w:rFonts w:hint="default" w:ascii="Times New Roman" w:hAnsi="Times New Roman" w:eastAsia="仿宋_GB2312" w:cs="Times New Roman"/>
          <w:bCs/>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一</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打造特色品牌建设，探索分层育人实践</w:t>
      </w:r>
    </w:p>
    <w:p w14:paraId="1FFB6B37">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持续打造“瓯特教・燎原红”特教教研品牌，以“多样态课堂变革”为核心抓手，深化教学实践探索，通过构建差异化、情境化的多元课堂形态，系统推进特殊教育教学模式的优化。推进“一校一品”特色培育工作，围绕个别化教学重难点开展精准教研，推动课堂向自理、生活、职业启蒙三段式培育转型，切实提升特殊学生的基础能力与综合素养。</w:t>
      </w:r>
    </w:p>
    <w:p w14:paraId="0C6D7F6F">
      <w:pPr>
        <w:keepNext w:val="0"/>
        <w:keepLines w:val="0"/>
        <w:pageBreakBefore w:val="0"/>
        <w:widowControl w:val="0"/>
        <w:kinsoku/>
        <w:wordWrap/>
        <w:overflowPunct/>
        <w:topLinePunct w:val="0"/>
        <w:autoSpaceDE/>
        <w:autoSpaceDN w:val="0"/>
        <w:bidi w:val="0"/>
        <w:adjustRightInd w:val="0"/>
        <w:snapToGrid w:val="0"/>
        <w:spacing w:line="42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二</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深耕智能特教教研，赋能教学提质增效</w:t>
      </w:r>
    </w:p>
    <w:p w14:paraId="1A1D676D">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深化“人工智能+特殊教育”教研落地应用，依托瓯智IEP智能平台，全面推进智能评估、行为干预智能体实操常态化使用，补齐智能教学配套短板，搭建数字化精准教学支撑体系，以智能教研赋能特教课堂提质增效。</w:t>
      </w:r>
    </w:p>
    <w:p w14:paraId="52C22973">
      <w:pPr>
        <w:keepNext w:val="0"/>
        <w:keepLines w:val="0"/>
        <w:pageBreakBefore w:val="0"/>
        <w:widowControl w:val="0"/>
        <w:kinsoku/>
        <w:wordWrap/>
        <w:overflowPunct/>
        <w:topLinePunct w:val="0"/>
        <w:autoSpaceDE/>
        <w:autoSpaceDN w:val="0"/>
        <w:bidi w:val="0"/>
        <w:adjustRightInd w:val="0"/>
        <w:snapToGrid w:val="0"/>
        <w:spacing w:line="42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三</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持续搭建培训桥梁，夯实师资队伍素养</w:t>
      </w:r>
    </w:p>
    <w:p w14:paraId="4D05498E">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与培训中心合作，针对性持续开展特殊教育、资源教师学时培训。依托专题研修、以赛促训、以训促教的多元模式，精准补齐教师专业短板，全面提升区域特教教师课堂教学、个案干预与智能教研综合能力，筑牢特教师资根基。</w:t>
      </w:r>
    </w:p>
    <w:p w14:paraId="0F1685F7">
      <w:pPr>
        <w:keepNext w:val="0"/>
        <w:keepLines w:val="0"/>
        <w:pageBreakBefore w:val="0"/>
        <w:widowControl w:val="0"/>
        <w:kinsoku/>
        <w:wordWrap/>
        <w:overflowPunct/>
        <w:topLinePunct w:val="0"/>
        <w:autoSpaceDE/>
        <w:autoSpaceDN w:val="0"/>
        <w:bidi w:val="0"/>
        <w:adjustRightInd w:val="0"/>
        <w:snapToGrid w:val="0"/>
        <w:spacing w:line="42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四</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抓实资源教室视导，赋能资源教师成长</w:t>
      </w:r>
    </w:p>
    <w:p w14:paraId="60B15E55">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Cs/>
          <w:color w:val="auto"/>
          <w:sz w:val="28"/>
          <w:szCs w:val="28"/>
          <w:lang w:bidi="ar"/>
        </w:rPr>
        <w:t>常态化开展全区资源教室年度专项视导，在规范资源教室建设、随班就读管理与个别化教学落地督查的同时，让资源教师在视导观摩、互查互评中对标学习、精进业务，实现以查促学、以督提质，筑牢区域特教师资与常规教学根基。</w:t>
      </w:r>
    </w:p>
    <w:p w14:paraId="7FDCCEE3">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二、</w:t>
      </w:r>
      <w:r>
        <w:rPr>
          <w:rFonts w:hint="default" w:ascii="黑体" w:hAnsi="黑体" w:eastAsia="黑体" w:cs="黑体"/>
          <w:b w:val="0"/>
          <w:bCs w:val="0"/>
          <w:color w:val="auto"/>
          <w:sz w:val="28"/>
          <w:szCs w:val="28"/>
          <w:lang w:val="en-US" w:eastAsia="zh-CN"/>
        </w:rPr>
        <w:t>具体措施</w:t>
      </w:r>
      <w:r>
        <w:rPr>
          <w:rFonts w:hint="default" w:ascii="黑体" w:hAnsi="黑体" w:eastAsia="黑体" w:cs="黑体"/>
          <w:b w:val="0"/>
          <w:bCs w:val="0"/>
          <w:color w:val="auto"/>
          <w:sz w:val="28"/>
          <w:szCs w:val="28"/>
        </w:rPr>
        <w:t>和方法</w:t>
      </w:r>
    </w:p>
    <w:p w14:paraId="7D4E42B8">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default" w:ascii="Times New Roman" w:hAnsi="Times New Roman" w:eastAsia="仿宋_GB2312" w:cs="Times New Roman"/>
          <w:b w:val="0"/>
          <w:bCs/>
          <w:color w:val="auto"/>
          <w:sz w:val="28"/>
          <w:szCs w:val="28"/>
          <w:lang w:bidi="ar"/>
        </w:rPr>
        <w:t>开展专题视导。一是</w:t>
      </w:r>
      <w:r>
        <w:rPr>
          <w:rFonts w:hint="default" w:ascii="Times New Roman" w:hAnsi="Times New Roman" w:eastAsia="仿宋_GB2312" w:cs="Times New Roman"/>
          <w:b w:val="0"/>
          <w:bCs/>
          <w:color w:val="auto"/>
          <w:sz w:val="28"/>
          <w:szCs w:val="28"/>
          <w:lang w:val="en-US" w:eastAsia="zh-CN" w:bidi="ar"/>
        </w:rPr>
        <w:t>每年例行</w:t>
      </w:r>
      <w:r>
        <w:rPr>
          <w:rFonts w:hint="default" w:ascii="Times New Roman" w:hAnsi="Times New Roman" w:eastAsia="仿宋_GB2312" w:cs="Times New Roman"/>
          <w:b w:val="0"/>
          <w:bCs/>
          <w:color w:val="auto"/>
          <w:sz w:val="28"/>
          <w:szCs w:val="28"/>
          <w:lang w:bidi="ar"/>
        </w:rPr>
        <w:t>调研薄弱、新办</w:t>
      </w:r>
      <w:r>
        <w:rPr>
          <w:rFonts w:hint="default" w:ascii="Times New Roman" w:hAnsi="Times New Roman" w:eastAsia="仿宋_GB2312" w:cs="Times New Roman"/>
          <w:b w:val="0"/>
          <w:bCs/>
          <w:color w:val="auto"/>
          <w:sz w:val="28"/>
          <w:szCs w:val="28"/>
          <w:lang w:val="en-US" w:eastAsia="zh-CN" w:bidi="ar"/>
        </w:rPr>
        <w:t>的有资源教室的学校</w:t>
      </w:r>
      <w:r>
        <w:rPr>
          <w:rFonts w:hint="default" w:ascii="Times New Roman" w:hAnsi="Times New Roman" w:eastAsia="仿宋_GB2312" w:cs="Times New Roman"/>
          <w:b w:val="0"/>
          <w:bCs/>
          <w:color w:val="auto"/>
          <w:sz w:val="28"/>
          <w:szCs w:val="28"/>
          <w:lang w:bidi="ar"/>
        </w:rPr>
        <w:t>，指导学校</w:t>
      </w:r>
      <w:r>
        <w:rPr>
          <w:rFonts w:hint="default" w:ascii="Times New Roman" w:hAnsi="Times New Roman" w:eastAsia="仿宋_GB2312" w:cs="Times New Roman"/>
          <w:b w:val="0"/>
          <w:bCs/>
          <w:color w:val="auto"/>
          <w:sz w:val="28"/>
          <w:szCs w:val="28"/>
          <w:lang w:val="en-US" w:eastAsia="zh-CN" w:bidi="ar"/>
        </w:rPr>
        <w:t>做好规范性资源教室建设工作</w:t>
      </w:r>
      <w:r>
        <w:rPr>
          <w:rFonts w:hint="default" w:ascii="Times New Roman" w:hAnsi="Times New Roman" w:eastAsia="仿宋_GB2312" w:cs="Times New Roman"/>
          <w:b w:val="0"/>
          <w:bCs/>
          <w:color w:val="auto"/>
          <w:sz w:val="28"/>
          <w:szCs w:val="28"/>
          <w:lang w:bidi="ar"/>
        </w:rPr>
        <w:t>，进一步推动个别化教育规范落地。二是聚焦</w:t>
      </w:r>
      <w:r>
        <w:rPr>
          <w:rFonts w:hint="default" w:ascii="Times New Roman" w:hAnsi="Times New Roman" w:eastAsia="仿宋_GB2312" w:cs="Times New Roman"/>
          <w:b w:val="0"/>
          <w:bCs/>
          <w:color w:val="auto"/>
          <w:sz w:val="28"/>
          <w:szCs w:val="28"/>
          <w:lang w:val="en-US" w:eastAsia="zh-CN" w:bidi="ar"/>
        </w:rPr>
        <w:t>瓯智IEP数字平台</w:t>
      </w:r>
      <w:r>
        <w:rPr>
          <w:rFonts w:hint="default" w:ascii="Times New Roman" w:hAnsi="Times New Roman" w:eastAsia="仿宋_GB2312" w:cs="Times New Roman"/>
          <w:b w:val="0"/>
          <w:bCs/>
          <w:color w:val="auto"/>
          <w:sz w:val="28"/>
          <w:szCs w:val="28"/>
          <w:lang w:bidi="ar"/>
        </w:rPr>
        <w:t>，加强个案管理的规范性与有效性，更加精准、高效地满足每一位特殊学生的个性化教育需求，推动其实现最大程度的发展。</w:t>
      </w:r>
    </w:p>
    <w:p w14:paraId="55FEF669">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三、研究项目</w:t>
      </w:r>
    </w:p>
    <w:p w14:paraId="2C0D3D9D">
      <w:pPr>
        <w:keepNext w:val="0"/>
        <w:keepLines w:val="0"/>
        <w:pageBreakBefore w:val="0"/>
        <w:widowControl w:val="0"/>
        <w:kinsoku/>
        <w:wordWrap/>
        <w:overflowPunct/>
        <w:topLinePunct w:val="0"/>
        <w:autoSpaceDE/>
        <w:autoSpaceDN w:val="0"/>
        <w:bidi w:val="0"/>
        <w:adjustRightInd w:val="0"/>
        <w:snapToGrid w:val="0"/>
        <w:spacing w:line="420" w:lineRule="exact"/>
        <w:ind w:firstLine="560" w:firstLineChars="200"/>
        <w:textAlignment w:val="auto"/>
        <w:rPr>
          <w:rFonts w:hint="default" w:ascii="Times New Roman" w:hAnsi="Times New Roman" w:eastAsia="仿宋_GB2312" w:cs="Times New Roman"/>
          <w:bCs/>
          <w:color w:val="auto"/>
          <w:sz w:val="28"/>
          <w:szCs w:val="28"/>
          <w:lang w:bidi="ar"/>
        </w:rPr>
      </w:pPr>
      <w:r>
        <w:rPr>
          <w:rFonts w:hint="eastAsia" w:ascii="宋体" w:hAnsi="宋体" w:eastAsia="宋体" w:cs="宋体"/>
          <w:color w:val="auto"/>
          <w:sz w:val="28"/>
          <w:szCs w:val="28"/>
        </w:rPr>
        <w:t>◎</w:t>
      </w:r>
      <w:r>
        <w:rPr>
          <w:rFonts w:hint="default" w:ascii="Times New Roman" w:hAnsi="Times New Roman" w:eastAsia="仿宋_GB2312" w:cs="Times New Roman"/>
          <w:bCs/>
          <w:color w:val="auto"/>
          <w:sz w:val="28"/>
          <w:szCs w:val="28"/>
          <w:lang w:bidi="ar"/>
        </w:rPr>
        <w:t>瓯特教·燎原红：基于“三段九阶”特殊学生劳动育人实践研究</w:t>
      </w:r>
    </w:p>
    <w:p w14:paraId="123B57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黑体" w:asciiTheme="minorEastAsia" w:hAnsiTheme="minorEastAsia" w:eastAsiaTheme="minorEastAsia"/>
          <w:bCs/>
          <w:color w:val="auto"/>
          <w:sz w:val="32"/>
          <w:szCs w:val="32"/>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年下半年特殊教育研训工作行事历</w:t>
      </w:r>
    </w:p>
    <w:tbl>
      <w:tblPr>
        <w:tblStyle w:val="36"/>
        <w:tblW w:w="9283" w:type="dxa"/>
        <w:tblInd w:w="0" w:type="dxa"/>
        <w:tblLayout w:type="fixed"/>
        <w:tblCellMar>
          <w:top w:w="0" w:type="dxa"/>
          <w:left w:w="108" w:type="dxa"/>
          <w:bottom w:w="0" w:type="dxa"/>
          <w:right w:w="108" w:type="dxa"/>
        </w:tblCellMar>
      </w:tblPr>
      <w:tblGrid>
        <w:gridCol w:w="739"/>
        <w:gridCol w:w="1433"/>
        <w:gridCol w:w="5318"/>
        <w:gridCol w:w="1793"/>
      </w:tblGrid>
      <w:tr w14:paraId="35ACFF0B">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D79D19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33"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594D57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18"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52BB08E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93"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1FF7A8A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41C3E6BA">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0F5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3" w:type="dxa"/>
            <w:tcBorders>
              <w:top w:val="single" w:color="000000" w:sz="4" w:space="0"/>
              <w:left w:val="single" w:color="000000" w:sz="4" w:space="0"/>
              <w:bottom w:val="single" w:color="000000" w:sz="4" w:space="0"/>
              <w:right w:val="single" w:color="000000" w:sz="4" w:space="0"/>
            </w:tcBorders>
            <w:vAlign w:val="center"/>
          </w:tcPr>
          <w:p w14:paraId="3323705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8.24—8.30</w:t>
            </w:r>
          </w:p>
        </w:tc>
        <w:tc>
          <w:tcPr>
            <w:tcW w:w="5318" w:type="dxa"/>
            <w:tcBorders>
              <w:top w:val="single" w:color="000000" w:sz="4" w:space="0"/>
              <w:left w:val="single" w:color="000000" w:sz="4" w:space="0"/>
              <w:bottom w:val="single" w:color="000000" w:sz="4" w:space="0"/>
              <w:right w:val="single" w:color="000000" w:sz="4" w:space="0"/>
            </w:tcBorders>
            <w:vAlign w:val="center"/>
          </w:tcPr>
          <w:p w14:paraId="73318975">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r>
              <w:rPr>
                <w:rFonts w:hint="eastAsia" w:ascii="宋体" w:hAnsi="宋体"/>
                <w:color w:val="auto"/>
                <w:sz w:val="21"/>
                <w:szCs w:val="21"/>
              </w:rPr>
              <w:t>◎</w:t>
            </w:r>
            <w:r>
              <w:rPr>
                <w:rFonts w:hint="eastAsia"/>
                <w:color w:val="auto"/>
                <w:sz w:val="21"/>
                <w:szCs w:val="21"/>
              </w:rPr>
              <w:t>资源教师基本功集训</w:t>
            </w:r>
          </w:p>
        </w:tc>
        <w:tc>
          <w:tcPr>
            <w:tcW w:w="1793" w:type="dxa"/>
            <w:tcBorders>
              <w:top w:val="single" w:color="000000" w:sz="4" w:space="0"/>
              <w:left w:val="single" w:color="000000" w:sz="4" w:space="0"/>
              <w:bottom w:val="single" w:color="000000" w:sz="4" w:space="0"/>
              <w:right w:val="single" w:color="000000" w:sz="4" w:space="0"/>
            </w:tcBorders>
            <w:vAlign w:val="center"/>
          </w:tcPr>
          <w:p w14:paraId="64DA88E7">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color w:val="auto"/>
                <w:sz w:val="21"/>
                <w:szCs w:val="21"/>
              </w:rPr>
              <w:t>区外国语学校</w:t>
            </w:r>
            <w:r>
              <w:rPr>
                <w:rFonts w:hint="eastAsia" w:ascii="宋体" w:hAnsi="宋体"/>
                <w:color w:val="auto"/>
                <w:sz w:val="21"/>
                <w:szCs w:val="21"/>
              </w:rPr>
              <w:t>上河乡校区</w:t>
            </w:r>
          </w:p>
        </w:tc>
      </w:tr>
      <w:tr w14:paraId="325D8226">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3921D7C9">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w:t>
            </w:r>
          </w:p>
        </w:tc>
        <w:tc>
          <w:tcPr>
            <w:tcW w:w="1433" w:type="dxa"/>
            <w:tcBorders>
              <w:top w:val="single" w:color="000000" w:sz="4" w:space="0"/>
              <w:left w:val="single" w:color="000000" w:sz="4" w:space="0"/>
              <w:bottom w:val="single" w:color="000000" w:sz="4" w:space="0"/>
              <w:right w:val="single" w:color="000000" w:sz="4" w:space="0"/>
            </w:tcBorders>
            <w:vAlign w:val="center"/>
          </w:tcPr>
          <w:p w14:paraId="594D476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8.31—9.6</w:t>
            </w:r>
          </w:p>
        </w:tc>
        <w:tc>
          <w:tcPr>
            <w:tcW w:w="5318" w:type="dxa"/>
            <w:tcBorders>
              <w:top w:val="single" w:color="000000" w:sz="4" w:space="0"/>
              <w:left w:val="single" w:color="000000" w:sz="4" w:space="0"/>
              <w:bottom w:val="single" w:color="000000" w:sz="4" w:space="0"/>
              <w:right w:val="single" w:color="000000" w:sz="4" w:space="0"/>
            </w:tcBorders>
            <w:vAlign w:val="center"/>
          </w:tcPr>
          <w:p w14:paraId="1BAC9D51">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ascii="宋体" w:hAnsi="宋体"/>
                <w:color w:val="auto"/>
                <w:sz w:val="21"/>
                <w:szCs w:val="21"/>
              </w:rPr>
              <w:t>◎</w:t>
            </w:r>
            <w:r>
              <w:rPr>
                <w:rFonts w:hint="eastAsia"/>
                <w:color w:val="auto"/>
                <w:sz w:val="21"/>
                <w:szCs w:val="21"/>
              </w:rPr>
              <w:t>资源教师基本功集训</w:t>
            </w:r>
          </w:p>
          <w:p w14:paraId="05252912">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ascii="宋体" w:hAnsi="宋体"/>
                <w:color w:val="auto"/>
                <w:sz w:val="21"/>
                <w:szCs w:val="21"/>
              </w:rPr>
              <w:t>◎区《随班就读学生手册》发放</w:t>
            </w:r>
          </w:p>
        </w:tc>
        <w:tc>
          <w:tcPr>
            <w:tcW w:w="1793" w:type="dxa"/>
            <w:tcBorders>
              <w:top w:val="single" w:color="000000" w:sz="4" w:space="0"/>
              <w:left w:val="single" w:color="000000" w:sz="4" w:space="0"/>
              <w:bottom w:val="single" w:color="000000" w:sz="4" w:space="0"/>
              <w:right w:val="single" w:color="000000" w:sz="4" w:space="0"/>
            </w:tcBorders>
            <w:vAlign w:val="center"/>
          </w:tcPr>
          <w:p w14:paraId="5D787494">
            <w:pPr>
              <w:keepNext w:val="0"/>
              <w:keepLines w:val="0"/>
              <w:pageBreakBefore w:val="0"/>
              <w:kinsoku/>
              <w:wordWrap/>
              <w:overflowPunct/>
              <w:topLinePunct w:val="0"/>
              <w:autoSpaceDE/>
              <w:bidi w:val="0"/>
              <w:adjustRightInd w:val="0"/>
              <w:snapToGrid w:val="0"/>
              <w:spacing w:after="0" w:line="240" w:lineRule="auto"/>
              <w:ind w:firstLine="0" w:firstLineChars="0"/>
              <w:jc w:val="center"/>
              <w:textAlignment w:val="auto"/>
              <w:rPr>
                <w:color w:val="auto"/>
                <w:sz w:val="21"/>
                <w:szCs w:val="21"/>
              </w:rPr>
            </w:pPr>
            <w:r>
              <w:rPr>
                <w:rFonts w:hint="eastAsia"/>
                <w:color w:val="auto"/>
                <w:sz w:val="21"/>
                <w:szCs w:val="21"/>
              </w:rPr>
              <w:t>区外国语学校</w:t>
            </w:r>
            <w:r>
              <w:rPr>
                <w:rFonts w:hint="eastAsia" w:ascii="宋体" w:hAnsi="宋体"/>
                <w:color w:val="auto"/>
                <w:sz w:val="21"/>
                <w:szCs w:val="21"/>
              </w:rPr>
              <w:t>上河乡校区</w:t>
            </w:r>
          </w:p>
          <w:p w14:paraId="51FE9F61">
            <w:pPr>
              <w:pStyle w:val="20"/>
              <w:keepNext w:val="0"/>
              <w:keepLines w:val="0"/>
              <w:pageBreakBefore w:val="0"/>
              <w:kinsoku/>
              <w:wordWrap/>
              <w:overflowPunct/>
              <w:topLinePunct w:val="0"/>
              <w:autoSpaceDE/>
              <w:bidi w:val="0"/>
              <w:adjustRightInd w:val="0"/>
              <w:snapToGrid w:val="0"/>
              <w:spacing w:after="0" w:line="240" w:lineRule="auto"/>
              <w:ind w:firstLine="0" w:firstLineChars="0"/>
              <w:jc w:val="center"/>
              <w:textAlignment w:val="auto"/>
              <w:rPr>
                <w:color w:val="auto"/>
                <w:sz w:val="21"/>
                <w:szCs w:val="21"/>
              </w:rPr>
            </w:pPr>
            <w:r>
              <w:rPr>
                <w:rFonts w:hint="eastAsia"/>
                <w:color w:val="auto"/>
                <w:sz w:val="21"/>
                <w:szCs w:val="21"/>
              </w:rPr>
              <w:t>全区各随读校</w:t>
            </w:r>
          </w:p>
        </w:tc>
      </w:tr>
      <w:tr w14:paraId="7ADF4ED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3FF357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w:t>
            </w:r>
          </w:p>
        </w:tc>
        <w:tc>
          <w:tcPr>
            <w:tcW w:w="1433" w:type="dxa"/>
            <w:tcBorders>
              <w:top w:val="single" w:color="000000" w:sz="4" w:space="0"/>
              <w:left w:val="single" w:color="000000" w:sz="4" w:space="0"/>
              <w:bottom w:val="single" w:color="000000" w:sz="4" w:space="0"/>
              <w:right w:val="single" w:color="000000" w:sz="4" w:space="0"/>
            </w:tcBorders>
            <w:vAlign w:val="center"/>
          </w:tcPr>
          <w:p w14:paraId="0AB754E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9.7—9.13</w:t>
            </w:r>
          </w:p>
        </w:tc>
        <w:tc>
          <w:tcPr>
            <w:tcW w:w="5318" w:type="dxa"/>
            <w:tcBorders>
              <w:top w:val="single" w:color="000000" w:sz="4" w:space="0"/>
              <w:left w:val="single" w:color="000000" w:sz="4" w:space="0"/>
              <w:bottom w:val="single" w:color="000000" w:sz="4" w:space="0"/>
              <w:right w:val="single" w:color="000000" w:sz="4" w:space="0"/>
            </w:tcBorders>
            <w:vAlign w:val="center"/>
          </w:tcPr>
          <w:p w14:paraId="5B54E0F4">
            <w:pPr>
              <w:pStyle w:val="20"/>
              <w:keepNext w:val="0"/>
              <w:keepLines w:val="0"/>
              <w:pageBreakBefore w:val="0"/>
              <w:kinsoku/>
              <w:wordWrap/>
              <w:overflowPunct/>
              <w:topLinePunct w:val="0"/>
              <w:autoSpaceDE/>
              <w:bidi w:val="0"/>
              <w:spacing w:after="0" w:line="240" w:lineRule="auto"/>
              <w:ind w:firstLine="0" w:firstLineChars="0"/>
              <w:textAlignment w:val="auto"/>
              <w:rPr>
                <w:rFonts w:hint="default" w:ascii="宋体" w:hAnsi="宋体"/>
                <w:color w:val="auto"/>
                <w:sz w:val="21"/>
                <w:szCs w:val="21"/>
                <w:woUserID w:val="1"/>
              </w:rPr>
            </w:pPr>
            <w:r>
              <w:rPr>
                <w:rFonts w:hint="eastAsia" w:ascii="宋体" w:hAnsi="宋体"/>
                <w:color w:val="auto"/>
                <w:sz w:val="21"/>
                <w:szCs w:val="21"/>
                <w:woUserID w:val="1"/>
              </w:rPr>
              <w:t>◎</w:t>
            </w:r>
            <w:r>
              <w:rPr>
                <w:rFonts w:hint="default" w:ascii="宋体" w:hAnsi="宋体"/>
                <w:color w:val="auto"/>
                <w:sz w:val="21"/>
                <w:szCs w:val="21"/>
                <w:woUserID w:val="1"/>
              </w:rPr>
              <w:t>承办温州市特教研训开学工作会议</w:t>
            </w:r>
          </w:p>
          <w:p w14:paraId="49A6D7EF">
            <w:pPr>
              <w:pStyle w:val="20"/>
              <w:keepNext w:val="0"/>
              <w:keepLines w:val="0"/>
              <w:pageBreakBefore w:val="0"/>
              <w:kinsoku/>
              <w:wordWrap/>
              <w:overflowPunct/>
              <w:topLinePunct w:val="0"/>
              <w:autoSpaceDE/>
              <w:bidi w:val="0"/>
              <w:spacing w:after="0" w:line="240" w:lineRule="auto"/>
              <w:ind w:firstLine="0" w:firstLineChars="0"/>
              <w:textAlignment w:val="auto"/>
              <w:rPr>
                <w:color w:val="auto"/>
                <w:sz w:val="21"/>
                <w:szCs w:val="21"/>
              </w:rPr>
            </w:pPr>
            <w:r>
              <w:rPr>
                <w:rFonts w:hint="eastAsia" w:ascii="宋体" w:hAnsi="宋体"/>
                <w:color w:val="auto"/>
                <w:sz w:val="21"/>
                <w:szCs w:val="21"/>
              </w:rPr>
              <w:t>◎</w:t>
            </w:r>
            <w:r>
              <w:rPr>
                <w:rFonts w:hint="eastAsia"/>
                <w:color w:val="auto"/>
                <w:sz w:val="21"/>
                <w:szCs w:val="21"/>
              </w:rPr>
              <w:t>资源教师基本功集训</w:t>
            </w:r>
          </w:p>
        </w:tc>
        <w:tc>
          <w:tcPr>
            <w:tcW w:w="1793" w:type="dxa"/>
            <w:tcBorders>
              <w:top w:val="single" w:color="000000" w:sz="4" w:space="0"/>
              <w:left w:val="single" w:color="000000" w:sz="4" w:space="0"/>
              <w:bottom w:val="single" w:color="000000" w:sz="4" w:space="0"/>
              <w:right w:val="single" w:color="000000" w:sz="4" w:space="0"/>
            </w:tcBorders>
            <w:vAlign w:val="center"/>
          </w:tcPr>
          <w:p w14:paraId="5C1FB865">
            <w:pPr>
              <w:keepNext w:val="0"/>
              <w:keepLines w:val="0"/>
              <w:pageBreakBefore w:val="0"/>
              <w:kinsoku/>
              <w:wordWrap/>
              <w:overflowPunct/>
              <w:topLinePunct w:val="0"/>
              <w:autoSpaceDE/>
              <w:bidi w:val="0"/>
              <w:spacing w:after="0" w:line="240" w:lineRule="auto"/>
              <w:ind w:firstLine="0" w:firstLineChars="0"/>
              <w:jc w:val="center"/>
              <w:textAlignment w:val="auto"/>
              <w:rPr>
                <w:color w:val="auto"/>
                <w:sz w:val="21"/>
                <w:szCs w:val="21"/>
              </w:rPr>
            </w:pPr>
            <w:r>
              <w:rPr>
                <w:rFonts w:hint="eastAsia" w:ascii="宋体" w:hAnsi="宋体" w:cs="宋体"/>
                <w:color w:val="auto"/>
                <w:sz w:val="21"/>
                <w:szCs w:val="21"/>
                <w:woUserID w:val="1"/>
              </w:rPr>
              <w:t>区特殊教育学校</w:t>
            </w:r>
            <w:r>
              <w:rPr>
                <w:rFonts w:hint="eastAsia"/>
                <w:color w:val="auto"/>
                <w:sz w:val="21"/>
                <w:szCs w:val="21"/>
              </w:rPr>
              <w:t>区外国语学校</w:t>
            </w:r>
            <w:r>
              <w:rPr>
                <w:rFonts w:hint="eastAsia" w:ascii="宋体" w:hAnsi="宋体"/>
                <w:color w:val="auto"/>
                <w:sz w:val="21"/>
                <w:szCs w:val="21"/>
              </w:rPr>
              <w:t>上河乡校区</w:t>
            </w:r>
          </w:p>
        </w:tc>
      </w:tr>
      <w:tr w14:paraId="69F2ACF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F17258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3</w:t>
            </w:r>
          </w:p>
        </w:tc>
        <w:tc>
          <w:tcPr>
            <w:tcW w:w="1433" w:type="dxa"/>
            <w:tcBorders>
              <w:top w:val="single" w:color="000000" w:sz="4" w:space="0"/>
              <w:left w:val="single" w:color="000000" w:sz="4" w:space="0"/>
              <w:bottom w:val="single" w:color="000000" w:sz="4" w:space="0"/>
              <w:right w:val="single" w:color="000000" w:sz="4" w:space="0"/>
            </w:tcBorders>
            <w:vAlign w:val="center"/>
          </w:tcPr>
          <w:p w14:paraId="12F121A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9.14—9.20</w:t>
            </w:r>
          </w:p>
        </w:tc>
        <w:tc>
          <w:tcPr>
            <w:tcW w:w="5318" w:type="dxa"/>
            <w:tcBorders>
              <w:top w:val="single" w:color="000000" w:sz="4" w:space="0"/>
              <w:left w:val="single" w:color="000000" w:sz="4" w:space="0"/>
              <w:bottom w:val="single" w:color="000000" w:sz="4" w:space="0"/>
              <w:right w:val="single" w:color="000000" w:sz="4" w:space="0"/>
            </w:tcBorders>
            <w:vAlign w:val="center"/>
          </w:tcPr>
          <w:p w14:paraId="48876379">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r>
              <w:rPr>
                <w:rFonts w:hint="eastAsia" w:ascii="宋体" w:hAnsi="宋体"/>
                <w:color w:val="auto"/>
                <w:sz w:val="21"/>
                <w:szCs w:val="21"/>
              </w:rPr>
              <w:t>◎</w:t>
            </w:r>
            <w:r>
              <w:rPr>
                <w:rFonts w:hint="default" w:ascii="宋体" w:hAnsi="宋体"/>
                <w:color w:val="auto"/>
                <w:sz w:val="21"/>
                <w:szCs w:val="21"/>
                <w:woUserID w:val="1"/>
              </w:rPr>
              <w:t>参加</w:t>
            </w:r>
            <w:r>
              <w:rPr>
                <w:rFonts w:hint="eastAsia" w:ascii="宋体" w:hAnsi="宋体"/>
                <w:color w:val="auto"/>
                <w:sz w:val="21"/>
                <w:szCs w:val="21"/>
              </w:rPr>
              <w:t>市</w:t>
            </w:r>
            <w:r>
              <w:rPr>
                <w:rFonts w:hint="eastAsia"/>
                <w:color w:val="auto"/>
                <w:sz w:val="21"/>
                <w:szCs w:val="21"/>
              </w:rPr>
              <w:t>资源教师与特殊教育教师基本功比赛</w:t>
            </w:r>
          </w:p>
        </w:tc>
        <w:tc>
          <w:tcPr>
            <w:tcW w:w="1793" w:type="dxa"/>
            <w:tcBorders>
              <w:top w:val="single" w:color="000000" w:sz="4" w:space="0"/>
              <w:left w:val="single" w:color="000000" w:sz="4" w:space="0"/>
              <w:bottom w:val="single" w:color="000000" w:sz="4" w:space="0"/>
              <w:right w:val="single" w:color="000000" w:sz="4" w:space="0"/>
            </w:tcBorders>
            <w:vAlign w:val="center"/>
          </w:tcPr>
          <w:p w14:paraId="54663C07">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1826959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C71C48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4</w:t>
            </w:r>
          </w:p>
        </w:tc>
        <w:tc>
          <w:tcPr>
            <w:tcW w:w="1433" w:type="dxa"/>
            <w:tcBorders>
              <w:top w:val="single" w:color="000000" w:sz="4" w:space="0"/>
              <w:left w:val="single" w:color="000000" w:sz="4" w:space="0"/>
              <w:bottom w:val="single" w:color="000000" w:sz="4" w:space="0"/>
              <w:right w:val="single" w:color="000000" w:sz="4" w:space="0"/>
            </w:tcBorders>
            <w:vAlign w:val="center"/>
          </w:tcPr>
          <w:p w14:paraId="03023C5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9.21—9.27</w:t>
            </w:r>
          </w:p>
        </w:tc>
        <w:tc>
          <w:tcPr>
            <w:tcW w:w="5318" w:type="dxa"/>
            <w:tcBorders>
              <w:top w:val="single" w:color="000000" w:sz="4" w:space="0"/>
              <w:left w:val="single" w:color="000000" w:sz="4" w:space="0"/>
              <w:bottom w:val="single" w:color="000000" w:sz="4" w:space="0"/>
              <w:right w:val="single" w:color="000000" w:sz="4" w:space="0"/>
            </w:tcBorders>
            <w:vAlign w:val="center"/>
          </w:tcPr>
          <w:p w14:paraId="5A9ACE33">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color w:val="auto"/>
                <w:sz w:val="21"/>
                <w:szCs w:val="21"/>
              </w:rPr>
              <w:t>◎</w:t>
            </w:r>
            <w:r>
              <w:rPr>
                <w:rFonts w:hint="default"/>
                <w:color w:val="auto"/>
                <w:sz w:val="21"/>
                <w:szCs w:val="21"/>
                <w:woUserID w:val="1"/>
              </w:rPr>
              <w:t>区</w:t>
            </w:r>
            <w:r>
              <w:rPr>
                <w:rFonts w:hint="eastAsia"/>
                <w:color w:val="auto"/>
                <w:sz w:val="21"/>
                <w:szCs w:val="21"/>
              </w:rPr>
              <w:t>特殊教育教师学时培训</w:t>
            </w:r>
          </w:p>
          <w:p w14:paraId="51DD14DC">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color w:val="auto"/>
                <w:sz w:val="21"/>
                <w:szCs w:val="21"/>
              </w:rPr>
              <w:t>◎</w:t>
            </w:r>
            <w:r>
              <w:rPr>
                <w:color w:val="auto"/>
                <w:sz w:val="21"/>
                <w:szCs w:val="21"/>
              </w:rPr>
              <w:t>区</w:t>
            </w:r>
            <w:r>
              <w:rPr>
                <w:rFonts w:hint="eastAsia"/>
                <w:color w:val="auto"/>
                <w:sz w:val="21"/>
                <w:szCs w:val="21"/>
              </w:rPr>
              <w:t>资源教师初级证书材料</w:t>
            </w:r>
            <w:r>
              <w:rPr>
                <w:color w:val="auto"/>
                <w:sz w:val="21"/>
                <w:szCs w:val="21"/>
              </w:rPr>
              <w:t>上报审核</w:t>
            </w:r>
          </w:p>
        </w:tc>
        <w:tc>
          <w:tcPr>
            <w:tcW w:w="1793" w:type="dxa"/>
            <w:tcBorders>
              <w:top w:val="single" w:color="000000" w:sz="4" w:space="0"/>
              <w:left w:val="single" w:color="000000" w:sz="4" w:space="0"/>
              <w:bottom w:val="single" w:color="000000" w:sz="4" w:space="0"/>
              <w:right w:val="single" w:color="000000" w:sz="4" w:space="0"/>
            </w:tcBorders>
            <w:vAlign w:val="center"/>
          </w:tcPr>
          <w:p w14:paraId="7C07F323">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color w:val="auto"/>
                <w:sz w:val="21"/>
                <w:szCs w:val="21"/>
              </w:rPr>
            </w:pPr>
            <w:r>
              <w:rPr>
                <w:rFonts w:hint="eastAsia"/>
                <w:color w:val="auto"/>
                <w:sz w:val="21"/>
                <w:szCs w:val="21"/>
              </w:rPr>
              <w:t>区各特校、随读校</w:t>
            </w:r>
          </w:p>
          <w:p w14:paraId="248BE9D5">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color w:val="auto"/>
                <w:sz w:val="21"/>
                <w:szCs w:val="21"/>
              </w:rPr>
            </w:pPr>
            <w:r>
              <w:rPr>
                <w:rFonts w:hint="eastAsia"/>
                <w:color w:val="auto"/>
                <w:sz w:val="21"/>
                <w:szCs w:val="21"/>
              </w:rPr>
              <w:t>全区各随读校</w:t>
            </w:r>
          </w:p>
        </w:tc>
      </w:tr>
      <w:tr w14:paraId="5570B71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5F0900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5</w:t>
            </w:r>
          </w:p>
        </w:tc>
        <w:tc>
          <w:tcPr>
            <w:tcW w:w="1433" w:type="dxa"/>
            <w:tcBorders>
              <w:top w:val="single" w:color="000000" w:sz="4" w:space="0"/>
              <w:left w:val="single" w:color="000000" w:sz="4" w:space="0"/>
              <w:bottom w:val="single" w:color="000000" w:sz="4" w:space="0"/>
              <w:right w:val="single" w:color="000000" w:sz="4" w:space="0"/>
            </w:tcBorders>
            <w:vAlign w:val="center"/>
          </w:tcPr>
          <w:p w14:paraId="01F0723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9.28—10.4</w:t>
            </w:r>
          </w:p>
        </w:tc>
        <w:tc>
          <w:tcPr>
            <w:tcW w:w="5318" w:type="dxa"/>
            <w:tcBorders>
              <w:top w:val="single" w:color="000000" w:sz="4" w:space="0"/>
              <w:left w:val="single" w:color="000000" w:sz="4" w:space="0"/>
              <w:bottom w:val="single" w:color="000000" w:sz="4" w:space="0"/>
              <w:right w:val="single" w:color="000000" w:sz="4" w:space="0"/>
            </w:tcBorders>
            <w:vAlign w:val="center"/>
          </w:tcPr>
          <w:p w14:paraId="35A3F846">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ascii="宋体" w:hAnsi="宋体"/>
                <w:color w:val="auto"/>
                <w:sz w:val="21"/>
                <w:szCs w:val="21"/>
              </w:rPr>
              <w:t>◎</w:t>
            </w:r>
            <w:r>
              <w:rPr>
                <w:rFonts w:hint="eastAsia" w:cs="宋体" w:asciiTheme="minorEastAsia" w:hAnsiTheme="minorEastAsia" w:eastAsiaTheme="minorEastAsia"/>
                <w:color w:val="auto"/>
                <w:sz w:val="21"/>
                <w:szCs w:val="21"/>
              </w:rPr>
              <w:t>“瓯特教·燎原红”第一次研讨活动</w:t>
            </w:r>
          </w:p>
        </w:tc>
        <w:tc>
          <w:tcPr>
            <w:tcW w:w="1793" w:type="dxa"/>
            <w:tcBorders>
              <w:top w:val="single" w:color="000000" w:sz="4" w:space="0"/>
              <w:left w:val="single" w:color="000000" w:sz="4" w:space="0"/>
              <w:bottom w:val="single" w:color="000000" w:sz="4" w:space="0"/>
              <w:right w:val="single" w:color="000000" w:sz="4" w:space="0"/>
            </w:tcBorders>
            <w:vAlign w:val="center"/>
          </w:tcPr>
          <w:p w14:paraId="6710706A">
            <w:pPr>
              <w:keepNext w:val="0"/>
              <w:keepLines w:val="0"/>
              <w:pageBreakBefore w:val="0"/>
              <w:widowControl/>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区特殊教育学校</w:t>
            </w:r>
          </w:p>
        </w:tc>
      </w:tr>
      <w:tr w14:paraId="4D9D00E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FB77C2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6</w:t>
            </w:r>
          </w:p>
        </w:tc>
        <w:tc>
          <w:tcPr>
            <w:tcW w:w="1433" w:type="dxa"/>
            <w:tcBorders>
              <w:top w:val="single" w:color="000000" w:sz="4" w:space="0"/>
              <w:left w:val="single" w:color="000000" w:sz="4" w:space="0"/>
              <w:bottom w:val="single" w:color="000000" w:sz="4" w:space="0"/>
              <w:right w:val="single" w:color="000000" w:sz="4" w:space="0"/>
            </w:tcBorders>
            <w:vAlign w:val="center"/>
          </w:tcPr>
          <w:p w14:paraId="3504981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10.5—10.11</w:t>
            </w:r>
          </w:p>
        </w:tc>
        <w:tc>
          <w:tcPr>
            <w:tcW w:w="5318" w:type="dxa"/>
            <w:tcBorders>
              <w:top w:val="single" w:color="000000" w:sz="4" w:space="0"/>
              <w:left w:val="single" w:color="000000" w:sz="4" w:space="0"/>
              <w:bottom w:val="single" w:color="000000" w:sz="4" w:space="0"/>
              <w:right w:val="single" w:color="000000" w:sz="4" w:space="0"/>
            </w:tcBorders>
            <w:vAlign w:val="center"/>
          </w:tcPr>
          <w:p w14:paraId="4E881A57">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default" w:ascii="宋体" w:hAnsi="宋体"/>
                <w:color w:val="auto"/>
                <w:sz w:val="21"/>
                <w:szCs w:val="21"/>
                <w:woUserID w:val="4"/>
              </w:rPr>
            </w:pPr>
            <w:r>
              <w:rPr>
                <w:rFonts w:hint="eastAsia" w:ascii="宋体" w:hAnsi="宋体"/>
                <w:color w:val="auto"/>
                <w:sz w:val="21"/>
                <w:szCs w:val="21"/>
              </w:rPr>
              <w:t>◎</w:t>
            </w:r>
            <w:r>
              <w:rPr>
                <w:rFonts w:hint="eastAsia"/>
                <w:color w:val="auto"/>
                <w:sz w:val="21"/>
                <w:szCs w:val="21"/>
              </w:rPr>
              <w:t>区“素养课堂·温州好课”教学设计</w:t>
            </w:r>
            <w:r>
              <w:rPr>
                <w:rFonts w:hint="default"/>
                <w:color w:val="auto"/>
                <w:sz w:val="21"/>
                <w:szCs w:val="21"/>
                <w:woUserID w:val="4"/>
              </w:rPr>
              <w:t>业务比赛</w:t>
            </w:r>
          </w:p>
        </w:tc>
        <w:tc>
          <w:tcPr>
            <w:tcW w:w="1793" w:type="dxa"/>
            <w:tcBorders>
              <w:top w:val="single" w:color="000000" w:sz="4" w:space="0"/>
              <w:left w:val="single" w:color="000000" w:sz="4" w:space="0"/>
              <w:bottom w:val="single" w:color="000000" w:sz="4" w:space="0"/>
              <w:right w:val="single" w:color="000000" w:sz="4" w:space="0"/>
            </w:tcBorders>
            <w:vAlign w:val="center"/>
          </w:tcPr>
          <w:p w14:paraId="1720093C">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color w:val="auto"/>
                <w:sz w:val="21"/>
                <w:szCs w:val="21"/>
              </w:rPr>
              <w:t>区各特校、随读校</w:t>
            </w:r>
          </w:p>
        </w:tc>
      </w:tr>
      <w:tr w14:paraId="3265F55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65DFF7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7</w:t>
            </w:r>
          </w:p>
        </w:tc>
        <w:tc>
          <w:tcPr>
            <w:tcW w:w="1433" w:type="dxa"/>
            <w:tcBorders>
              <w:top w:val="single" w:color="000000" w:sz="4" w:space="0"/>
              <w:left w:val="single" w:color="000000" w:sz="4" w:space="0"/>
              <w:bottom w:val="single" w:color="000000" w:sz="4" w:space="0"/>
              <w:right w:val="single" w:color="000000" w:sz="4" w:space="0"/>
            </w:tcBorders>
            <w:vAlign w:val="center"/>
          </w:tcPr>
          <w:p w14:paraId="649F9CA1">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10.12—10.18</w:t>
            </w:r>
          </w:p>
        </w:tc>
        <w:tc>
          <w:tcPr>
            <w:tcW w:w="5318" w:type="dxa"/>
            <w:tcBorders>
              <w:top w:val="single" w:color="000000" w:sz="4" w:space="0"/>
              <w:left w:val="single" w:color="000000" w:sz="4" w:space="0"/>
              <w:bottom w:val="single" w:color="000000" w:sz="4" w:space="0"/>
              <w:right w:val="single" w:color="000000" w:sz="4" w:space="0"/>
            </w:tcBorders>
            <w:vAlign w:val="center"/>
          </w:tcPr>
          <w:p w14:paraId="5F870618">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16006155">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0FE1E38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C43C51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8</w:t>
            </w:r>
          </w:p>
        </w:tc>
        <w:tc>
          <w:tcPr>
            <w:tcW w:w="1433" w:type="dxa"/>
            <w:tcBorders>
              <w:top w:val="single" w:color="000000" w:sz="4" w:space="0"/>
              <w:left w:val="single" w:color="000000" w:sz="4" w:space="0"/>
              <w:bottom w:val="single" w:color="000000" w:sz="4" w:space="0"/>
              <w:right w:val="single" w:color="000000" w:sz="4" w:space="0"/>
            </w:tcBorders>
            <w:vAlign w:val="center"/>
          </w:tcPr>
          <w:p w14:paraId="7DA64C1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10.19—10.25</w:t>
            </w:r>
          </w:p>
        </w:tc>
        <w:tc>
          <w:tcPr>
            <w:tcW w:w="5318" w:type="dxa"/>
            <w:tcBorders>
              <w:top w:val="single" w:color="000000" w:sz="4" w:space="0"/>
              <w:left w:val="single" w:color="000000" w:sz="4" w:space="0"/>
              <w:bottom w:val="single" w:color="000000" w:sz="4" w:space="0"/>
              <w:right w:val="single" w:color="000000" w:sz="4" w:space="0"/>
            </w:tcBorders>
            <w:vAlign w:val="center"/>
          </w:tcPr>
          <w:p w14:paraId="73743CD1">
            <w:pPr>
              <w:keepNext w:val="0"/>
              <w:keepLines w:val="0"/>
              <w:pageBreakBefore w:val="0"/>
              <w:kinsoku/>
              <w:wordWrap/>
              <w:overflowPunct/>
              <w:topLinePunct w:val="0"/>
              <w:autoSpaceDE/>
              <w:autoSpaceDN w:val="0"/>
              <w:bidi w:val="0"/>
              <w:adjustRightInd w:val="0"/>
              <w:snapToGrid w:val="0"/>
              <w:spacing w:line="240" w:lineRule="auto"/>
              <w:ind w:firstLine="0" w:firstLineChars="0"/>
              <w:jc w:val="left"/>
              <w:textAlignment w:val="auto"/>
              <w:rPr>
                <w:rFonts w:hint="eastAsia" w:ascii="宋体" w:hAnsi="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122FC3F5">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03835B0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F9449D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9</w:t>
            </w:r>
          </w:p>
        </w:tc>
        <w:tc>
          <w:tcPr>
            <w:tcW w:w="1433" w:type="dxa"/>
            <w:tcBorders>
              <w:top w:val="single" w:color="000000" w:sz="4" w:space="0"/>
              <w:left w:val="single" w:color="000000" w:sz="4" w:space="0"/>
              <w:bottom w:val="single" w:color="000000" w:sz="4" w:space="0"/>
              <w:right w:val="single" w:color="000000" w:sz="4" w:space="0"/>
            </w:tcBorders>
            <w:vAlign w:val="center"/>
          </w:tcPr>
          <w:p w14:paraId="10E06A6C">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10.26—11.1</w:t>
            </w:r>
          </w:p>
        </w:tc>
        <w:tc>
          <w:tcPr>
            <w:tcW w:w="5318" w:type="dxa"/>
            <w:tcBorders>
              <w:top w:val="single" w:color="000000" w:sz="4" w:space="0"/>
              <w:left w:val="single" w:color="000000" w:sz="4" w:space="0"/>
              <w:bottom w:val="single" w:color="000000" w:sz="4" w:space="0"/>
              <w:right w:val="single" w:color="000000" w:sz="4" w:space="0"/>
            </w:tcBorders>
            <w:vAlign w:val="center"/>
          </w:tcPr>
          <w:p w14:paraId="5FBD0D0A">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color w:val="auto"/>
                <w:sz w:val="21"/>
                <w:szCs w:val="21"/>
              </w:rPr>
            </w:pPr>
            <w:r>
              <w:rPr>
                <w:rFonts w:hint="eastAsia" w:ascii="宋体" w:hAnsi="宋体"/>
                <w:color w:val="auto"/>
                <w:sz w:val="21"/>
                <w:szCs w:val="21"/>
              </w:rPr>
              <w:t>◎</w:t>
            </w:r>
            <w:r>
              <w:rPr>
                <w:rFonts w:hint="eastAsia" w:ascii="宋体" w:hAnsi="宋体" w:cs="宋体"/>
                <w:color w:val="auto"/>
                <w:szCs w:val="21"/>
                <w:lang w:val="en-US" w:eastAsia="zh-CN"/>
              </w:rPr>
              <w:t>区</w:t>
            </w:r>
            <w:r>
              <w:rPr>
                <w:rFonts w:hint="eastAsia" w:cs="宋体" w:asciiTheme="minorEastAsia" w:hAnsiTheme="minorEastAsia" w:eastAsiaTheme="minorEastAsia"/>
                <w:color w:val="auto"/>
                <w:sz w:val="21"/>
                <w:szCs w:val="21"/>
              </w:rPr>
              <w:t>“瓯特教·燎原红”第二次研讨活动</w:t>
            </w:r>
          </w:p>
        </w:tc>
        <w:tc>
          <w:tcPr>
            <w:tcW w:w="1793" w:type="dxa"/>
            <w:tcBorders>
              <w:top w:val="single" w:color="000000" w:sz="4" w:space="0"/>
              <w:left w:val="single" w:color="000000" w:sz="4" w:space="0"/>
              <w:bottom w:val="single" w:color="000000" w:sz="4" w:space="0"/>
              <w:right w:val="single" w:color="000000" w:sz="4" w:space="0"/>
            </w:tcBorders>
            <w:vAlign w:val="center"/>
          </w:tcPr>
          <w:p w14:paraId="1C45A6E6">
            <w:pPr>
              <w:pStyle w:val="20"/>
              <w:keepNext w:val="0"/>
              <w:keepLines w:val="0"/>
              <w:pageBreakBefore w:val="0"/>
              <w:kinsoku/>
              <w:wordWrap/>
              <w:overflowPunct/>
              <w:topLinePunct w:val="0"/>
              <w:autoSpaceDE/>
              <w:bidi w:val="0"/>
              <w:adjustRightInd w:val="0"/>
              <w:snapToGrid w:val="0"/>
              <w:spacing w:after="0" w:line="240" w:lineRule="auto"/>
              <w:ind w:firstLine="0" w:firstLineChars="0"/>
              <w:jc w:val="center"/>
              <w:textAlignment w:val="auto"/>
              <w:rPr>
                <w:color w:val="auto"/>
                <w:sz w:val="21"/>
                <w:szCs w:val="21"/>
              </w:rPr>
            </w:pPr>
            <w:r>
              <w:rPr>
                <w:rFonts w:hint="eastAsia" w:ascii="宋体" w:hAnsi="宋体" w:cs="宋体"/>
                <w:color w:val="auto"/>
                <w:sz w:val="21"/>
                <w:szCs w:val="21"/>
              </w:rPr>
              <w:t>区第三幼儿园</w:t>
            </w:r>
          </w:p>
        </w:tc>
      </w:tr>
      <w:tr w14:paraId="19363F9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DBD7D5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10</w:t>
            </w:r>
          </w:p>
        </w:tc>
        <w:tc>
          <w:tcPr>
            <w:tcW w:w="1433" w:type="dxa"/>
            <w:tcBorders>
              <w:top w:val="single" w:color="000000" w:sz="4" w:space="0"/>
              <w:left w:val="single" w:color="000000" w:sz="4" w:space="0"/>
              <w:bottom w:val="single" w:color="000000" w:sz="4" w:space="0"/>
              <w:right w:val="single" w:color="000000" w:sz="4" w:space="0"/>
            </w:tcBorders>
            <w:vAlign w:val="center"/>
          </w:tcPr>
          <w:p w14:paraId="6B58734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11.2—11.8</w:t>
            </w:r>
          </w:p>
        </w:tc>
        <w:tc>
          <w:tcPr>
            <w:tcW w:w="5318" w:type="dxa"/>
            <w:tcBorders>
              <w:top w:val="single" w:color="000000" w:sz="4" w:space="0"/>
              <w:left w:val="single" w:color="000000" w:sz="4" w:space="0"/>
              <w:bottom w:val="single" w:color="000000" w:sz="4" w:space="0"/>
              <w:right w:val="single" w:color="000000" w:sz="4" w:space="0"/>
            </w:tcBorders>
            <w:vAlign w:val="center"/>
          </w:tcPr>
          <w:p w14:paraId="0BAE3314">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63D045A2">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6B63509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4D7A2D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11</w:t>
            </w:r>
          </w:p>
        </w:tc>
        <w:tc>
          <w:tcPr>
            <w:tcW w:w="1433" w:type="dxa"/>
            <w:tcBorders>
              <w:top w:val="single" w:color="000000" w:sz="4" w:space="0"/>
              <w:left w:val="single" w:color="000000" w:sz="4" w:space="0"/>
              <w:bottom w:val="single" w:color="000000" w:sz="4" w:space="0"/>
              <w:right w:val="single" w:color="000000" w:sz="4" w:space="0"/>
            </w:tcBorders>
            <w:vAlign w:val="center"/>
          </w:tcPr>
          <w:p w14:paraId="392288B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11.9—11.15</w:t>
            </w:r>
          </w:p>
        </w:tc>
        <w:tc>
          <w:tcPr>
            <w:tcW w:w="5318" w:type="dxa"/>
            <w:tcBorders>
              <w:top w:val="single" w:color="000000" w:sz="4" w:space="0"/>
              <w:left w:val="single" w:color="000000" w:sz="4" w:space="0"/>
              <w:bottom w:val="single" w:color="000000" w:sz="4" w:space="0"/>
              <w:right w:val="single" w:color="000000" w:sz="4" w:space="0"/>
            </w:tcBorders>
            <w:vAlign w:val="center"/>
          </w:tcPr>
          <w:p w14:paraId="045F9FDC">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57D546A6">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3D808E7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38D88F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12</w:t>
            </w:r>
          </w:p>
        </w:tc>
        <w:tc>
          <w:tcPr>
            <w:tcW w:w="1433" w:type="dxa"/>
            <w:tcBorders>
              <w:top w:val="single" w:color="000000" w:sz="4" w:space="0"/>
              <w:left w:val="single" w:color="000000" w:sz="4" w:space="0"/>
              <w:bottom w:val="single" w:color="000000" w:sz="4" w:space="0"/>
              <w:right w:val="single" w:color="000000" w:sz="4" w:space="0"/>
            </w:tcBorders>
            <w:vAlign w:val="center"/>
          </w:tcPr>
          <w:p w14:paraId="34583C0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11.16—11.22</w:t>
            </w:r>
          </w:p>
        </w:tc>
        <w:tc>
          <w:tcPr>
            <w:tcW w:w="5318" w:type="dxa"/>
            <w:tcBorders>
              <w:top w:val="single" w:color="000000" w:sz="4" w:space="0"/>
              <w:left w:val="single" w:color="000000" w:sz="4" w:space="0"/>
              <w:bottom w:val="single" w:color="000000" w:sz="4" w:space="0"/>
              <w:right w:val="single" w:color="000000" w:sz="4" w:space="0"/>
            </w:tcBorders>
            <w:vAlign w:val="center"/>
          </w:tcPr>
          <w:p w14:paraId="549814E7">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r>
              <w:rPr>
                <w:rFonts w:hint="eastAsia" w:ascii="宋体" w:hAnsi="宋体"/>
                <w:color w:val="auto"/>
                <w:sz w:val="21"/>
                <w:szCs w:val="21"/>
              </w:rPr>
              <w:t>◎</w:t>
            </w:r>
            <w:r>
              <w:rPr>
                <w:rFonts w:hint="eastAsia"/>
                <w:color w:val="auto"/>
                <w:sz w:val="21"/>
                <w:szCs w:val="21"/>
              </w:rPr>
              <w:t>区“人工智能+特殊教育”研讨活动</w:t>
            </w:r>
          </w:p>
        </w:tc>
        <w:tc>
          <w:tcPr>
            <w:tcW w:w="1793" w:type="dxa"/>
            <w:tcBorders>
              <w:top w:val="single" w:color="000000" w:sz="4" w:space="0"/>
              <w:left w:val="single" w:color="000000" w:sz="4" w:space="0"/>
              <w:bottom w:val="single" w:color="000000" w:sz="4" w:space="0"/>
              <w:right w:val="single" w:color="000000" w:sz="4" w:space="0"/>
            </w:tcBorders>
            <w:vAlign w:val="center"/>
          </w:tcPr>
          <w:p w14:paraId="5021297C">
            <w:pPr>
              <w:keepNext w:val="0"/>
              <w:keepLines w:val="0"/>
              <w:pageBreakBefore w:val="0"/>
              <w:kinsoku/>
              <w:wordWrap/>
              <w:overflowPunct/>
              <w:topLinePunct w:val="0"/>
              <w:autoSpaceDE/>
              <w:autoSpaceDN w:val="0"/>
              <w:bidi w:val="0"/>
              <w:adjustRightInd w:val="0"/>
              <w:snapToGrid w:val="0"/>
              <w:spacing w:after="0" w:line="240" w:lineRule="auto"/>
              <w:ind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区特殊教育学校</w:t>
            </w:r>
          </w:p>
        </w:tc>
      </w:tr>
      <w:tr w14:paraId="52D6A43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6373E2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13</w:t>
            </w:r>
          </w:p>
        </w:tc>
        <w:tc>
          <w:tcPr>
            <w:tcW w:w="1433" w:type="dxa"/>
            <w:tcBorders>
              <w:top w:val="single" w:color="000000" w:sz="4" w:space="0"/>
              <w:left w:val="single" w:color="000000" w:sz="4" w:space="0"/>
              <w:bottom w:val="single" w:color="000000" w:sz="4" w:space="0"/>
              <w:right w:val="single" w:color="000000" w:sz="4" w:space="0"/>
            </w:tcBorders>
            <w:vAlign w:val="center"/>
          </w:tcPr>
          <w:p w14:paraId="6818978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11.23—11.29</w:t>
            </w:r>
          </w:p>
        </w:tc>
        <w:tc>
          <w:tcPr>
            <w:tcW w:w="5318" w:type="dxa"/>
            <w:tcBorders>
              <w:top w:val="single" w:color="000000" w:sz="4" w:space="0"/>
              <w:left w:val="single" w:color="000000" w:sz="4" w:space="0"/>
              <w:bottom w:val="single" w:color="000000" w:sz="4" w:space="0"/>
              <w:right w:val="single" w:color="000000" w:sz="4" w:space="0"/>
            </w:tcBorders>
            <w:vAlign w:val="center"/>
          </w:tcPr>
          <w:p w14:paraId="04CDE84B">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r>
              <w:rPr>
                <w:rFonts w:hint="eastAsia" w:ascii="宋体" w:hAnsi="宋体"/>
                <w:color w:val="auto"/>
                <w:sz w:val="21"/>
                <w:szCs w:val="21"/>
              </w:rPr>
              <w:t>◎</w:t>
            </w:r>
            <w:r>
              <w:rPr>
                <w:rFonts w:hint="eastAsia" w:ascii="宋体" w:hAnsi="宋体" w:cs="宋体"/>
                <w:color w:val="auto"/>
                <w:szCs w:val="21"/>
                <w:lang w:val="en-US" w:eastAsia="zh-CN"/>
              </w:rPr>
              <w:t>区</w:t>
            </w:r>
            <w:r>
              <w:rPr>
                <w:rFonts w:hint="eastAsia" w:cs="宋体" w:asciiTheme="minorEastAsia" w:hAnsiTheme="minorEastAsia" w:eastAsiaTheme="minorEastAsia"/>
                <w:color w:val="auto"/>
                <w:sz w:val="21"/>
                <w:szCs w:val="21"/>
              </w:rPr>
              <w:t>“瓯特教·燎原红”第三次研讨活动</w:t>
            </w:r>
          </w:p>
        </w:tc>
        <w:tc>
          <w:tcPr>
            <w:tcW w:w="1793" w:type="dxa"/>
            <w:tcBorders>
              <w:top w:val="single" w:color="000000" w:sz="4" w:space="0"/>
              <w:left w:val="single" w:color="000000" w:sz="4" w:space="0"/>
              <w:bottom w:val="single" w:color="000000" w:sz="4" w:space="0"/>
              <w:right w:val="single" w:color="000000" w:sz="4" w:space="0"/>
            </w:tcBorders>
            <w:vAlign w:val="center"/>
          </w:tcPr>
          <w:p w14:paraId="104142CA">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区特殊教育学校</w:t>
            </w:r>
          </w:p>
        </w:tc>
      </w:tr>
      <w:tr w14:paraId="30CBB93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3894927">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14</w:t>
            </w:r>
          </w:p>
        </w:tc>
        <w:tc>
          <w:tcPr>
            <w:tcW w:w="1433" w:type="dxa"/>
            <w:tcBorders>
              <w:top w:val="single" w:color="000000" w:sz="4" w:space="0"/>
              <w:left w:val="single" w:color="000000" w:sz="4" w:space="0"/>
              <w:bottom w:val="single" w:color="000000" w:sz="4" w:space="0"/>
              <w:right w:val="single" w:color="000000" w:sz="4" w:space="0"/>
            </w:tcBorders>
            <w:vAlign w:val="center"/>
          </w:tcPr>
          <w:p w14:paraId="0E7942F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11.30—12.6</w:t>
            </w:r>
          </w:p>
        </w:tc>
        <w:tc>
          <w:tcPr>
            <w:tcW w:w="5318" w:type="dxa"/>
            <w:tcBorders>
              <w:top w:val="single" w:color="000000" w:sz="4" w:space="0"/>
              <w:left w:val="single" w:color="000000" w:sz="4" w:space="0"/>
              <w:bottom w:val="single" w:color="000000" w:sz="4" w:space="0"/>
              <w:right w:val="single" w:color="000000" w:sz="4" w:space="0"/>
            </w:tcBorders>
            <w:vAlign w:val="center"/>
          </w:tcPr>
          <w:p w14:paraId="42CC8C4D">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7B8C2839">
            <w:pPr>
              <w:pStyle w:val="20"/>
              <w:keepNext w:val="0"/>
              <w:keepLines w:val="0"/>
              <w:pageBreakBefore w:val="0"/>
              <w:kinsoku/>
              <w:wordWrap/>
              <w:overflowPunct/>
              <w:topLinePunct w:val="0"/>
              <w:autoSpaceDE/>
              <w:bidi w:val="0"/>
              <w:adjustRightInd w:val="0"/>
              <w:snapToGrid w:val="0"/>
              <w:spacing w:after="0" w:line="240" w:lineRule="auto"/>
              <w:ind w:firstLine="0" w:firstLineChars="0"/>
              <w:jc w:val="center"/>
              <w:textAlignment w:val="auto"/>
              <w:rPr>
                <w:rFonts w:hint="eastAsia" w:ascii="宋体" w:hAnsi="宋体"/>
                <w:color w:val="auto"/>
                <w:sz w:val="21"/>
                <w:szCs w:val="21"/>
              </w:rPr>
            </w:pPr>
          </w:p>
        </w:tc>
      </w:tr>
      <w:tr w14:paraId="615E6C7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F21B6A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15</w:t>
            </w:r>
          </w:p>
        </w:tc>
        <w:tc>
          <w:tcPr>
            <w:tcW w:w="1433" w:type="dxa"/>
            <w:tcBorders>
              <w:top w:val="single" w:color="000000" w:sz="4" w:space="0"/>
              <w:left w:val="single" w:color="000000" w:sz="4" w:space="0"/>
              <w:bottom w:val="single" w:color="000000" w:sz="4" w:space="0"/>
              <w:right w:val="single" w:color="000000" w:sz="4" w:space="0"/>
            </w:tcBorders>
            <w:vAlign w:val="center"/>
          </w:tcPr>
          <w:p w14:paraId="4F09907B">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12.7—12.13</w:t>
            </w:r>
          </w:p>
        </w:tc>
        <w:tc>
          <w:tcPr>
            <w:tcW w:w="5318" w:type="dxa"/>
            <w:tcBorders>
              <w:top w:val="single" w:color="000000" w:sz="4" w:space="0"/>
              <w:left w:val="single" w:color="000000" w:sz="4" w:space="0"/>
              <w:bottom w:val="single" w:color="000000" w:sz="4" w:space="0"/>
              <w:right w:val="single" w:color="000000" w:sz="4" w:space="0"/>
            </w:tcBorders>
            <w:vAlign w:val="center"/>
          </w:tcPr>
          <w:p w14:paraId="013D637A">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olor w:val="auto"/>
                <w:sz w:val="21"/>
                <w:szCs w:val="21"/>
              </w:rPr>
            </w:pPr>
            <w:r>
              <w:rPr>
                <w:rFonts w:hint="eastAsia" w:ascii="宋体" w:hAnsi="宋体"/>
                <w:color w:val="auto"/>
                <w:sz w:val="21"/>
                <w:szCs w:val="21"/>
              </w:rPr>
              <w:t>◎</w:t>
            </w:r>
            <w:r>
              <w:rPr>
                <w:rFonts w:hint="eastAsia"/>
                <w:color w:val="auto"/>
                <w:sz w:val="21"/>
                <w:szCs w:val="21"/>
              </w:rPr>
              <w:t>区</w:t>
            </w:r>
            <w:r>
              <w:rPr>
                <w:rFonts w:hint="eastAsia" w:ascii="宋体" w:hAnsi="宋体"/>
                <w:color w:val="auto"/>
                <w:sz w:val="21"/>
                <w:szCs w:val="21"/>
              </w:rPr>
              <w:t>特殊教育</w:t>
            </w:r>
            <w:r>
              <w:rPr>
                <w:rFonts w:hint="eastAsia"/>
                <w:color w:val="auto"/>
                <w:sz w:val="21"/>
                <w:szCs w:val="21"/>
              </w:rPr>
              <w:t>“多样态教学”课堂展示活动</w:t>
            </w:r>
          </w:p>
        </w:tc>
        <w:tc>
          <w:tcPr>
            <w:tcW w:w="1793" w:type="dxa"/>
            <w:tcBorders>
              <w:top w:val="single" w:color="000000" w:sz="4" w:space="0"/>
              <w:left w:val="single" w:color="000000" w:sz="4" w:space="0"/>
              <w:bottom w:val="single" w:color="000000" w:sz="4" w:space="0"/>
              <w:right w:val="single" w:color="000000" w:sz="4" w:space="0"/>
            </w:tcBorders>
            <w:vAlign w:val="center"/>
          </w:tcPr>
          <w:p w14:paraId="7AA8B791">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区特殊教育学校</w:t>
            </w:r>
          </w:p>
        </w:tc>
      </w:tr>
      <w:tr w14:paraId="4C21E18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58BEBEE">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16</w:t>
            </w:r>
          </w:p>
        </w:tc>
        <w:tc>
          <w:tcPr>
            <w:tcW w:w="1433" w:type="dxa"/>
            <w:tcBorders>
              <w:top w:val="single" w:color="000000" w:sz="4" w:space="0"/>
              <w:left w:val="single" w:color="000000" w:sz="4" w:space="0"/>
              <w:bottom w:val="single" w:color="000000" w:sz="4" w:space="0"/>
              <w:right w:val="single" w:color="000000" w:sz="4" w:space="0"/>
            </w:tcBorders>
            <w:vAlign w:val="center"/>
          </w:tcPr>
          <w:p w14:paraId="5186CBE6">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12.14—12.20</w:t>
            </w:r>
          </w:p>
        </w:tc>
        <w:tc>
          <w:tcPr>
            <w:tcW w:w="5318" w:type="dxa"/>
            <w:tcBorders>
              <w:top w:val="single" w:color="000000" w:sz="4" w:space="0"/>
              <w:left w:val="single" w:color="000000" w:sz="4" w:space="0"/>
              <w:bottom w:val="single" w:color="000000" w:sz="4" w:space="0"/>
              <w:right w:val="single" w:color="000000" w:sz="4" w:space="0"/>
            </w:tcBorders>
            <w:vAlign w:val="center"/>
          </w:tcPr>
          <w:p w14:paraId="68F6604D">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0459CD8B">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1902D9C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C90B4D5">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17</w:t>
            </w:r>
          </w:p>
        </w:tc>
        <w:tc>
          <w:tcPr>
            <w:tcW w:w="1433" w:type="dxa"/>
            <w:tcBorders>
              <w:top w:val="single" w:color="000000" w:sz="4" w:space="0"/>
              <w:left w:val="single" w:color="000000" w:sz="4" w:space="0"/>
              <w:bottom w:val="single" w:color="000000" w:sz="4" w:space="0"/>
              <w:right w:val="single" w:color="000000" w:sz="4" w:space="0"/>
            </w:tcBorders>
            <w:vAlign w:val="center"/>
          </w:tcPr>
          <w:p w14:paraId="3B9D2673">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12.21—12.27</w:t>
            </w:r>
          </w:p>
        </w:tc>
        <w:tc>
          <w:tcPr>
            <w:tcW w:w="5318" w:type="dxa"/>
            <w:tcBorders>
              <w:top w:val="single" w:color="000000" w:sz="4" w:space="0"/>
              <w:left w:val="single" w:color="000000" w:sz="4" w:space="0"/>
              <w:bottom w:val="single" w:color="000000" w:sz="4" w:space="0"/>
              <w:right w:val="single" w:color="000000" w:sz="4" w:space="0"/>
            </w:tcBorders>
            <w:vAlign w:val="center"/>
          </w:tcPr>
          <w:p w14:paraId="3FDDBF5B">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cs="宋体" w:asciiTheme="minorEastAsia" w:hAnsiTheme="minorEastAsia" w:eastAsiaTheme="minorEastAsia"/>
                <w:color w:val="auto"/>
                <w:sz w:val="21"/>
                <w:szCs w:val="21"/>
              </w:rPr>
              <w:t>区资源教室视导工作</w:t>
            </w:r>
          </w:p>
        </w:tc>
        <w:tc>
          <w:tcPr>
            <w:tcW w:w="1793" w:type="dxa"/>
            <w:tcBorders>
              <w:top w:val="single" w:color="000000" w:sz="4" w:space="0"/>
              <w:left w:val="single" w:color="000000" w:sz="4" w:space="0"/>
              <w:bottom w:val="single" w:color="000000" w:sz="4" w:space="0"/>
              <w:right w:val="single" w:color="000000" w:sz="4" w:space="0"/>
            </w:tcBorders>
            <w:vAlign w:val="center"/>
          </w:tcPr>
          <w:p w14:paraId="0323D8F5">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color w:val="auto"/>
                <w:sz w:val="21"/>
                <w:szCs w:val="21"/>
              </w:rPr>
              <w:t>区各资源教室所在校</w:t>
            </w:r>
          </w:p>
        </w:tc>
      </w:tr>
      <w:tr w14:paraId="3C3C4FC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DE9210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18</w:t>
            </w:r>
          </w:p>
        </w:tc>
        <w:tc>
          <w:tcPr>
            <w:tcW w:w="1433" w:type="dxa"/>
            <w:tcBorders>
              <w:top w:val="single" w:color="000000" w:sz="4" w:space="0"/>
              <w:left w:val="single" w:color="000000" w:sz="4" w:space="0"/>
              <w:bottom w:val="single" w:color="000000" w:sz="4" w:space="0"/>
              <w:right w:val="single" w:color="000000" w:sz="4" w:space="0"/>
            </w:tcBorders>
            <w:vAlign w:val="center"/>
          </w:tcPr>
          <w:p w14:paraId="502C2764">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12.28—1.3</w:t>
            </w:r>
          </w:p>
        </w:tc>
        <w:tc>
          <w:tcPr>
            <w:tcW w:w="5318" w:type="dxa"/>
            <w:tcBorders>
              <w:top w:val="single" w:color="000000" w:sz="4" w:space="0"/>
              <w:left w:val="single" w:color="000000" w:sz="4" w:space="0"/>
              <w:bottom w:val="single" w:color="000000" w:sz="4" w:space="0"/>
              <w:right w:val="single" w:color="000000" w:sz="4" w:space="0"/>
            </w:tcBorders>
            <w:vAlign w:val="center"/>
          </w:tcPr>
          <w:p w14:paraId="6C8FBA18">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7CECFEE1">
            <w:pPr>
              <w:pStyle w:val="20"/>
              <w:keepNext w:val="0"/>
              <w:keepLines w:val="0"/>
              <w:pageBreakBefore w:val="0"/>
              <w:kinsoku/>
              <w:wordWrap/>
              <w:overflowPunct/>
              <w:topLinePunct w:val="0"/>
              <w:autoSpaceDE/>
              <w:bidi w:val="0"/>
              <w:adjustRightInd w:val="0"/>
              <w:snapToGrid w:val="0"/>
              <w:spacing w:after="0" w:line="240" w:lineRule="auto"/>
              <w:ind w:firstLine="0" w:firstLineChars="0"/>
              <w:textAlignment w:val="auto"/>
              <w:rPr>
                <w:rFonts w:hint="eastAsia" w:ascii="宋体" w:hAnsi="宋体"/>
                <w:color w:val="auto"/>
                <w:sz w:val="21"/>
                <w:szCs w:val="21"/>
              </w:rPr>
            </w:pPr>
          </w:p>
        </w:tc>
      </w:tr>
      <w:tr w14:paraId="6B2EA347">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DBE581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19</w:t>
            </w:r>
          </w:p>
        </w:tc>
        <w:tc>
          <w:tcPr>
            <w:tcW w:w="1433" w:type="dxa"/>
            <w:tcBorders>
              <w:top w:val="single" w:color="000000" w:sz="4" w:space="0"/>
              <w:left w:val="single" w:color="000000" w:sz="4" w:space="0"/>
              <w:bottom w:val="single" w:color="000000" w:sz="4" w:space="0"/>
              <w:right w:val="single" w:color="000000" w:sz="4" w:space="0"/>
            </w:tcBorders>
            <w:vAlign w:val="center"/>
          </w:tcPr>
          <w:p w14:paraId="56CCA6D0">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1.4—1.10</w:t>
            </w:r>
          </w:p>
        </w:tc>
        <w:tc>
          <w:tcPr>
            <w:tcW w:w="5318" w:type="dxa"/>
            <w:tcBorders>
              <w:top w:val="single" w:color="000000" w:sz="4" w:space="0"/>
              <w:left w:val="single" w:color="000000" w:sz="4" w:space="0"/>
              <w:bottom w:val="single" w:color="000000" w:sz="4" w:space="0"/>
              <w:right w:val="single" w:color="000000" w:sz="4" w:space="0"/>
            </w:tcBorders>
            <w:vAlign w:val="center"/>
          </w:tcPr>
          <w:p w14:paraId="6FC0C5A2">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cs="宋体" w:asciiTheme="minorEastAsia" w:hAnsiTheme="minorEastAsia" w:eastAsiaTheme="minorEastAsia"/>
                <w:color w:val="auto"/>
                <w:sz w:val="21"/>
                <w:szCs w:val="21"/>
              </w:rPr>
              <w:t>区资源教师教研积分统计</w:t>
            </w:r>
          </w:p>
        </w:tc>
        <w:tc>
          <w:tcPr>
            <w:tcW w:w="1793" w:type="dxa"/>
            <w:tcBorders>
              <w:top w:val="single" w:color="000000" w:sz="4" w:space="0"/>
              <w:left w:val="single" w:color="000000" w:sz="4" w:space="0"/>
              <w:bottom w:val="single" w:color="000000" w:sz="4" w:space="0"/>
              <w:right w:val="single" w:color="000000" w:sz="4" w:space="0"/>
            </w:tcBorders>
            <w:vAlign w:val="center"/>
          </w:tcPr>
          <w:p w14:paraId="57D02524">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区资源教师</w:t>
            </w:r>
          </w:p>
        </w:tc>
      </w:tr>
      <w:tr w14:paraId="01E7384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AE30C2F">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20</w:t>
            </w:r>
          </w:p>
        </w:tc>
        <w:tc>
          <w:tcPr>
            <w:tcW w:w="1433" w:type="dxa"/>
            <w:tcBorders>
              <w:top w:val="single" w:color="000000" w:sz="4" w:space="0"/>
              <w:left w:val="single" w:color="000000" w:sz="4" w:space="0"/>
              <w:bottom w:val="single" w:color="000000" w:sz="4" w:space="0"/>
              <w:right w:val="single" w:color="000000" w:sz="4" w:space="0"/>
            </w:tcBorders>
            <w:vAlign w:val="center"/>
          </w:tcPr>
          <w:p w14:paraId="0D6EAE82">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1.11—1.17</w:t>
            </w:r>
          </w:p>
        </w:tc>
        <w:tc>
          <w:tcPr>
            <w:tcW w:w="5318" w:type="dxa"/>
            <w:tcBorders>
              <w:top w:val="single" w:color="000000" w:sz="4" w:space="0"/>
              <w:left w:val="single" w:color="000000" w:sz="4" w:space="0"/>
              <w:bottom w:val="single" w:color="000000" w:sz="4" w:space="0"/>
              <w:right w:val="single" w:color="000000" w:sz="4" w:space="0"/>
            </w:tcBorders>
            <w:vAlign w:val="center"/>
          </w:tcPr>
          <w:p w14:paraId="5C4895C3">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w:t>
            </w:r>
            <w:r>
              <w:rPr>
                <w:rFonts w:hint="eastAsia" w:cs="宋体" w:asciiTheme="minorEastAsia" w:hAnsiTheme="minorEastAsia" w:eastAsiaTheme="minorEastAsia"/>
                <w:color w:val="auto"/>
                <w:sz w:val="21"/>
                <w:szCs w:val="21"/>
              </w:rPr>
              <w:t>区优质特殊教育资源汇总</w:t>
            </w:r>
          </w:p>
        </w:tc>
        <w:tc>
          <w:tcPr>
            <w:tcW w:w="1793" w:type="dxa"/>
            <w:tcBorders>
              <w:top w:val="single" w:color="000000" w:sz="4" w:space="0"/>
              <w:left w:val="single" w:color="000000" w:sz="4" w:space="0"/>
              <w:bottom w:val="single" w:color="000000" w:sz="4" w:space="0"/>
              <w:right w:val="single" w:color="000000" w:sz="4" w:space="0"/>
            </w:tcBorders>
            <w:vAlign w:val="center"/>
          </w:tcPr>
          <w:p w14:paraId="6595CA9D">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36D435CC">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612697D">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21</w:t>
            </w:r>
          </w:p>
        </w:tc>
        <w:tc>
          <w:tcPr>
            <w:tcW w:w="1433" w:type="dxa"/>
            <w:tcBorders>
              <w:top w:val="single" w:color="000000" w:sz="4" w:space="0"/>
              <w:left w:val="single" w:color="000000" w:sz="4" w:space="0"/>
              <w:bottom w:val="single" w:color="000000" w:sz="4" w:space="0"/>
              <w:right w:val="single" w:color="000000" w:sz="4" w:space="0"/>
            </w:tcBorders>
            <w:vAlign w:val="center"/>
          </w:tcPr>
          <w:p w14:paraId="111805E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1.18—1.24</w:t>
            </w:r>
          </w:p>
        </w:tc>
        <w:tc>
          <w:tcPr>
            <w:tcW w:w="5318" w:type="dxa"/>
            <w:tcBorders>
              <w:top w:val="single" w:color="000000" w:sz="4" w:space="0"/>
              <w:left w:val="single" w:color="000000" w:sz="4" w:space="0"/>
              <w:bottom w:val="single" w:color="000000" w:sz="4" w:space="0"/>
              <w:right w:val="single" w:color="000000" w:sz="4" w:space="0"/>
            </w:tcBorders>
            <w:vAlign w:val="center"/>
          </w:tcPr>
          <w:p w14:paraId="4ED7006E">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p>
        </w:tc>
        <w:tc>
          <w:tcPr>
            <w:tcW w:w="1793" w:type="dxa"/>
            <w:tcBorders>
              <w:top w:val="single" w:color="000000" w:sz="4" w:space="0"/>
              <w:left w:val="single" w:color="000000" w:sz="4" w:space="0"/>
              <w:bottom w:val="single" w:color="000000" w:sz="4" w:space="0"/>
              <w:right w:val="single" w:color="000000" w:sz="4" w:space="0"/>
            </w:tcBorders>
            <w:vAlign w:val="center"/>
          </w:tcPr>
          <w:p w14:paraId="100A9EC6">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r w14:paraId="0306AA8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A72B30A">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eastAsia" w:ascii="宋体" w:hAnsi="宋体" w:cs="宋体"/>
                <w:color w:val="auto"/>
                <w:sz w:val="21"/>
                <w:szCs w:val="21"/>
              </w:rPr>
            </w:pPr>
            <w:r>
              <w:rPr>
                <w:rFonts w:hint="default" w:ascii="Times New Roman" w:hAnsi="Times New Roman" w:cs="Times New Roman"/>
                <w:color w:val="auto"/>
                <w:sz w:val="21"/>
                <w:szCs w:val="21"/>
              </w:rPr>
              <w:t>22</w:t>
            </w:r>
          </w:p>
        </w:tc>
        <w:tc>
          <w:tcPr>
            <w:tcW w:w="1433" w:type="dxa"/>
            <w:tcBorders>
              <w:top w:val="single" w:color="000000" w:sz="4" w:space="0"/>
              <w:left w:val="single" w:color="000000" w:sz="4" w:space="0"/>
              <w:bottom w:val="single" w:color="000000" w:sz="4" w:space="0"/>
              <w:right w:val="single" w:color="000000" w:sz="4" w:space="0"/>
            </w:tcBorders>
            <w:vAlign w:val="center"/>
          </w:tcPr>
          <w:p w14:paraId="18FA97A8">
            <w:pPr>
              <w:keepNext w:val="0"/>
              <w:keepLines w:val="0"/>
              <w:pageBreakBefore w:val="0"/>
              <w:kinsoku/>
              <w:wordWrap/>
              <w:overflowPunct/>
              <w:topLinePunct w:val="0"/>
              <w:autoSpaceDE/>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1.25—1.31</w:t>
            </w:r>
          </w:p>
        </w:tc>
        <w:tc>
          <w:tcPr>
            <w:tcW w:w="5318" w:type="dxa"/>
            <w:tcBorders>
              <w:top w:val="single" w:color="000000" w:sz="4" w:space="0"/>
              <w:left w:val="single" w:color="000000" w:sz="4" w:space="0"/>
              <w:bottom w:val="single" w:color="000000" w:sz="4" w:space="0"/>
              <w:right w:val="single" w:color="000000" w:sz="4" w:space="0"/>
            </w:tcBorders>
            <w:vAlign w:val="center"/>
          </w:tcPr>
          <w:p w14:paraId="7C65535F">
            <w:pPr>
              <w:keepNext w:val="0"/>
              <w:keepLines w:val="0"/>
              <w:pageBreakBefore w:val="0"/>
              <w:widowControl/>
              <w:kinsoku/>
              <w:wordWrap/>
              <w:overflowPunct/>
              <w:topLinePunct w:val="0"/>
              <w:autoSpaceDE/>
              <w:bidi w:val="0"/>
              <w:adjustRightInd w:val="0"/>
              <w:snapToGrid w:val="0"/>
              <w:spacing w:after="0" w:line="240" w:lineRule="auto"/>
              <w:ind w:firstLine="0" w:firstLineChars="0"/>
              <w:jc w:val="left"/>
              <w:textAlignment w:val="auto"/>
              <w:rPr>
                <w:rFonts w:hint="eastAsia" w:ascii="宋体" w:hAnsi="宋体" w:cs="宋体"/>
                <w:color w:val="auto"/>
                <w:sz w:val="21"/>
                <w:szCs w:val="21"/>
              </w:rPr>
            </w:pPr>
            <w:r>
              <w:rPr>
                <w:rFonts w:hint="eastAsia" w:ascii="宋体" w:hAnsi="宋体" w:cs="宋体"/>
                <w:color w:val="auto"/>
                <w:sz w:val="21"/>
                <w:szCs w:val="21"/>
              </w:rPr>
              <w:t>◎期末考试</w:t>
            </w:r>
          </w:p>
        </w:tc>
        <w:tc>
          <w:tcPr>
            <w:tcW w:w="1793" w:type="dxa"/>
            <w:tcBorders>
              <w:top w:val="single" w:color="000000" w:sz="4" w:space="0"/>
              <w:left w:val="single" w:color="000000" w:sz="4" w:space="0"/>
              <w:bottom w:val="single" w:color="000000" w:sz="4" w:space="0"/>
              <w:right w:val="single" w:color="000000" w:sz="4" w:space="0"/>
            </w:tcBorders>
            <w:vAlign w:val="center"/>
          </w:tcPr>
          <w:p w14:paraId="603B1ED1">
            <w:pPr>
              <w:keepNext w:val="0"/>
              <w:keepLines w:val="0"/>
              <w:pageBreakBefore w:val="0"/>
              <w:kinsoku/>
              <w:wordWrap/>
              <w:overflowPunct/>
              <w:topLinePunct w:val="0"/>
              <w:autoSpaceDE/>
              <w:autoSpaceDN w:val="0"/>
              <w:bidi w:val="0"/>
              <w:adjustRightInd w:val="0"/>
              <w:snapToGrid w:val="0"/>
              <w:spacing w:after="0" w:line="240" w:lineRule="auto"/>
              <w:ind w:firstLine="0" w:firstLineChars="0"/>
              <w:jc w:val="center"/>
              <w:textAlignment w:val="auto"/>
              <w:rPr>
                <w:rFonts w:hint="eastAsia" w:ascii="宋体" w:hAnsi="宋体" w:cs="宋体"/>
                <w:color w:val="auto"/>
                <w:sz w:val="21"/>
                <w:szCs w:val="21"/>
              </w:rPr>
            </w:pPr>
          </w:p>
        </w:tc>
      </w:tr>
    </w:tbl>
    <w:p w14:paraId="64486670">
      <w:pPr>
        <w:rPr>
          <w:color w:val="auto"/>
        </w:rPr>
      </w:pPr>
    </w:p>
    <w:p w14:paraId="78CDE7A1">
      <w:pPr>
        <w:autoSpaceDN w:val="0"/>
        <w:adjustRightInd w:val="0"/>
        <w:snapToGrid w:val="0"/>
        <w:spacing w:line="400" w:lineRule="exact"/>
        <w:rPr>
          <w:rFonts w:hint="eastAsia" w:cs="黑体" w:asciiTheme="minorEastAsia" w:hAnsiTheme="minorEastAsia" w:eastAsiaTheme="minorEastAsia"/>
          <w:bCs/>
          <w:color w:val="auto"/>
          <w:sz w:val="28"/>
          <w:szCs w:val="28"/>
          <w:lang w:bidi="ar"/>
        </w:rPr>
      </w:pPr>
    </w:p>
    <w:p w14:paraId="480247B5">
      <w:pPr>
        <w:rPr>
          <w:rFonts w:hint="default"/>
          <w:color w:val="auto"/>
          <w:lang w:eastAsia="zh-CN"/>
        </w:rPr>
      </w:pPr>
      <w:r>
        <w:rPr>
          <w:rFonts w:hint="default"/>
          <w:color w:val="auto"/>
          <w:lang w:eastAsia="zh-CN"/>
        </w:rPr>
        <w:br w:type="page"/>
      </w:r>
    </w:p>
    <w:p w14:paraId="14CF6C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年下半年教师教育研究室工作计划</w:t>
      </w:r>
    </w:p>
    <w:p w14:paraId="738F6E8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执行人：朱蕾、黄景泉、吴剑花、林方明</w:t>
      </w:r>
    </w:p>
    <w:p w14:paraId="793915B2">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国家基础教育教师队伍建设改革试点区建设为重点，立足于瓯海“主城教育”的发展定位，以精准化分层培养为主线，强化名优教师（校长）工作室的示范引领与辐射效能，通过“双线三阶双导”模式系统助力新教师职业启航，同步推进关键领域的研究项目，旨在为打造高素质、专业化、创新型的教育人才队伍提供坚实支撑，全力服务区域教育现代化进程。</w:t>
      </w:r>
    </w:p>
    <w:p w14:paraId="5B61F16A">
      <w:pPr>
        <w:keepNext w:val="0"/>
        <w:keepLines w:val="0"/>
        <w:pageBreakBefore w:val="0"/>
        <w:widowControl w:val="0"/>
        <w:kinsoku/>
        <w:wordWrap/>
        <w:overflowPunct/>
        <w:topLinePunct w:val="0"/>
        <w:autoSpaceDE/>
        <w:autoSpaceDN/>
        <w:bidi w:val="0"/>
        <w:adjustRightInd w:val="0"/>
        <w:snapToGrid w:val="0"/>
        <w:spacing w:line="480" w:lineRule="exact"/>
        <w:ind w:leftChars="0" w:firstLine="560" w:firstLineChars="200"/>
        <w:textAlignment w:val="auto"/>
        <w:rPr>
          <w:rFonts w:hint="eastAsia" w:ascii="黑体" w:hAnsi="黑体" w:eastAsia="黑体" w:cs="黑体"/>
          <w:b w:val="0"/>
          <w:bCs/>
          <w:color w:val="auto"/>
          <w:sz w:val="28"/>
          <w:szCs w:val="28"/>
          <w:shd w:val="clear" w:color="auto" w:fill="FFFFFF"/>
        </w:rPr>
      </w:pPr>
      <w:r>
        <w:rPr>
          <w:rFonts w:hint="eastAsia" w:ascii="黑体" w:hAnsi="黑体" w:eastAsia="黑体" w:cs="黑体"/>
          <w:b w:val="0"/>
          <w:bCs/>
          <w:color w:val="auto"/>
          <w:sz w:val="28"/>
          <w:szCs w:val="28"/>
          <w:shd w:val="clear" w:color="auto" w:fill="FFFFFF"/>
          <w:lang w:val="en-US" w:eastAsia="zh-CN"/>
        </w:rPr>
        <w:t>一</w:t>
      </w:r>
      <w:r>
        <w:rPr>
          <w:rFonts w:hint="eastAsia" w:ascii="黑体" w:hAnsi="黑体" w:eastAsia="黑体" w:cs="黑体"/>
          <w:b w:val="0"/>
          <w:bCs/>
          <w:color w:val="auto"/>
          <w:sz w:val="28"/>
          <w:szCs w:val="28"/>
          <w:shd w:val="clear" w:color="auto" w:fill="FFFFFF"/>
        </w:rPr>
        <w:t>、工作重点</w:t>
      </w:r>
    </w:p>
    <w:p w14:paraId="34779FBA">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以智赋能，锻造梯队式校长领导力矩阵</w:t>
      </w:r>
    </w:p>
    <w:p w14:paraId="7D9ECCB3">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聚焦校（园）长队伍关键能力提升，筑牢师德师风思想根基，实施“后备—新任—</w:t>
      </w:r>
      <w:r>
        <w:rPr>
          <w:rFonts w:hint="default" w:ascii="Times New Roman" w:hAnsi="Times New Roman" w:eastAsia="仿宋_GB2312" w:cs="Times New Roman"/>
          <w:color w:val="auto"/>
          <w:sz w:val="28"/>
          <w:szCs w:val="28"/>
          <w:lang w:eastAsia="zh-CN"/>
          <w:woUserID w:val="2"/>
        </w:rPr>
        <w:t>胜任</w:t>
      </w:r>
      <w:r>
        <w:rPr>
          <w:rFonts w:hint="default" w:ascii="Times New Roman" w:hAnsi="Times New Roman" w:eastAsia="仿宋_GB2312" w:cs="Times New Roman"/>
          <w:color w:val="auto"/>
          <w:sz w:val="28"/>
          <w:szCs w:val="28"/>
          <w:lang w:val="en-US" w:eastAsia="zh-CN"/>
          <w:woUserID w:val="2"/>
        </w:rPr>
        <w:t>—</w:t>
      </w:r>
      <w:r>
        <w:rPr>
          <w:rFonts w:hint="default" w:ascii="Times New Roman" w:hAnsi="Times New Roman" w:eastAsia="仿宋_GB2312" w:cs="Times New Roman"/>
          <w:color w:val="auto"/>
          <w:sz w:val="28"/>
          <w:szCs w:val="28"/>
          <w:lang w:eastAsia="zh-CN"/>
          <w:woUserID w:val="2"/>
        </w:rPr>
        <w:t>精熟</w:t>
      </w:r>
      <w:r>
        <w:rPr>
          <w:rFonts w:hint="default" w:ascii="Times New Roman" w:hAnsi="Times New Roman" w:eastAsia="仿宋_GB2312" w:cs="Times New Roman"/>
          <w:color w:val="auto"/>
          <w:sz w:val="28"/>
          <w:szCs w:val="28"/>
          <w:lang w:val="en-US" w:eastAsia="zh-CN"/>
        </w:rPr>
        <w:t>”分层精准培训。持续打造“校长会客厅”线上专栏，搭建实践智慧展示交流平台，提升校长的课程领导力、文化构建力与战略规划能力。强化名校长工作室建设，发挥其“传帮带”和协同攻关作用，围绕“健康第一”“微改精提”“数智赋能”等核心</w:t>
      </w:r>
      <w:r>
        <w:rPr>
          <w:rFonts w:hint="default" w:ascii="Times New Roman" w:hAnsi="Times New Roman" w:eastAsia="仿宋_GB2312" w:cs="Times New Roman"/>
          <w:color w:val="auto"/>
          <w:sz w:val="28"/>
          <w:szCs w:val="28"/>
          <w:lang w:eastAsia="zh-CN"/>
          <w:woUserID w:val="2"/>
        </w:rPr>
        <w:t>主题</w:t>
      </w:r>
      <w:r>
        <w:rPr>
          <w:rFonts w:hint="default" w:ascii="Times New Roman" w:hAnsi="Times New Roman" w:eastAsia="仿宋_GB2312" w:cs="Times New Roman"/>
          <w:color w:val="auto"/>
          <w:sz w:val="28"/>
          <w:szCs w:val="28"/>
          <w:lang w:val="en-US" w:eastAsia="zh-CN"/>
        </w:rPr>
        <w:t>开展专题研修，推动优质管理经验的辐射与共享。</w:t>
      </w:r>
    </w:p>
    <w:p w14:paraId="3E5E40EA">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以评提质，营建名优教师成长新生态</w:t>
      </w:r>
    </w:p>
    <w:p w14:paraId="528DEC8D">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深化名师工作室常态化、规范化管理，依托“瓯海名师网”实现精细管控，开展名师工作室星级认定与考核。深化“1+2+4+N”团队建设模式，构建系统化的名优教师梯队培育链，实现“培养一个、带动一批、辐射一片”。推动工作室活动与区域研训、校本研修深度融合，针对薄弱校开展设站帮扶与精准指导。完善送教下乡“双渠道”申报机制，搭建成果展示等多元化交流平台，实施考核评定，激发团队内生动力。</w:t>
      </w:r>
    </w:p>
    <w:p w14:paraId="14D55CA2">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以制筑基，构建新教师三年赋能闭环</w:t>
      </w:r>
    </w:p>
    <w:p w14:paraId="73B3D65B">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严格执行新教师三年培养行动计划，完善“试用期—发展期—提高期”三阶段衔接递进的研修体系。以《义务教育教师专业发展分科分层课程智配指南》为指引，围绕成长与工作“二元”结构，设计“八大素养”专题模块与22个任务驱动要点，实行学科与班主任“双导师制”。通过集中研修、小组实践、名师跟岗、师徒结对等多种形式，夯实新教师专业基础，并组织“教坛新苗”展示，检验与展示培养成果，为学科教研储备后备人才。</w:t>
      </w:r>
    </w:p>
    <w:p w14:paraId="4E67A7F3">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以实增效，推进数智化训评一体融合</w:t>
      </w:r>
    </w:p>
    <w:p w14:paraId="23D887D3">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抓实省教师培训平台管理，重点监控平台人数、人均学时、选课率、参训率、90学时选课率及指令性培训完成率等核心指标数据，及时监测区域指令性培训落实。加强对学校校本研修活动的过程性督查与指导，落实对校本示范校的巡查。按比例完成省质量监控平台的推门听课与项目抽查，保障学校教研质量。推进人工智能赋能教师研修，探索数智化循证教研模式，做好教师培训工作的宣传与信息反馈收集，形成工作闭环。</w:t>
      </w:r>
    </w:p>
    <w:p w14:paraId="5F525682">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五</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以研促训，推动重点项目驱动专业进化</w:t>
      </w:r>
    </w:p>
    <w:p w14:paraId="4F78D4EE">
      <w:pPr>
        <w:keepNext w:val="0"/>
        <w:keepLines w:val="0"/>
        <w:pageBreakBefore w:val="0"/>
        <w:widowControl w:val="0"/>
        <w:numPr>
          <w:ilvl w:val="0"/>
          <w:numId w:val="0"/>
        </w:numPr>
        <w:kinsoku/>
        <w:wordWrap/>
        <w:overflowPunct/>
        <w:topLinePunct w:val="0"/>
        <w:autoSpaceDE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持续推进《义务教育教师专业发展分科分层课程智配指南》的实践应用与迭代优化，依托已出版成果，扩大区域辐射影响力。与北京师范大学等高校合作，对教师能力框架进行深入研讨，结合教育教学实际需求，确保框架的科学性与实用性。以研促训，驱动教师培训工作模式创新与实践成果转化，助力区域教育高质量发展。</w:t>
      </w:r>
    </w:p>
    <w:p w14:paraId="7F3CD774">
      <w:pPr>
        <w:keepNext w:val="0"/>
        <w:keepLines w:val="0"/>
        <w:pageBreakBefore w:val="0"/>
        <w:widowControl w:val="0"/>
        <w:kinsoku/>
        <w:wordWrap/>
        <w:overflowPunct/>
        <w:topLinePunct w:val="0"/>
        <w:autoSpaceDE/>
        <w:autoSpaceDN/>
        <w:bidi w:val="0"/>
        <w:adjustRightInd w:val="0"/>
        <w:snapToGrid w:val="0"/>
        <w:spacing w:line="480" w:lineRule="exact"/>
        <w:ind w:leftChars="0" w:firstLine="560" w:firstLineChars="200"/>
        <w:textAlignment w:val="auto"/>
        <w:rPr>
          <w:rFonts w:hint="default" w:ascii="黑体" w:hAnsi="黑体" w:eastAsia="黑体" w:cs="黑体"/>
          <w:b w:val="0"/>
          <w:bCs/>
          <w:color w:val="auto"/>
          <w:sz w:val="28"/>
          <w:szCs w:val="28"/>
          <w:shd w:val="clear" w:color="auto" w:fill="FFFFFF"/>
          <w:lang w:val="en-US" w:eastAsia="zh-CN"/>
        </w:rPr>
      </w:pPr>
      <w:r>
        <w:rPr>
          <w:rFonts w:hint="default" w:ascii="黑体" w:hAnsi="黑体" w:eastAsia="黑体" w:cs="黑体"/>
          <w:b w:val="0"/>
          <w:bCs/>
          <w:color w:val="auto"/>
          <w:sz w:val="28"/>
          <w:szCs w:val="28"/>
          <w:shd w:val="clear" w:color="auto" w:fill="FFFFFF"/>
          <w:lang w:val="en-US" w:eastAsia="zh-CN"/>
        </w:rPr>
        <w:t>二、研究项目</w:t>
      </w:r>
    </w:p>
    <w:p w14:paraId="7B635064">
      <w:pPr>
        <w:keepNext w:val="0"/>
        <w:keepLines w:val="0"/>
        <w:pageBreakBefore w:val="0"/>
        <w:widowControl w:val="0"/>
        <w:kinsoku/>
        <w:wordWrap/>
        <w:overflowPunct/>
        <w:topLinePunct w:val="0"/>
        <w:autoSpaceDN/>
        <w:bidi w:val="0"/>
        <w:adjustRightInd w:val="0"/>
        <w:snapToGrid w:val="0"/>
        <w:spacing w:line="480" w:lineRule="exact"/>
        <w:ind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中小学教师专业发展课程智配指南的研制与应用研究</w:t>
      </w:r>
    </w:p>
    <w:p w14:paraId="6EE7B426">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1917495D">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520B933F">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0886C0D0">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03F5D2C3">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030E6260">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6B9E158B">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3B301269">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5FF1F2A7">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281C9899">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02EC6991">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01ADB72A">
      <w:pPr>
        <w:adjustRightInd w:val="0"/>
        <w:snapToGrid w:val="0"/>
        <w:spacing w:line="360" w:lineRule="auto"/>
        <w:ind w:firstLine="420" w:firstLineChars="0"/>
        <w:rPr>
          <w:rFonts w:hint="eastAsia" w:ascii="Times New Roman" w:hAnsi="Times New Roman" w:eastAsia="仿宋" w:cs="Times New Roman"/>
          <w:color w:val="auto"/>
          <w:sz w:val="28"/>
          <w:szCs w:val="28"/>
          <w:lang w:val="en-US" w:eastAsia="zh-CN"/>
        </w:rPr>
      </w:pPr>
    </w:p>
    <w:p w14:paraId="5E52C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color w:val="auto"/>
          <w:kern w:val="0"/>
          <w:sz w:val="36"/>
          <w:szCs w:val="36"/>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年下半年教师教育研究室工作行事历</w:t>
      </w:r>
    </w:p>
    <w:tbl>
      <w:tblPr>
        <w:tblStyle w:val="36"/>
        <w:tblW w:w="9190" w:type="dxa"/>
        <w:tblInd w:w="0" w:type="dxa"/>
        <w:tblLayout w:type="fixed"/>
        <w:tblCellMar>
          <w:top w:w="0" w:type="dxa"/>
          <w:left w:w="108" w:type="dxa"/>
          <w:bottom w:w="0" w:type="dxa"/>
          <w:right w:w="108" w:type="dxa"/>
        </w:tblCellMar>
      </w:tblPr>
      <w:tblGrid>
        <w:gridCol w:w="740"/>
        <w:gridCol w:w="1439"/>
        <w:gridCol w:w="7011"/>
      </w:tblGrid>
      <w:tr w14:paraId="5ADB0A08">
        <w:tblPrEx>
          <w:tblCellMar>
            <w:top w:w="0" w:type="dxa"/>
            <w:left w:w="108" w:type="dxa"/>
            <w:bottom w:w="0" w:type="dxa"/>
            <w:right w:w="108" w:type="dxa"/>
          </w:tblCellMar>
        </w:tblPrEx>
        <w:trPr>
          <w:trHeight w:val="397" w:hRule="atLeast"/>
          <w:tblHeader/>
        </w:trPr>
        <w:tc>
          <w:tcPr>
            <w:tcW w:w="74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66958AF5">
            <w:pPr>
              <w:keepNext w:val="0"/>
              <w:keepLines w:val="0"/>
              <w:pageBreakBefore w:val="0"/>
              <w:kinsoku/>
              <w:wordWrap/>
              <w:overflowPunct/>
              <w:topLinePunct w:val="0"/>
              <w:autoSpaceDE/>
              <w:autoSpaceDN w:val="0"/>
              <w:bidi w:val="0"/>
              <w:adjustRightInd w:val="0"/>
              <w:snapToGrid w:val="0"/>
              <w:spacing w:after="0" w:line="252" w:lineRule="auto"/>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周次</w:t>
            </w:r>
          </w:p>
        </w:tc>
        <w:tc>
          <w:tcPr>
            <w:tcW w:w="143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F650A84">
            <w:pPr>
              <w:keepNext w:val="0"/>
              <w:keepLines w:val="0"/>
              <w:pageBreakBefore w:val="0"/>
              <w:widowControl/>
              <w:kinsoku/>
              <w:wordWrap/>
              <w:overflowPunct/>
              <w:topLinePunct w:val="0"/>
              <w:autoSpaceDE/>
              <w:autoSpaceDN w:val="0"/>
              <w:bidi w:val="0"/>
              <w:adjustRightInd w:val="0"/>
              <w:snapToGrid w:val="0"/>
              <w:spacing w:after="0" w:line="252" w:lineRule="auto"/>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日期</w:t>
            </w:r>
          </w:p>
        </w:tc>
        <w:tc>
          <w:tcPr>
            <w:tcW w:w="7011"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5330D60">
            <w:pPr>
              <w:keepNext w:val="0"/>
              <w:keepLines w:val="0"/>
              <w:pageBreakBefore w:val="0"/>
              <w:kinsoku/>
              <w:wordWrap/>
              <w:overflowPunct/>
              <w:topLinePunct w:val="0"/>
              <w:autoSpaceDE/>
              <w:autoSpaceDN w:val="0"/>
              <w:bidi w:val="0"/>
              <w:adjustRightInd w:val="0"/>
              <w:snapToGrid w:val="0"/>
              <w:spacing w:after="0" w:line="252" w:lineRule="auto"/>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活动内容</w:t>
            </w:r>
          </w:p>
        </w:tc>
      </w:tr>
      <w:tr w14:paraId="6CAC6933">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BD4F">
            <w:pPr>
              <w:keepNext w:val="0"/>
              <w:keepLines w:val="0"/>
              <w:pageBreakBefore w:val="0"/>
              <w:widowControl w:val="0"/>
              <w:kinsoku/>
              <w:wordWrap/>
              <w:overflowPunct/>
              <w:topLinePunct w:val="0"/>
              <w:autoSpaceDE/>
              <w:autoSpaceDN/>
              <w:bidi w:val="0"/>
              <w:adjustRightInd/>
              <w:snapToGrid/>
              <w:spacing w:after="0" w:line="252"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tcBorders>
              <w:top w:val="single" w:color="000000" w:sz="4" w:space="0"/>
              <w:left w:val="single" w:color="000000" w:sz="4" w:space="0"/>
              <w:bottom w:val="single" w:color="000000" w:sz="4" w:space="0"/>
              <w:right w:val="single" w:color="000000" w:sz="4" w:space="0"/>
            </w:tcBorders>
            <w:vAlign w:val="center"/>
          </w:tcPr>
          <w:p w14:paraId="616E6B91">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8.24—8.30</w:t>
            </w:r>
          </w:p>
        </w:tc>
        <w:tc>
          <w:tcPr>
            <w:tcW w:w="7011" w:type="dxa"/>
            <w:tcBorders>
              <w:top w:val="single" w:color="000000" w:sz="4" w:space="0"/>
              <w:left w:val="single" w:color="000000" w:sz="4" w:space="0"/>
              <w:bottom w:val="single" w:color="000000" w:sz="4" w:space="0"/>
              <w:right w:val="single" w:color="000000" w:sz="4" w:space="0"/>
            </w:tcBorders>
            <w:vAlign w:val="center"/>
          </w:tcPr>
          <w:p w14:paraId="0FD167DF">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区名师工作室建设评价工作</w:t>
            </w:r>
          </w:p>
          <w:p w14:paraId="6E68DF13">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 xml:space="preserve">瓯越领军教师 </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 xml:space="preserve"> 学年度在岗履职情况评价</w:t>
            </w:r>
          </w:p>
          <w:p w14:paraId="3386BF91">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级中小学新教师研修班试用期暑期岗前集中研修（</w:t>
            </w:r>
            <w:r>
              <w:rPr>
                <w:rFonts w:hint="default" w:ascii="Times New Roman" w:hAnsi="Times New Roman" w:eastAsia="宋体" w:cs="Times New Roman"/>
                <w:color w:val="auto"/>
                <w:sz w:val="21"/>
                <w:szCs w:val="21"/>
                <w:lang w:val="en-US" w:eastAsia="zh-CN"/>
              </w:rPr>
              <w:t>8</w:t>
            </w:r>
            <w:r>
              <w:rPr>
                <w:rFonts w:hint="eastAsia" w:ascii="宋体" w:hAnsi="宋体" w:eastAsia="宋体" w:cs="宋体"/>
                <w:color w:val="auto"/>
                <w:sz w:val="21"/>
                <w:szCs w:val="21"/>
                <w:lang w:val="en-US" w:eastAsia="zh-CN"/>
              </w:rPr>
              <w:t>月）</w:t>
            </w:r>
          </w:p>
          <w:p w14:paraId="0B591E6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◎省师训平台教师第一轮选课（</w:t>
            </w:r>
            <w:r>
              <w:rPr>
                <w:rFonts w:hint="default" w:ascii="Times New Roman" w:hAnsi="Times New Roman" w:eastAsia="宋体" w:cs="Times New Roman"/>
                <w:color w:val="auto"/>
                <w:sz w:val="21"/>
                <w:szCs w:val="21"/>
                <w:lang w:val="en-US" w:eastAsia="zh-CN"/>
              </w:rPr>
              <w:t>8</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21</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w:t>
            </w:r>
            <w:r>
              <w:rPr>
                <w:rFonts w:hint="eastAsia" w:ascii="宋体" w:hAnsi="宋体" w:eastAsia="宋体" w:cs="宋体"/>
                <w:color w:val="auto"/>
                <w:sz w:val="21"/>
                <w:szCs w:val="21"/>
                <w:lang w:val="en-US" w:eastAsia="zh-CN"/>
              </w:rPr>
              <w:t>日）</w:t>
            </w:r>
          </w:p>
          <w:p w14:paraId="420BF88B">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◎省师训平台校长对第一轮选课进行审核（</w:t>
            </w:r>
            <w:r>
              <w:rPr>
                <w:rFonts w:hint="default" w:ascii="Times New Roman" w:hAnsi="Times New Roman" w:eastAsia="宋体" w:cs="Times New Roman"/>
                <w:color w:val="auto"/>
                <w:sz w:val="21"/>
                <w:szCs w:val="21"/>
                <w:lang w:val="en-US" w:eastAsia="zh-CN"/>
              </w:rPr>
              <w:t>8</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28</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4</w:t>
            </w:r>
            <w:r>
              <w:rPr>
                <w:rFonts w:hint="eastAsia" w:ascii="宋体" w:hAnsi="宋体" w:eastAsia="宋体" w:cs="宋体"/>
                <w:color w:val="auto"/>
                <w:sz w:val="21"/>
                <w:szCs w:val="21"/>
                <w:lang w:val="en-US" w:eastAsia="zh-CN"/>
              </w:rPr>
              <w:t>日）</w:t>
            </w:r>
          </w:p>
        </w:tc>
      </w:tr>
      <w:tr w14:paraId="0F35D208">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29F1E29D">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39" w:type="dxa"/>
            <w:tcBorders>
              <w:top w:val="single" w:color="000000" w:sz="4" w:space="0"/>
              <w:left w:val="single" w:color="000000" w:sz="4" w:space="0"/>
              <w:bottom w:val="single" w:color="000000" w:sz="4" w:space="0"/>
              <w:right w:val="single" w:color="000000" w:sz="4" w:space="0"/>
            </w:tcBorders>
            <w:vAlign w:val="center"/>
          </w:tcPr>
          <w:p w14:paraId="5A4A8601">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8.31—9.6</w:t>
            </w:r>
          </w:p>
        </w:tc>
        <w:tc>
          <w:tcPr>
            <w:tcW w:w="7011" w:type="dxa"/>
            <w:tcBorders>
              <w:top w:val="single" w:color="000000" w:sz="4" w:space="0"/>
              <w:left w:val="single" w:color="000000" w:sz="4" w:space="0"/>
              <w:bottom w:val="single" w:color="000000" w:sz="4" w:space="0"/>
              <w:right w:val="single" w:color="000000" w:sz="4" w:space="0"/>
            </w:tcBorders>
            <w:vAlign w:val="center"/>
          </w:tcPr>
          <w:p w14:paraId="5F18FDFC">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rPr>
              <w:t>日正式上课</w:t>
            </w:r>
          </w:p>
          <w:p w14:paraId="566812B9">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◎省师训平台教师第一轮选课</w:t>
            </w:r>
          </w:p>
          <w:p w14:paraId="26CFF3A8">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学年第一学期</w:t>
            </w:r>
            <w:r>
              <w:rPr>
                <w:rFonts w:hint="eastAsia" w:ascii="宋体" w:hAnsi="宋体" w:eastAsia="宋体" w:cs="宋体"/>
                <w:color w:val="auto"/>
                <w:sz w:val="21"/>
                <w:szCs w:val="21"/>
              </w:rPr>
              <w:t>区名师工作室展示活动申请</w:t>
            </w:r>
          </w:p>
          <w:p w14:paraId="4061DCA6">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◎省师训平台培训机构审核及扩班申请</w:t>
            </w:r>
          </w:p>
        </w:tc>
      </w:tr>
      <w:tr w14:paraId="61DB7CF9">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E334AB9">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39" w:type="dxa"/>
            <w:tcBorders>
              <w:top w:val="single" w:color="000000" w:sz="4" w:space="0"/>
              <w:left w:val="single" w:color="000000" w:sz="4" w:space="0"/>
              <w:bottom w:val="single" w:color="000000" w:sz="4" w:space="0"/>
              <w:right w:val="single" w:color="000000" w:sz="4" w:space="0"/>
            </w:tcBorders>
            <w:vAlign w:val="center"/>
          </w:tcPr>
          <w:p w14:paraId="27D923C9">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9.7—9. 13</w:t>
            </w:r>
          </w:p>
        </w:tc>
        <w:tc>
          <w:tcPr>
            <w:tcW w:w="7011" w:type="dxa"/>
            <w:tcBorders>
              <w:top w:val="single" w:color="000000" w:sz="4" w:space="0"/>
              <w:left w:val="single" w:color="000000" w:sz="4" w:space="0"/>
              <w:bottom w:val="single" w:color="000000" w:sz="4" w:space="0"/>
              <w:right w:val="single" w:color="000000" w:sz="4" w:space="0"/>
            </w:tcBorders>
            <w:vAlign w:val="center"/>
          </w:tcPr>
          <w:p w14:paraId="68FD72A2">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学年第一学期</w:t>
            </w:r>
            <w:r>
              <w:rPr>
                <w:rFonts w:hint="eastAsia" w:ascii="宋体" w:hAnsi="宋体" w:eastAsia="宋体" w:cs="宋体"/>
                <w:color w:val="auto"/>
                <w:sz w:val="21"/>
                <w:szCs w:val="21"/>
              </w:rPr>
              <w:t>区名优教师送教下乡活动</w:t>
            </w:r>
            <w:r>
              <w:rPr>
                <w:rFonts w:hint="eastAsia" w:ascii="宋体" w:hAnsi="宋体" w:eastAsia="宋体" w:cs="宋体"/>
                <w:color w:val="auto"/>
                <w:sz w:val="21"/>
                <w:szCs w:val="21"/>
                <w:lang w:val="en-US" w:eastAsia="zh-CN"/>
              </w:rPr>
              <w:t>申请</w:t>
            </w:r>
          </w:p>
          <w:p w14:paraId="30C74E13">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年下半年学校校本研修方案上传省平台备案</w:t>
            </w:r>
          </w:p>
          <w:p w14:paraId="07462B0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◎省师训平台教师第二轮选课（</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10</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15</w:t>
            </w:r>
            <w:r>
              <w:rPr>
                <w:rFonts w:hint="eastAsia" w:ascii="宋体" w:hAnsi="宋体" w:eastAsia="宋体" w:cs="宋体"/>
                <w:color w:val="auto"/>
                <w:sz w:val="21"/>
                <w:szCs w:val="21"/>
                <w:lang w:val="en-US" w:eastAsia="zh-CN"/>
              </w:rPr>
              <w:t>日）</w:t>
            </w:r>
          </w:p>
        </w:tc>
      </w:tr>
      <w:tr w14:paraId="190BFC1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F349D08">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39" w:type="dxa"/>
            <w:tcBorders>
              <w:top w:val="single" w:color="000000" w:sz="4" w:space="0"/>
              <w:left w:val="single" w:color="000000" w:sz="4" w:space="0"/>
              <w:bottom w:val="single" w:color="000000" w:sz="4" w:space="0"/>
              <w:right w:val="single" w:color="000000" w:sz="4" w:space="0"/>
            </w:tcBorders>
            <w:vAlign w:val="center"/>
          </w:tcPr>
          <w:p w14:paraId="00EB58B4">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9.14—9.20</w:t>
            </w:r>
          </w:p>
        </w:tc>
        <w:tc>
          <w:tcPr>
            <w:tcW w:w="7011" w:type="dxa"/>
            <w:tcBorders>
              <w:top w:val="single" w:color="000000" w:sz="4" w:space="0"/>
              <w:left w:val="single" w:color="000000" w:sz="4" w:space="0"/>
              <w:bottom w:val="single" w:color="000000" w:sz="4" w:space="0"/>
              <w:right w:val="single" w:color="000000" w:sz="4" w:space="0"/>
            </w:tcBorders>
            <w:vAlign w:val="center"/>
          </w:tcPr>
          <w:p w14:paraId="757EB695">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2024</w:t>
            </w:r>
            <w:r>
              <w:rPr>
                <w:rFonts w:hint="eastAsia" w:ascii="宋体" w:hAnsi="宋体" w:eastAsia="宋体" w:cs="宋体"/>
                <w:color w:val="auto"/>
                <w:sz w:val="21"/>
                <w:szCs w:val="21"/>
                <w:lang w:val="en-US" w:eastAsia="zh-CN"/>
              </w:rPr>
              <w:t>级中小学新教师研修班提高期第一次集中研修活动</w:t>
            </w:r>
          </w:p>
          <w:p w14:paraId="1F437681">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级中小学新教师研修班发展期第一次集中研修活动</w:t>
            </w:r>
          </w:p>
          <w:p w14:paraId="0B75CFD6">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◎省师训平台校长对第二轮选课进行审核（</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15</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17</w:t>
            </w:r>
            <w:r>
              <w:rPr>
                <w:rFonts w:hint="eastAsia" w:ascii="宋体" w:hAnsi="宋体" w:eastAsia="宋体" w:cs="宋体"/>
                <w:color w:val="auto"/>
                <w:sz w:val="21"/>
                <w:szCs w:val="21"/>
                <w:lang w:val="en-US" w:eastAsia="zh-CN"/>
              </w:rPr>
              <w:t>日）</w:t>
            </w:r>
          </w:p>
          <w:p w14:paraId="34E19F93">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◎省师训平台培训项目上传课程表</w:t>
            </w:r>
          </w:p>
        </w:tc>
      </w:tr>
      <w:tr w14:paraId="5374684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98AABE9">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39" w:type="dxa"/>
            <w:tcBorders>
              <w:top w:val="single" w:color="000000" w:sz="4" w:space="0"/>
              <w:left w:val="single" w:color="000000" w:sz="4" w:space="0"/>
              <w:bottom w:val="single" w:color="000000" w:sz="4" w:space="0"/>
              <w:right w:val="single" w:color="000000" w:sz="4" w:space="0"/>
            </w:tcBorders>
            <w:vAlign w:val="center"/>
          </w:tcPr>
          <w:p w14:paraId="2E85682B">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9.21—9.27</w:t>
            </w:r>
          </w:p>
        </w:tc>
        <w:tc>
          <w:tcPr>
            <w:tcW w:w="7011" w:type="dxa"/>
            <w:tcBorders>
              <w:top w:val="single" w:color="000000" w:sz="4" w:space="0"/>
              <w:left w:val="single" w:color="000000" w:sz="4" w:space="0"/>
              <w:bottom w:val="single" w:color="000000" w:sz="4" w:space="0"/>
              <w:right w:val="single" w:color="000000" w:sz="4" w:space="0"/>
            </w:tcBorders>
            <w:vAlign w:val="center"/>
          </w:tcPr>
          <w:p w14:paraId="1416A1D3">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p w14:paraId="37D319B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◎区名优教师送教下乡活动</w:t>
            </w:r>
          </w:p>
          <w:p w14:paraId="7FE25BA6">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年瓯海区教坛新苗展示</w:t>
            </w:r>
          </w:p>
          <w:p w14:paraId="70E9E8CE">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◎省师训平台开始举办各项教师培训班（</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22</w:t>
            </w:r>
            <w:r>
              <w:rPr>
                <w:rFonts w:hint="eastAsia" w:ascii="宋体" w:hAnsi="宋体" w:eastAsia="宋体" w:cs="宋体"/>
                <w:color w:val="auto"/>
                <w:sz w:val="21"/>
                <w:szCs w:val="21"/>
                <w:lang w:val="en-US" w:eastAsia="zh-CN"/>
              </w:rPr>
              <w:t>日开始）</w:t>
            </w:r>
          </w:p>
        </w:tc>
      </w:tr>
      <w:tr w14:paraId="4745A86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5E384A6">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39" w:type="dxa"/>
            <w:tcBorders>
              <w:top w:val="single" w:color="000000" w:sz="4" w:space="0"/>
              <w:left w:val="single" w:color="000000" w:sz="4" w:space="0"/>
              <w:bottom w:val="single" w:color="000000" w:sz="4" w:space="0"/>
              <w:right w:val="single" w:color="000000" w:sz="4" w:space="0"/>
            </w:tcBorders>
            <w:vAlign w:val="center"/>
          </w:tcPr>
          <w:p w14:paraId="2712BEF6">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9.28—10.4</w:t>
            </w:r>
          </w:p>
        </w:tc>
        <w:tc>
          <w:tcPr>
            <w:tcW w:w="7011" w:type="dxa"/>
            <w:tcBorders>
              <w:top w:val="single" w:color="000000" w:sz="4" w:space="0"/>
              <w:left w:val="single" w:color="000000" w:sz="4" w:space="0"/>
              <w:bottom w:val="single" w:color="000000" w:sz="4" w:space="0"/>
              <w:right w:val="single" w:color="000000" w:sz="4" w:space="0"/>
            </w:tcBorders>
            <w:vAlign w:val="center"/>
          </w:tcPr>
          <w:p w14:paraId="1E09524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◎国庆</w:t>
            </w:r>
            <w:r>
              <w:rPr>
                <w:rFonts w:hint="eastAsia" w:ascii="宋体" w:hAnsi="宋体" w:eastAsia="宋体" w:cs="宋体"/>
                <w:color w:val="auto"/>
                <w:sz w:val="21"/>
                <w:szCs w:val="21"/>
                <w:lang w:eastAsia="zh-CN"/>
              </w:rPr>
              <w:t>节</w:t>
            </w:r>
            <w:r>
              <w:rPr>
                <w:rFonts w:hint="eastAsia" w:ascii="宋体" w:hAnsi="宋体" w:eastAsia="宋体" w:cs="宋体"/>
                <w:color w:val="auto"/>
                <w:sz w:val="21"/>
                <w:szCs w:val="21"/>
              </w:rPr>
              <w:t>放假（</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lang w:val="en-US" w:eastAsia="zh-CN"/>
              </w:rPr>
              <w:t>7</w:t>
            </w:r>
            <w:r>
              <w:rPr>
                <w:rFonts w:hint="eastAsia" w:ascii="宋体" w:hAnsi="宋体" w:eastAsia="宋体" w:cs="宋体"/>
                <w:color w:val="auto"/>
                <w:sz w:val="21"/>
                <w:szCs w:val="21"/>
              </w:rPr>
              <w:t>日）</w:t>
            </w:r>
          </w:p>
        </w:tc>
      </w:tr>
      <w:tr w14:paraId="211306D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57C9E172">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39" w:type="dxa"/>
            <w:tcBorders>
              <w:top w:val="single" w:color="000000" w:sz="4" w:space="0"/>
              <w:left w:val="single" w:color="000000" w:sz="4" w:space="0"/>
              <w:bottom w:val="single" w:color="000000" w:sz="4" w:space="0"/>
              <w:right w:val="single" w:color="000000" w:sz="4" w:space="0"/>
            </w:tcBorders>
            <w:vAlign w:val="center"/>
          </w:tcPr>
          <w:p w14:paraId="455DF512">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10.5—10. 11</w:t>
            </w:r>
          </w:p>
        </w:tc>
        <w:tc>
          <w:tcPr>
            <w:tcW w:w="7011" w:type="dxa"/>
            <w:tcBorders>
              <w:top w:val="single" w:color="000000" w:sz="4" w:space="0"/>
              <w:left w:val="single" w:color="000000" w:sz="4" w:space="0"/>
              <w:bottom w:val="single" w:color="000000" w:sz="4" w:space="0"/>
              <w:right w:val="single" w:color="000000" w:sz="4" w:space="0"/>
            </w:tcBorders>
            <w:vAlign w:val="center"/>
          </w:tcPr>
          <w:p w14:paraId="0DEE2B59">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2024</w:t>
            </w:r>
            <w:r>
              <w:rPr>
                <w:rFonts w:hint="eastAsia" w:ascii="宋体" w:hAnsi="宋体" w:eastAsia="宋体" w:cs="宋体"/>
                <w:color w:val="auto"/>
                <w:sz w:val="21"/>
                <w:szCs w:val="21"/>
                <w:lang w:val="en-US" w:eastAsia="zh-CN"/>
              </w:rPr>
              <w:t>级中小学新教师研修班区级名师工作室跟岗实践活动一（小学）</w:t>
            </w:r>
          </w:p>
          <w:p w14:paraId="2146CDB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级中小学新教师研修班区级名师工作室跟岗实践活动一（小学）</w:t>
            </w:r>
          </w:p>
          <w:p w14:paraId="0927D98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级中小学新教师研修班试用期第一次集中研修活动</w:t>
            </w:r>
          </w:p>
        </w:tc>
      </w:tr>
      <w:tr w14:paraId="14AC693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A3699B4">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39" w:type="dxa"/>
            <w:tcBorders>
              <w:top w:val="single" w:color="000000" w:sz="4" w:space="0"/>
              <w:left w:val="single" w:color="000000" w:sz="4" w:space="0"/>
              <w:bottom w:val="single" w:color="000000" w:sz="4" w:space="0"/>
              <w:right w:val="single" w:color="000000" w:sz="4" w:space="0"/>
            </w:tcBorders>
            <w:vAlign w:val="center"/>
          </w:tcPr>
          <w:p w14:paraId="658B2A3D">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10.12—10. 18</w:t>
            </w:r>
          </w:p>
        </w:tc>
        <w:tc>
          <w:tcPr>
            <w:tcW w:w="7011" w:type="dxa"/>
            <w:tcBorders>
              <w:top w:val="single" w:color="000000" w:sz="4" w:space="0"/>
              <w:left w:val="single" w:color="000000" w:sz="4" w:space="0"/>
              <w:bottom w:val="single" w:color="000000" w:sz="4" w:space="0"/>
              <w:right w:val="single" w:color="000000" w:sz="4" w:space="0"/>
            </w:tcBorders>
            <w:vAlign w:val="center"/>
          </w:tcPr>
          <w:p w14:paraId="69D033CF">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2024</w:t>
            </w:r>
            <w:r>
              <w:rPr>
                <w:rFonts w:hint="eastAsia" w:ascii="宋体" w:hAnsi="宋体" w:eastAsia="宋体" w:cs="宋体"/>
                <w:color w:val="auto"/>
                <w:sz w:val="21"/>
                <w:szCs w:val="21"/>
                <w:lang w:val="en-US" w:eastAsia="zh-CN"/>
              </w:rPr>
              <w:t>级中小学新教师研修班区级名师工作室跟岗实践活动一（初中）</w:t>
            </w:r>
          </w:p>
          <w:p w14:paraId="04D57F78">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级中小学新教师研修班区级名师工作室跟岗实践活动一（初中）</w:t>
            </w:r>
          </w:p>
        </w:tc>
      </w:tr>
      <w:tr w14:paraId="5D0931F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911C414">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39" w:type="dxa"/>
            <w:tcBorders>
              <w:top w:val="single" w:color="000000" w:sz="4" w:space="0"/>
              <w:left w:val="single" w:color="000000" w:sz="4" w:space="0"/>
              <w:bottom w:val="single" w:color="000000" w:sz="4" w:space="0"/>
              <w:right w:val="single" w:color="000000" w:sz="4" w:space="0"/>
            </w:tcBorders>
            <w:vAlign w:val="center"/>
          </w:tcPr>
          <w:p w14:paraId="08992DD8">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 19—10.25</w:t>
            </w:r>
          </w:p>
        </w:tc>
        <w:tc>
          <w:tcPr>
            <w:tcW w:w="7011" w:type="dxa"/>
            <w:tcBorders>
              <w:top w:val="single" w:color="000000" w:sz="4" w:space="0"/>
              <w:left w:val="single" w:color="000000" w:sz="4" w:space="0"/>
              <w:bottom w:val="single" w:color="000000" w:sz="4" w:space="0"/>
              <w:right w:val="single" w:color="000000" w:sz="4" w:space="0"/>
            </w:tcBorders>
            <w:vAlign w:val="center"/>
          </w:tcPr>
          <w:p w14:paraId="45B944D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p w14:paraId="77DBC0F7">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◎区名师工作室展示活动</w:t>
            </w:r>
          </w:p>
        </w:tc>
      </w:tr>
      <w:tr w14:paraId="7E1F8E9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A1F6839">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39" w:type="dxa"/>
            <w:tcBorders>
              <w:top w:val="single" w:color="000000" w:sz="4" w:space="0"/>
              <w:left w:val="single" w:color="000000" w:sz="4" w:space="0"/>
              <w:bottom w:val="single" w:color="000000" w:sz="4" w:space="0"/>
              <w:right w:val="single" w:color="000000" w:sz="4" w:space="0"/>
            </w:tcBorders>
            <w:vAlign w:val="center"/>
          </w:tcPr>
          <w:p w14:paraId="1CFF576E">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10.26—11.1</w:t>
            </w:r>
          </w:p>
        </w:tc>
        <w:tc>
          <w:tcPr>
            <w:tcW w:w="7011" w:type="dxa"/>
            <w:tcBorders>
              <w:top w:val="single" w:color="000000" w:sz="4" w:space="0"/>
              <w:left w:val="single" w:color="000000" w:sz="4" w:space="0"/>
              <w:bottom w:val="single" w:color="000000" w:sz="4" w:space="0"/>
              <w:right w:val="single" w:color="000000" w:sz="4" w:space="0"/>
            </w:tcBorders>
            <w:vAlign w:val="center"/>
          </w:tcPr>
          <w:p w14:paraId="157FE0DF">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◎区名师工作室活动开展情况</w:t>
            </w:r>
            <w:r>
              <w:rPr>
                <w:rFonts w:hint="eastAsia" w:ascii="宋体" w:hAnsi="宋体" w:eastAsia="宋体" w:cs="宋体"/>
                <w:color w:val="auto"/>
                <w:sz w:val="21"/>
                <w:szCs w:val="21"/>
                <w:lang w:val="en-US" w:eastAsia="zh-CN"/>
              </w:rPr>
              <w:t>期中</w:t>
            </w:r>
            <w:r>
              <w:rPr>
                <w:rFonts w:hint="eastAsia" w:ascii="宋体" w:hAnsi="宋体" w:eastAsia="宋体" w:cs="宋体"/>
                <w:color w:val="auto"/>
                <w:sz w:val="21"/>
                <w:szCs w:val="21"/>
              </w:rPr>
              <w:t>检查</w:t>
            </w:r>
          </w:p>
          <w:p w14:paraId="64C3D482">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级中小学新教师研修班试用期第二次集中研修活动</w:t>
            </w:r>
          </w:p>
        </w:tc>
      </w:tr>
      <w:tr w14:paraId="6BB57CD9">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1CE94FD2">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10</w:t>
            </w:r>
          </w:p>
        </w:tc>
        <w:tc>
          <w:tcPr>
            <w:tcW w:w="1439" w:type="dxa"/>
            <w:tcBorders>
              <w:top w:val="single" w:color="000000" w:sz="4" w:space="0"/>
              <w:left w:val="single" w:color="000000" w:sz="4" w:space="0"/>
              <w:bottom w:val="single" w:color="000000" w:sz="4" w:space="0"/>
              <w:right w:val="single" w:color="000000" w:sz="4" w:space="0"/>
            </w:tcBorders>
            <w:vAlign w:val="center"/>
          </w:tcPr>
          <w:p w14:paraId="7EBD9A45">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11.2—11.8</w:t>
            </w:r>
          </w:p>
        </w:tc>
        <w:tc>
          <w:tcPr>
            <w:tcW w:w="7011" w:type="dxa"/>
            <w:tcBorders>
              <w:top w:val="single" w:color="000000" w:sz="4" w:space="0"/>
              <w:left w:val="single" w:color="000000" w:sz="4" w:space="0"/>
              <w:bottom w:val="single" w:color="000000" w:sz="4" w:space="0"/>
              <w:right w:val="single" w:color="000000" w:sz="4" w:space="0"/>
            </w:tcBorders>
            <w:vAlign w:val="center"/>
          </w:tcPr>
          <w:p w14:paraId="028A8DCD">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◎区名校长送教下乡活动</w:t>
            </w:r>
          </w:p>
          <w:p w14:paraId="7EFDEB42">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中小学新教师所在学校调研</w:t>
            </w:r>
          </w:p>
        </w:tc>
      </w:tr>
      <w:tr w14:paraId="033A3BF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1652B504">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11</w:t>
            </w:r>
          </w:p>
        </w:tc>
        <w:tc>
          <w:tcPr>
            <w:tcW w:w="1439" w:type="dxa"/>
            <w:tcBorders>
              <w:top w:val="single" w:color="000000" w:sz="4" w:space="0"/>
              <w:left w:val="single" w:color="000000" w:sz="4" w:space="0"/>
              <w:bottom w:val="single" w:color="000000" w:sz="4" w:space="0"/>
              <w:right w:val="single" w:color="000000" w:sz="4" w:space="0"/>
            </w:tcBorders>
            <w:vAlign w:val="center"/>
          </w:tcPr>
          <w:p w14:paraId="5BEFA192">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11.9—11.15</w:t>
            </w:r>
          </w:p>
        </w:tc>
        <w:tc>
          <w:tcPr>
            <w:tcW w:w="7011" w:type="dxa"/>
            <w:tcBorders>
              <w:top w:val="single" w:color="000000" w:sz="4" w:space="0"/>
              <w:left w:val="single" w:color="000000" w:sz="4" w:space="0"/>
              <w:bottom w:val="single" w:color="000000" w:sz="4" w:space="0"/>
              <w:right w:val="single" w:color="000000" w:sz="4" w:space="0"/>
            </w:tcBorders>
            <w:vAlign w:val="center"/>
          </w:tcPr>
          <w:p w14:paraId="5BE78497">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◎区名师工作室</w:t>
            </w:r>
            <w:r>
              <w:rPr>
                <w:rFonts w:hint="eastAsia" w:ascii="宋体" w:hAnsi="宋体" w:eastAsia="宋体" w:cs="宋体"/>
                <w:color w:val="auto"/>
                <w:sz w:val="21"/>
                <w:szCs w:val="21"/>
                <w:lang w:val="en-US" w:eastAsia="zh-CN"/>
              </w:rPr>
              <w:t>开展情况调研</w:t>
            </w:r>
          </w:p>
          <w:p w14:paraId="5B0CD698">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2024</w:t>
            </w:r>
            <w:r>
              <w:rPr>
                <w:rFonts w:hint="eastAsia" w:ascii="宋体" w:hAnsi="宋体" w:eastAsia="宋体" w:cs="宋体"/>
                <w:color w:val="auto"/>
                <w:sz w:val="21"/>
                <w:szCs w:val="21"/>
                <w:lang w:val="en-US" w:eastAsia="zh-CN"/>
              </w:rPr>
              <w:t>级中小学新教师研修班提高期小学教师第二次集中研修活动（区级基地学校影子跟岗）</w:t>
            </w:r>
          </w:p>
        </w:tc>
      </w:tr>
      <w:tr w14:paraId="1AB6EF8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A2660A8">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12</w:t>
            </w:r>
          </w:p>
        </w:tc>
        <w:tc>
          <w:tcPr>
            <w:tcW w:w="1439" w:type="dxa"/>
            <w:tcBorders>
              <w:top w:val="single" w:color="000000" w:sz="4" w:space="0"/>
              <w:left w:val="single" w:color="000000" w:sz="4" w:space="0"/>
              <w:bottom w:val="single" w:color="000000" w:sz="4" w:space="0"/>
              <w:right w:val="single" w:color="000000" w:sz="4" w:space="0"/>
            </w:tcBorders>
            <w:vAlign w:val="center"/>
          </w:tcPr>
          <w:p w14:paraId="34AA6CC6">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 16—11.22</w:t>
            </w:r>
          </w:p>
        </w:tc>
        <w:tc>
          <w:tcPr>
            <w:tcW w:w="7011" w:type="dxa"/>
            <w:tcBorders>
              <w:top w:val="single" w:color="000000" w:sz="4" w:space="0"/>
              <w:left w:val="single" w:color="000000" w:sz="4" w:space="0"/>
              <w:bottom w:val="single" w:color="000000" w:sz="4" w:space="0"/>
              <w:right w:val="single" w:color="000000" w:sz="4" w:space="0"/>
            </w:tcBorders>
            <w:vAlign w:val="center"/>
          </w:tcPr>
          <w:p w14:paraId="0924ABC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p w14:paraId="14897222">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◎区名优教师送教下乡活动</w:t>
            </w:r>
          </w:p>
          <w:p w14:paraId="70E1C42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级中小学新教师研修班试用期第三次集中研修活动</w:t>
            </w:r>
          </w:p>
        </w:tc>
      </w:tr>
      <w:tr w14:paraId="35F6F43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668092D6">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13</w:t>
            </w:r>
          </w:p>
        </w:tc>
        <w:tc>
          <w:tcPr>
            <w:tcW w:w="1439" w:type="dxa"/>
            <w:tcBorders>
              <w:top w:val="single" w:color="000000" w:sz="4" w:space="0"/>
              <w:left w:val="single" w:color="000000" w:sz="4" w:space="0"/>
              <w:bottom w:val="single" w:color="000000" w:sz="4" w:space="0"/>
              <w:right w:val="single" w:color="000000" w:sz="4" w:space="0"/>
            </w:tcBorders>
            <w:vAlign w:val="center"/>
          </w:tcPr>
          <w:p w14:paraId="42EF1A35">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11.23—11.29</w:t>
            </w:r>
          </w:p>
        </w:tc>
        <w:tc>
          <w:tcPr>
            <w:tcW w:w="7011" w:type="dxa"/>
            <w:tcBorders>
              <w:top w:val="single" w:color="000000" w:sz="4" w:space="0"/>
              <w:left w:val="single" w:color="000000" w:sz="4" w:space="0"/>
              <w:bottom w:val="single" w:color="000000" w:sz="4" w:space="0"/>
              <w:right w:val="single" w:color="000000" w:sz="4" w:space="0"/>
            </w:tcBorders>
            <w:vAlign w:val="center"/>
          </w:tcPr>
          <w:p w14:paraId="0727F060">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◎温州市中小学教育管理干部培训者培训</w:t>
            </w:r>
          </w:p>
          <w:p w14:paraId="61CD7B8D">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◎区名师工作室展示活动</w:t>
            </w:r>
          </w:p>
          <w:p w14:paraId="30A59EC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◎完成省市中小学教师专业发展培训绩效评估工作材料整理</w:t>
            </w:r>
          </w:p>
        </w:tc>
      </w:tr>
      <w:tr w14:paraId="244FB8E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2CEDEAFE">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14</w:t>
            </w:r>
          </w:p>
        </w:tc>
        <w:tc>
          <w:tcPr>
            <w:tcW w:w="1439" w:type="dxa"/>
            <w:tcBorders>
              <w:top w:val="single" w:color="000000" w:sz="4" w:space="0"/>
              <w:left w:val="single" w:color="000000" w:sz="4" w:space="0"/>
              <w:bottom w:val="single" w:color="000000" w:sz="4" w:space="0"/>
              <w:right w:val="single" w:color="000000" w:sz="4" w:space="0"/>
            </w:tcBorders>
            <w:vAlign w:val="center"/>
          </w:tcPr>
          <w:p w14:paraId="1204AE6B">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11.30—12.6</w:t>
            </w:r>
          </w:p>
        </w:tc>
        <w:tc>
          <w:tcPr>
            <w:tcW w:w="7011" w:type="dxa"/>
            <w:tcBorders>
              <w:top w:val="single" w:color="000000" w:sz="4" w:space="0"/>
              <w:left w:val="single" w:color="000000" w:sz="4" w:space="0"/>
              <w:bottom w:val="single" w:color="000000" w:sz="4" w:space="0"/>
              <w:right w:val="single" w:color="000000" w:sz="4" w:space="0"/>
            </w:tcBorders>
            <w:vAlign w:val="center"/>
          </w:tcPr>
          <w:p w14:paraId="64D5A552">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2024</w:t>
            </w:r>
            <w:r>
              <w:rPr>
                <w:rFonts w:hint="eastAsia" w:ascii="宋体" w:hAnsi="宋体" w:eastAsia="宋体" w:cs="宋体"/>
                <w:color w:val="auto"/>
                <w:sz w:val="21"/>
                <w:szCs w:val="21"/>
                <w:lang w:val="en-US" w:eastAsia="zh-CN"/>
              </w:rPr>
              <w:t>级中小学新教师研修班区级名师工作室跟岗实践活动二（小学）</w:t>
            </w:r>
          </w:p>
          <w:p w14:paraId="0A9A06CD">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级中小学新教师研修班区级名师工作室跟岗实践活动二（小学）</w:t>
            </w:r>
          </w:p>
        </w:tc>
      </w:tr>
      <w:tr w14:paraId="30403E4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DD97190">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15</w:t>
            </w:r>
          </w:p>
        </w:tc>
        <w:tc>
          <w:tcPr>
            <w:tcW w:w="1439" w:type="dxa"/>
            <w:tcBorders>
              <w:top w:val="single" w:color="000000" w:sz="4" w:space="0"/>
              <w:left w:val="single" w:color="000000" w:sz="4" w:space="0"/>
              <w:bottom w:val="single" w:color="000000" w:sz="4" w:space="0"/>
              <w:right w:val="single" w:color="000000" w:sz="4" w:space="0"/>
            </w:tcBorders>
            <w:vAlign w:val="center"/>
          </w:tcPr>
          <w:p w14:paraId="12771E66">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12.7—12. 13</w:t>
            </w:r>
          </w:p>
        </w:tc>
        <w:tc>
          <w:tcPr>
            <w:tcW w:w="7011" w:type="dxa"/>
            <w:tcBorders>
              <w:top w:val="single" w:color="000000" w:sz="4" w:space="0"/>
              <w:left w:val="single" w:color="000000" w:sz="4" w:space="0"/>
              <w:bottom w:val="single" w:color="000000" w:sz="4" w:space="0"/>
              <w:right w:val="single" w:color="000000" w:sz="4" w:space="0"/>
            </w:tcBorders>
            <w:vAlign w:val="center"/>
          </w:tcPr>
          <w:p w14:paraId="6948A049">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◎区名校长工作室活动开展情况调研</w:t>
            </w:r>
          </w:p>
          <w:p w14:paraId="6F5AA5ED">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◎学校校本教研活动现场督查工作</w:t>
            </w:r>
          </w:p>
        </w:tc>
      </w:tr>
      <w:tr w14:paraId="5738CE4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654EAA1">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16</w:t>
            </w:r>
          </w:p>
        </w:tc>
        <w:tc>
          <w:tcPr>
            <w:tcW w:w="1439" w:type="dxa"/>
            <w:tcBorders>
              <w:top w:val="single" w:color="000000" w:sz="4" w:space="0"/>
              <w:left w:val="single" w:color="000000" w:sz="4" w:space="0"/>
              <w:bottom w:val="single" w:color="000000" w:sz="4" w:space="0"/>
              <w:right w:val="single" w:color="000000" w:sz="4" w:space="0"/>
            </w:tcBorders>
            <w:vAlign w:val="center"/>
          </w:tcPr>
          <w:p w14:paraId="4F2D14F4">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12.14—12.20</w:t>
            </w:r>
          </w:p>
        </w:tc>
        <w:tc>
          <w:tcPr>
            <w:tcW w:w="7011" w:type="dxa"/>
            <w:tcBorders>
              <w:top w:val="single" w:color="000000" w:sz="4" w:space="0"/>
              <w:left w:val="single" w:color="000000" w:sz="4" w:space="0"/>
              <w:bottom w:val="single" w:color="000000" w:sz="4" w:space="0"/>
              <w:right w:val="single" w:color="000000" w:sz="4" w:space="0"/>
            </w:tcBorders>
            <w:vAlign w:val="center"/>
          </w:tcPr>
          <w:p w14:paraId="4E8C193E">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◎科室读书活动</w:t>
            </w:r>
          </w:p>
          <w:p w14:paraId="7CD4DAB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◎区名优教师送教下乡活动</w:t>
            </w:r>
          </w:p>
          <w:p w14:paraId="485E8B19">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级中小学新教师研修班试用期第四次集中研修活动</w:t>
            </w:r>
          </w:p>
        </w:tc>
      </w:tr>
      <w:tr w14:paraId="208F954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E1C804B">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17</w:t>
            </w:r>
          </w:p>
        </w:tc>
        <w:tc>
          <w:tcPr>
            <w:tcW w:w="1439" w:type="dxa"/>
            <w:tcBorders>
              <w:top w:val="single" w:color="000000" w:sz="4" w:space="0"/>
              <w:left w:val="single" w:color="000000" w:sz="4" w:space="0"/>
              <w:bottom w:val="single" w:color="000000" w:sz="4" w:space="0"/>
              <w:right w:val="single" w:color="000000" w:sz="4" w:space="0"/>
            </w:tcBorders>
            <w:vAlign w:val="center"/>
          </w:tcPr>
          <w:p w14:paraId="216D70BC">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12.21—12.27</w:t>
            </w:r>
          </w:p>
        </w:tc>
        <w:tc>
          <w:tcPr>
            <w:tcW w:w="7011" w:type="dxa"/>
            <w:tcBorders>
              <w:top w:val="single" w:color="000000" w:sz="4" w:space="0"/>
              <w:left w:val="single" w:color="000000" w:sz="4" w:space="0"/>
              <w:bottom w:val="single" w:color="000000" w:sz="4" w:space="0"/>
              <w:right w:val="single" w:color="000000" w:sz="4" w:space="0"/>
            </w:tcBorders>
            <w:vAlign w:val="center"/>
          </w:tcPr>
          <w:p w14:paraId="2EAD6924">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◎区名师工作室展示活动</w:t>
            </w:r>
          </w:p>
          <w:p w14:paraId="1D5099FC">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中小学新教师所在学校调研</w:t>
            </w:r>
          </w:p>
        </w:tc>
      </w:tr>
      <w:tr w14:paraId="2026BDB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434BCCB4">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18</w:t>
            </w:r>
          </w:p>
        </w:tc>
        <w:tc>
          <w:tcPr>
            <w:tcW w:w="1439" w:type="dxa"/>
            <w:tcBorders>
              <w:top w:val="single" w:color="000000" w:sz="4" w:space="0"/>
              <w:left w:val="single" w:color="000000" w:sz="4" w:space="0"/>
              <w:bottom w:val="single" w:color="000000" w:sz="4" w:space="0"/>
              <w:right w:val="single" w:color="000000" w:sz="4" w:space="0"/>
            </w:tcBorders>
            <w:vAlign w:val="center"/>
          </w:tcPr>
          <w:p w14:paraId="2E065BF5">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12.28—1.3</w:t>
            </w:r>
          </w:p>
        </w:tc>
        <w:tc>
          <w:tcPr>
            <w:tcW w:w="7011" w:type="dxa"/>
            <w:tcBorders>
              <w:top w:val="single" w:color="000000" w:sz="4" w:space="0"/>
              <w:left w:val="single" w:color="000000" w:sz="4" w:space="0"/>
              <w:bottom w:val="single" w:color="000000" w:sz="4" w:space="0"/>
              <w:right w:val="single" w:color="000000" w:sz="4" w:space="0"/>
            </w:tcBorders>
            <w:vAlign w:val="center"/>
          </w:tcPr>
          <w:p w14:paraId="171E0BDC">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年元旦放假（</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3</w:t>
            </w:r>
            <w:r>
              <w:rPr>
                <w:rFonts w:hint="eastAsia" w:ascii="宋体" w:hAnsi="宋体" w:eastAsia="宋体" w:cs="宋体"/>
                <w:color w:val="auto"/>
                <w:sz w:val="21"/>
                <w:szCs w:val="21"/>
                <w:lang w:val="en-US" w:eastAsia="zh-CN"/>
              </w:rPr>
              <w:t>日）</w:t>
            </w:r>
          </w:p>
        </w:tc>
      </w:tr>
      <w:tr w14:paraId="393C25E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08ADCDD2">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19</w:t>
            </w:r>
          </w:p>
        </w:tc>
        <w:tc>
          <w:tcPr>
            <w:tcW w:w="1439" w:type="dxa"/>
            <w:tcBorders>
              <w:top w:val="single" w:color="000000" w:sz="4" w:space="0"/>
              <w:left w:val="single" w:color="000000" w:sz="4" w:space="0"/>
              <w:bottom w:val="single" w:color="000000" w:sz="4" w:space="0"/>
              <w:right w:val="single" w:color="000000" w:sz="4" w:space="0"/>
            </w:tcBorders>
            <w:vAlign w:val="center"/>
          </w:tcPr>
          <w:p w14:paraId="3F87B9F1">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1.4—1. 10</w:t>
            </w:r>
          </w:p>
        </w:tc>
        <w:tc>
          <w:tcPr>
            <w:tcW w:w="7011" w:type="dxa"/>
            <w:tcBorders>
              <w:top w:val="single" w:color="000000" w:sz="4" w:space="0"/>
              <w:left w:val="single" w:color="000000" w:sz="4" w:space="0"/>
              <w:bottom w:val="single" w:color="000000" w:sz="4" w:space="0"/>
              <w:right w:val="single" w:color="000000" w:sz="4" w:space="0"/>
            </w:tcBorders>
            <w:vAlign w:val="center"/>
          </w:tcPr>
          <w:p w14:paraId="78A12CF6">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级中小学新教师研修班试用期第五次集中研修活动</w:t>
            </w:r>
          </w:p>
          <w:p w14:paraId="58424A57">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年上半年省师训平台培训项目申报工作</w:t>
            </w:r>
          </w:p>
        </w:tc>
      </w:tr>
      <w:tr w14:paraId="65240C60">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37C26A73">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20</w:t>
            </w:r>
          </w:p>
        </w:tc>
        <w:tc>
          <w:tcPr>
            <w:tcW w:w="1439" w:type="dxa"/>
            <w:tcBorders>
              <w:top w:val="single" w:color="000000" w:sz="4" w:space="0"/>
              <w:left w:val="single" w:color="000000" w:sz="4" w:space="0"/>
              <w:bottom w:val="single" w:color="000000" w:sz="4" w:space="0"/>
              <w:right w:val="single" w:color="000000" w:sz="4" w:space="0"/>
            </w:tcBorders>
            <w:vAlign w:val="center"/>
          </w:tcPr>
          <w:p w14:paraId="42B03707">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1.11—1.17</w:t>
            </w:r>
          </w:p>
        </w:tc>
        <w:tc>
          <w:tcPr>
            <w:tcW w:w="7011" w:type="dxa"/>
            <w:tcBorders>
              <w:top w:val="single" w:color="000000" w:sz="4" w:space="0"/>
              <w:left w:val="single" w:color="000000" w:sz="4" w:space="0"/>
              <w:bottom w:val="single" w:color="000000" w:sz="4" w:space="0"/>
              <w:right w:val="single" w:color="000000" w:sz="4" w:space="0"/>
            </w:tcBorders>
            <w:vAlign w:val="center"/>
          </w:tcPr>
          <w:p w14:paraId="749A2EE6">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年上半年培训项目方案设计</w:t>
            </w:r>
          </w:p>
          <w:p w14:paraId="0A73282E">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年上半年省师训平台培训项目审核工作</w:t>
            </w:r>
          </w:p>
        </w:tc>
      </w:tr>
      <w:tr w14:paraId="742B4B0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CDA0C0D">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21</w:t>
            </w:r>
          </w:p>
        </w:tc>
        <w:tc>
          <w:tcPr>
            <w:tcW w:w="1439" w:type="dxa"/>
            <w:tcBorders>
              <w:top w:val="single" w:color="000000" w:sz="4" w:space="0"/>
              <w:left w:val="single" w:color="000000" w:sz="4" w:space="0"/>
              <w:bottom w:val="single" w:color="000000" w:sz="4" w:space="0"/>
              <w:right w:val="single" w:color="000000" w:sz="4" w:space="0"/>
            </w:tcBorders>
            <w:vAlign w:val="center"/>
          </w:tcPr>
          <w:p w14:paraId="61AB450E">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1.18—1.24</w:t>
            </w:r>
          </w:p>
        </w:tc>
        <w:tc>
          <w:tcPr>
            <w:tcW w:w="7011" w:type="dxa"/>
            <w:tcBorders>
              <w:top w:val="single" w:color="000000" w:sz="4" w:space="0"/>
              <w:left w:val="single" w:color="000000" w:sz="4" w:space="0"/>
              <w:bottom w:val="single" w:color="000000" w:sz="4" w:space="0"/>
              <w:right w:val="single" w:color="000000" w:sz="4" w:space="0"/>
            </w:tcBorders>
            <w:vAlign w:val="center"/>
          </w:tcPr>
          <w:p w14:paraId="76BEFBAA">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◎期末考试</w:t>
            </w:r>
          </w:p>
          <w:p w14:paraId="3E6011F9">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◎完成</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年下半年校本研修学分审核工作</w:t>
            </w:r>
          </w:p>
        </w:tc>
      </w:tr>
      <w:tr w14:paraId="4AF041F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vAlign w:val="center"/>
          </w:tcPr>
          <w:p w14:paraId="75E09774">
            <w:pPr>
              <w:keepNext w:val="0"/>
              <w:keepLines w:val="0"/>
              <w:pageBreakBefore w:val="0"/>
              <w:kinsoku/>
              <w:wordWrap/>
              <w:overflowPunct/>
              <w:topLinePunct w:val="0"/>
              <w:autoSpaceDE/>
              <w:autoSpaceDN w:val="0"/>
              <w:bidi w:val="0"/>
              <w:spacing w:after="0" w:line="252"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22</w:t>
            </w:r>
          </w:p>
        </w:tc>
        <w:tc>
          <w:tcPr>
            <w:tcW w:w="1439" w:type="dxa"/>
            <w:tcBorders>
              <w:top w:val="single" w:color="000000" w:sz="4" w:space="0"/>
              <w:left w:val="single" w:color="000000" w:sz="4" w:space="0"/>
              <w:bottom w:val="single" w:color="000000" w:sz="4" w:space="0"/>
              <w:right w:val="single" w:color="000000" w:sz="4" w:space="0"/>
            </w:tcBorders>
            <w:vAlign w:val="center"/>
          </w:tcPr>
          <w:p w14:paraId="32FEF77D">
            <w:pPr>
              <w:keepNext w:val="0"/>
              <w:keepLines w:val="0"/>
              <w:pageBreakBefore w:val="0"/>
              <w:kinsoku/>
              <w:wordWrap/>
              <w:overflowPunct/>
              <w:topLinePunct w:val="0"/>
              <w:autoSpaceDE/>
              <w:autoSpaceDN w:val="0"/>
              <w:bidi w:val="0"/>
              <w:spacing w:after="0" w:line="252"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1.25—1.31</w:t>
            </w:r>
          </w:p>
        </w:tc>
        <w:tc>
          <w:tcPr>
            <w:tcW w:w="7011" w:type="dxa"/>
            <w:tcBorders>
              <w:top w:val="single" w:color="000000" w:sz="4" w:space="0"/>
              <w:left w:val="single" w:color="000000" w:sz="4" w:space="0"/>
              <w:bottom w:val="single" w:color="000000" w:sz="4" w:space="0"/>
              <w:right w:val="single" w:color="000000" w:sz="4" w:space="0"/>
            </w:tcBorders>
            <w:vAlign w:val="center"/>
          </w:tcPr>
          <w:p w14:paraId="70176440">
            <w:pPr>
              <w:keepNext w:val="0"/>
              <w:keepLines w:val="0"/>
              <w:pageBreakBefore w:val="0"/>
              <w:kinsoku/>
              <w:wordWrap/>
              <w:overflowPunct/>
              <w:topLinePunct w:val="0"/>
              <w:autoSpaceDE/>
              <w:bidi w:val="0"/>
              <w:spacing w:line="252"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30</w:t>
            </w:r>
            <w:r>
              <w:rPr>
                <w:rFonts w:hint="eastAsia" w:ascii="宋体" w:hAnsi="宋体" w:eastAsia="宋体" w:cs="宋体"/>
                <w:color w:val="auto"/>
                <w:sz w:val="21"/>
                <w:szCs w:val="21"/>
                <w:lang w:val="en-US" w:eastAsia="zh-CN"/>
              </w:rPr>
              <w:t>日寒假开始</w:t>
            </w:r>
          </w:p>
        </w:tc>
      </w:tr>
    </w:tbl>
    <w:p w14:paraId="22D01A62">
      <w:pPr>
        <w:rPr>
          <w:rFonts w:hint="eastAsia"/>
          <w:color w:val="auto"/>
        </w:rPr>
      </w:pPr>
    </w:p>
    <w:p w14:paraId="6E20064F">
      <w:pPr>
        <w:rPr>
          <w:rFonts w:hint="eastAsia"/>
          <w:color w:val="auto"/>
        </w:rPr>
      </w:pPr>
    </w:p>
    <w:p w14:paraId="05C38391">
      <w:pPr>
        <w:rPr>
          <w:rFonts w:hint="eastAsia"/>
          <w:color w:val="auto"/>
        </w:rPr>
      </w:pPr>
    </w:p>
    <w:p w14:paraId="7D1C5F0F">
      <w:pPr>
        <w:rPr>
          <w:rFonts w:hint="eastAsia"/>
          <w:color w:val="auto"/>
        </w:rPr>
      </w:pPr>
    </w:p>
    <w:p w14:paraId="434EB885">
      <w:pPr>
        <w:rPr>
          <w:rFonts w:hint="eastAsia"/>
          <w:color w:val="auto"/>
        </w:rPr>
      </w:pPr>
    </w:p>
    <w:p w14:paraId="684BB0FC">
      <w:pPr>
        <w:rPr>
          <w:rFonts w:hint="eastAsia"/>
          <w:color w:val="auto"/>
        </w:rPr>
      </w:pPr>
    </w:p>
    <w:p w14:paraId="55A26CA4">
      <w:pPr>
        <w:rPr>
          <w:rFonts w:hint="eastAsia"/>
          <w:color w:val="auto"/>
        </w:rPr>
      </w:pPr>
    </w:p>
    <w:p w14:paraId="1674F52A">
      <w:pPr>
        <w:rPr>
          <w:rFonts w:hint="eastAsia"/>
          <w:color w:val="auto"/>
        </w:rPr>
      </w:pPr>
    </w:p>
    <w:p w14:paraId="42683EB8">
      <w:pPr>
        <w:rPr>
          <w:rFonts w:hint="eastAsia"/>
          <w:color w:val="auto"/>
        </w:rPr>
      </w:pPr>
    </w:p>
    <w:p w14:paraId="4C2914BE">
      <w:pPr>
        <w:rPr>
          <w:rFonts w:hint="eastAsia"/>
          <w:color w:val="auto"/>
        </w:rPr>
      </w:pPr>
    </w:p>
    <w:p w14:paraId="51EC9393">
      <w:pPr>
        <w:rPr>
          <w:rFonts w:hint="eastAsia"/>
          <w:color w:val="auto"/>
        </w:rPr>
      </w:pPr>
    </w:p>
    <w:p w14:paraId="4DC1C6B7">
      <w:pPr>
        <w:rPr>
          <w:rFonts w:hint="eastAsia"/>
          <w:color w:val="auto"/>
        </w:rPr>
      </w:pPr>
    </w:p>
    <w:p w14:paraId="60D89406">
      <w:pPr>
        <w:rPr>
          <w:rFonts w:hint="eastAsia"/>
          <w:color w:val="auto"/>
        </w:rPr>
      </w:pPr>
    </w:p>
    <w:p w14:paraId="647968CF">
      <w:pPr>
        <w:rPr>
          <w:rFonts w:hint="eastAsia"/>
          <w:color w:val="auto"/>
        </w:rPr>
      </w:pPr>
    </w:p>
    <w:p w14:paraId="61D702FF">
      <w:pPr>
        <w:rPr>
          <w:rFonts w:hint="eastAsia"/>
          <w:color w:val="auto"/>
        </w:rPr>
      </w:pPr>
    </w:p>
    <w:p w14:paraId="78CDBC37">
      <w:pPr>
        <w:rPr>
          <w:rFonts w:hint="eastAsia"/>
          <w:color w:val="auto"/>
        </w:rPr>
      </w:pPr>
    </w:p>
    <w:p w14:paraId="6F4CB0DB">
      <w:pPr>
        <w:rPr>
          <w:rFonts w:hint="eastAsia"/>
          <w:color w:val="auto"/>
        </w:rPr>
      </w:pPr>
    </w:p>
    <w:p w14:paraId="2C70C326">
      <w:pPr>
        <w:rPr>
          <w:rFonts w:hint="eastAsia"/>
          <w:color w:val="auto"/>
        </w:rPr>
      </w:pPr>
    </w:p>
    <w:p w14:paraId="5B161CF5">
      <w:pPr>
        <w:rPr>
          <w:rFonts w:hint="eastAsia"/>
          <w:color w:val="auto"/>
        </w:rPr>
      </w:pPr>
    </w:p>
    <w:p w14:paraId="28598BC5">
      <w:pPr>
        <w:rPr>
          <w:rFonts w:hint="eastAsia"/>
          <w:color w:val="auto"/>
        </w:rPr>
      </w:pPr>
    </w:p>
    <w:p w14:paraId="71A0488F">
      <w:pPr>
        <w:rPr>
          <w:rFonts w:hint="eastAsia"/>
          <w:color w:val="auto"/>
        </w:rPr>
      </w:pPr>
    </w:p>
    <w:p w14:paraId="1BCB1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23F7FDC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学科组：校长（中层）研训   执行人：朱蕾</w:t>
      </w:r>
    </w:p>
    <w:p w14:paraId="69671F36">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国家基础教育教师队伍建设改革试点区建设为持续引擎，紧扣秋季新学期开局与年终教育盘点两大节点，全面深化校（园）长专业发展支持体系建设。下半年将重点聚焦“数智赋能”与“健康第一”双核驱动，依托名优校园长工作室的矩阵效应，开展新一轮精准培训与品牌读书活动。通过数字化展示平台的迭代升级与校本实践研究的纵深推进，切实将培训成果转化为学校高质量发展的治理效能，为区域教育现代化提供强有力的管理人才支撑。</w:t>
      </w:r>
    </w:p>
    <w:p w14:paraId="1A156072">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kern w:val="2"/>
          <w:sz w:val="28"/>
          <w:szCs w:val="28"/>
          <w:lang w:val="en-US" w:eastAsia="zh-CN" w:bidi="ar-SA"/>
        </w:rPr>
        <w:t>一、</w:t>
      </w:r>
      <w:r>
        <w:rPr>
          <w:rFonts w:hint="eastAsia" w:ascii="黑体" w:hAnsi="黑体" w:eastAsia="黑体" w:cs="黑体"/>
          <w:b w:val="0"/>
          <w:bCs w:val="0"/>
          <w:color w:val="auto"/>
          <w:sz w:val="28"/>
          <w:szCs w:val="28"/>
        </w:rPr>
        <w:t>工作重点</w:t>
      </w:r>
    </w:p>
    <w:p w14:paraId="429B1E2F">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2" w:firstLineChars="200"/>
        <w:textAlignment w:val="auto"/>
        <w:rPr>
          <w:rFonts w:hint="default" w:ascii="Times New Roman" w:hAnsi="Times New Roman" w:eastAsia="仿宋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强化政治引领与治理实战</w:t>
      </w:r>
    </w:p>
    <w:p w14:paraId="31ABF97D">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坚持将师德师风与政治理论学习作为首要任务，结合秋季开学契机组织书记校长第一课专题研修，重点围绕党组织领导的校长负责制落地及校园安全底线开展案例研讨。在此基础上，将培训重心从理论输入转向实战演练，针对学校战略规划落地难、内部治理效能低等痛点引入进校诊断模式，组织专家与名校长团队深入薄弱或新建学校开展现场办公与治理会诊，全面提升校长解决复杂问题的实操能力。</w:t>
      </w:r>
    </w:p>
    <w:p w14:paraId="61356DE5">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深化梯队培育与品牌阵地建设</w:t>
      </w:r>
    </w:p>
    <w:p w14:paraId="3B4174F5">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严格落实新任校（园）长持证上岗要求，针对新提拔干部</w:t>
      </w:r>
      <w:r>
        <w:rPr>
          <w:rFonts w:hint="default" w:ascii="Times New Roman" w:hAnsi="Times New Roman" w:eastAsia="仿宋_GB2312" w:cs="Times New Roman"/>
          <w:color w:val="auto"/>
          <w:sz w:val="28"/>
          <w:szCs w:val="28"/>
          <w:lang w:eastAsia="zh-CN"/>
          <w:woUserID w:val="2"/>
        </w:rPr>
        <w:t>和校级后备干部</w:t>
      </w:r>
      <w:r>
        <w:rPr>
          <w:rFonts w:hint="default" w:ascii="Times New Roman" w:hAnsi="Times New Roman" w:eastAsia="仿宋_GB2312" w:cs="Times New Roman"/>
          <w:color w:val="auto"/>
          <w:sz w:val="28"/>
          <w:szCs w:val="28"/>
          <w:lang w:val="en-US" w:eastAsia="zh-CN"/>
        </w:rPr>
        <w:t>开展涵盖教育理论、跟岗实践及进校诊断等环节的任职资格培训，助力其快速完成角色转换。同时，持续升级线上品牌专栏，聚焦热点话题推出校长会客厅，举办校长培训班，选派优秀干部到名优学校进行跟岗，在实战中检验和培养管理能力。充分利用下半年相对完整的教学周期，组织骨干校长开展跨区域访学，汲取集团化办学治理经验。</w:t>
      </w:r>
    </w:p>
    <w:p w14:paraId="43A1EB60">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发挥矩阵效应与促进优质均衡</w:t>
      </w:r>
    </w:p>
    <w:p w14:paraId="50F361E1">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统筹举办名校长工作室展示活动，展示各工作室在课题研究、青年教师培养等方面的年度成效，促进经验互鉴与资源共享。积极组建管理专家服务团实施送教送管精准帮扶行动，通过定期入校指导、联合教研与管理诊断等方式，切实助力区域教育优质均衡发展。</w:t>
      </w:r>
    </w:p>
    <w:p w14:paraId="2DF01387">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黑体" w:hAnsi="黑体" w:eastAsia="黑体" w:cs="黑体"/>
          <w:b w:val="0"/>
          <w:bCs w:val="0"/>
          <w:color w:val="auto"/>
          <w:kern w:val="2"/>
          <w:sz w:val="28"/>
          <w:szCs w:val="28"/>
          <w:lang w:val="en-US" w:eastAsia="zh-CN" w:bidi="ar-SA"/>
        </w:rPr>
      </w:pPr>
      <w:r>
        <w:rPr>
          <w:rFonts w:hint="default" w:ascii="黑体" w:hAnsi="黑体" w:eastAsia="黑体" w:cs="黑体"/>
          <w:b w:val="0"/>
          <w:bCs w:val="0"/>
          <w:color w:val="auto"/>
          <w:kern w:val="2"/>
          <w:sz w:val="28"/>
          <w:szCs w:val="28"/>
          <w:lang w:val="en-US" w:eastAsia="zh-CN" w:bidi="ar-SA"/>
        </w:rPr>
        <w:t>二、研究项目</w:t>
      </w:r>
    </w:p>
    <w:p w14:paraId="2C2F03C1">
      <w:pPr>
        <w:keepNext w:val="0"/>
        <w:keepLines w:val="0"/>
        <w:pageBreakBefore w:val="0"/>
        <w:widowControl w:val="0"/>
        <w:numPr>
          <w:ilvl w:val="0"/>
          <w:numId w:val="0"/>
        </w:numPr>
        <w:kinsoku/>
        <w:wordWrap/>
        <w:overflowPunct/>
        <w:topLinePunct w:val="0"/>
        <w:autoSpaceDE w:val="0"/>
        <w:autoSpaceDN/>
        <w:bidi w:val="0"/>
        <w:adjustRightInd w:val="0"/>
        <w:snapToGrid w:val="0"/>
        <w:spacing w:line="42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lang w:val="en-US" w:eastAsia="zh-CN"/>
        </w:rPr>
        <w:t>◎</w:t>
      </w:r>
      <w:r>
        <w:rPr>
          <w:rFonts w:hint="default" w:ascii="Times New Roman" w:hAnsi="Times New Roman" w:eastAsia="仿宋_GB2312" w:cs="Times New Roman"/>
          <w:color w:val="auto"/>
          <w:sz w:val="28"/>
          <w:szCs w:val="28"/>
        </w:rPr>
        <w:t>数智化赋能</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主城教育</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高质量发展的实践研究</w:t>
      </w:r>
    </w:p>
    <w:p w14:paraId="0EE2D8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年下半年校长研训工作行事历</w:t>
      </w:r>
    </w:p>
    <w:tbl>
      <w:tblPr>
        <w:tblStyle w:val="36"/>
        <w:tblW w:w="9190" w:type="dxa"/>
        <w:tblInd w:w="0" w:type="dxa"/>
        <w:tblLayout w:type="fixed"/>
        <w:tblCellMar>
          <w:top w:w="0" w:type="dxa"/>
          <w:left w:w="108" w:type="dxa"/>
          <w:bottom w:w="0" w:type="dxa"/>
          <w:right w:w="108" w:type="dxa"/>
        </w:tblCellMar>
      </w:tblPr>
      <w:tblGrid>
        <w:gridCol w:w="738"/>
        <w:gridCol w:w="1447"/>
        <w:gridCol w:w="5312"/>
        <w:gridCol w:w="1693"/>
      </w:tblGrid>
      <w:tr w14:paraId="58A6C869">
        <w:tblPrEx>
          <w:tblCellMar>
            <w:top w:w="0" w:type="dxa"/>
            <w:left w:w="108" w:type="dxa"/>
            <w:bottom w:w="0" w:type="dxa"/>
            <w:right w:w="108" w:type="dxa"/>
          </w:tblCellMar>
        </w:tblPrEx>
        <w:trPr>
          <w:trHeight w:val="397" w:hRule="atLeast"/>
        </w:trPr>
        <w:tc>
          <w:tcPr>
            <w:tcW w:w="738"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06292D7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7"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2EAA33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12"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2F1769F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693"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022FC5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1B2F23F8">
        <w:tblPrEx>
          <w:tblCellMar>
            <w:top w:w="0" w:type="dxa"/>
            <w:left w:w="108" w:type="dxa"/>
            <w:bottom w:w="0" w:type="dxa"/>
            <w:right w:w="108" w:type="dxa"/>
          </w:tblCellMar>
        </w:tblPrEx>
        <w:trPr>
          <w:trHeight w:val="397"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87C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47" w:type="dxa"/>
            <w:tcBorders>
              <w:top w:val="single" w:color="000000" w:sz="4" w:space="0"/>
              <w:left w:val="single" w:color="000000" w:sz="4" w:space="0"/>
              <w:bottom w:val="single" w:color="000000" w:sz="4" w:space="0"/>
              <w:right w:val="single" w:color="000000" w:sz="4" w:space="0"/>
            </w:tcBorders>
            <w:vAlign w:val="center"/>
          </w:tcPr>
          <w:p w14:paraId="2DAEFA3B">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8.24—8.30</w:t>
            </w:r>
          </w:p>
        </w:tc>
        <w:tc>
          <w:tcPr>
            <w:tcW w:w="5312" w:type="dxa"/>
            <w:tcBorders>
              <w:top w:val="single" w:color="000000" w:sz="4" w:space="0"/>
              <w:left w:val="single" w:color="000000" w:sz="4" w:space="0"/>
              <w:bottom w:val="single" w:color="000000" w:sz="4" w:space="0"/>
              <w:right w:val="single" w:color="000000" w:sz="4" w:space="0"/>
            </w:tcBorders>
            <w:vAlign w:val="center"/>
          </w:tcPr>
          <w:p w14:paraId="209A1BF9">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◎师德培训活动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2E196A2F">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瓯海区外国语</w:t>
            </w:r>
          </w:p>
        </w:tc>
      </w:tr>
      <w:tr w14:paraId="1FA91B8D">
        <w:tblPrEx>
          <w:tblCellMar>
            <w:top w:w="0" w:type="dxa"/>
            <w:left w:w="108" w:type="dxa"/>
            <w:bottom w:w="0" w:type="dxa"/>
            <w:right w:w="108" w:type="dxa"/>
          </w:tblCellMar>
        </w:tblPrEx>
        <w:trPr>
          <w:trHeight w:val="397" w:hRule="atLeast"/>
        </w:trPr>
        <w:tc>
          <w:tcPr>
            <w:tcW w:w="738" w:type="dxa"/>
            <w:tcBorders>
              <w:top w:val="single" w:color="000000" w:sz="4" w:space="0"/>
              <w:left w:val="single" w:color="000000" w:sz="4" w:space="0"/>
              <w:bottom w:val="single" w:color="000000" w:sz="4" w:space="0"/>
              <w:right w:val="single" w:color="000000" w:sz="4" w:space="0"/>
            </w:tcBorders>
            <w:vAlign w:val="center"/>
          </w:tcPr>
          <w:p w14:paraId="588C62B4">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47" w:type="dxa"/>
            <w:tcBorders>
              <w:top w:val="single" w:color="000000" w:sz="4" w:space="0"/>
              <w:left w:val="single" w:color="000000" w:sz="4" w:space="0"/>
              <w:bottom w:val="single" w:color="000000" w:sz="4" w:space="0"/>
              <w:right w:val="single" w:color="000000" w:sz="4" w:space="0"/>
            </w:tcBorders>
            <w:vAlign w:val="center"/>
          </w:tcPr>
          <w:p w14:paraId="05E79A80">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8.31—9.6</w:t>
            </w:r>
          </w:p>
        </w:tc>
        <w:tc>
          <w:tcPr>
            <w:tcW w:w="5312" w:type="dxa"/>
            <w:tcBorders>
              <w:top w:val="single" w:color="000000" w:sz="4" w:space="0"/>
              <w:left w:val="single" w:color="000000" w:sz="4" w:space="0"/>
              <w:bottom w:val="single" w:color="000000" w:sz="4" w:space="0"/>
              <w:right w:val="single" w:color="000000" w:sz="4" w:space="0"/>
            </w:tcBorders>
            <w:vAlign w:val="center"/>
          </w:tcPr>
          <w:p w14:paraId="2C7B9AB6">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◎省师训平台教师第一轮选课</w:t>
            </w:r>
          </w:p>
        </w:tc>
        <w:tc>
          <w:tcPr>
            <w:tcW w:w="1693" w:type="dxa"/>
            <w:tcBorders>
              <w:top w:val="single" w:color="000000" w:sz="4" w:space="0"/>
              <w:left w:val="single" w:color="000000" w:sz="4" w:space="0"/>
              <w:bottom w:val="single" w:color="000000" w:sz="4" w:space="0"/>
              <w:right w:val="single" w:color="000000" w:sz="4" w:space="0"/>
            </w:tcBorders>
            <w:vAlign w:val="center"/>
          </w:tcPr>
          <w:p w14:paraId="186ABEF3">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68493FD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1614966E">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47" w:type="dxa"/>
            <w:tcBorders>
              <w:top w:val="single" w:color="000000" w:sz="4" w:space="0"/>
              <w:left w:val="single" w:color="000000" w:sz="4" w:space="0"/>
              <w:bottom w:val="single" w:color="000000" w:sz="4" w:space="0"/>
              <w:right w:val="single" w:color="000000" w:sz="4" w:space="0"/>
            </w:tcBorders>
            <w:vAlign w:val="center"/>
          </w:tcPr>
          <w:p w14:paraId="7AE1A1E3">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9.7—9. 13</w:t>
            </w:r>
          </w:p>
        </w:tc>
        <w:tc>
          <w:tcPr>
            <w:tcW w:w="5312" w:type="dxa"/>
            <w:tcBorders>
              <w:top w:val="single" w:color="000000" w:sz="4" w:space="0"/>
              <w:left w:val="single" w:color="000000" w:sz="4" w:space="0"/>
              <w:bottom w:val="single" w:color="000000" w:sz="4" w:space="0"/>
              <w:right w:val="single" w:color="000000" w:sz="4" w:space="0"/>
            </w:tcBorders>
            <w:vAlign w:val="center"/>
          </w:tcPr>
          <w:p w14:paraId="6164F182">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◎校长培训班组建、报名</w:t>
            </w:r>
          </w:p>
        </w:tc>
        <w:tc>
          <w:tcPr>
            <w:tcW w:w="1693" w:type="dxa"/>
            <w:tcBorders>
              <w:top w:val="single" w:color="000000" w:sz="4" w:space="0"/>
              <w:left w:val="single" w:color="000000" w:sz="4" w:space="0"/>
              <w:bottom w:val="single" w:color="000000" w:sz="4" w:space="0"/>
              <w:right w:val="single" w:color="000000" w:sz="4" w:space="0"/>
            </w:tcBorders>
            <w:vAlign w:val="center"/>
          </w:tcPr>
          <w:p w14:paraId="26CECFD3">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0D4927F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466C2658">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47" w:type="dxa"/>
            <w:tcBorders>
              <w:top w:val="single" w:color="000000" w:sz="4" w:space="0"/>
              <w:left w:val="single" w:color="000000" w:sz="4" w:space="0"/>
              <w:bottom w:val="single" w:color="000000" w:sz="4" w:space="0"/>
              <w:right w:val="single" w:color="000000" w:sz="4" w:space="0"/>
            </w:tcBorders>
            <w:vAlign w:val="center"/>
          </w:tcPr>
          <w:p w14:paraId="380046E9">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9.14—9.20</w:t>
            </w:r>
          </w:p>
        </w:tc>
        <w:tc>
          <w:tcPr>
            <w:tcW w:w="5312" w:type="dxa"/>
            <w:tcBorders>
              <w:top w:val="single" w:color="000000" w:sz="4" w:space="0"/>
              <w:left w:val="single" w:color="000000" w:sz="4" w:space="0"/>
              <w:bottom w:val="single" w:color="000000" w:sz="4" w:space="0"/>
              <w:right w:val="single" w:color="000000" w:sz="4" w:space="0"/>
            </w:tcBorders>
            <w:vAlign w:val="center"/>
          </w:tcPr>
          <w:p w14:paraId="40B91E56">
            <w:pPr>
              <w:keepNext w:val="0"/>
              <w:keepLines w:val="0"/>
              <w:pageBreakBefore w:val="0"/>
              <w:widowControl/>
              <w:kinsoku/>
              <w:wordWrap/>
              <w:overflowPunct/>
              <w:topLinePunct w:val="0"/>
              <w:autoSpaceDE/>
              <w:autoSpaceDN w:val="0"/>
              <w:bidi w:val="0"/>
              <w:snapToGrid w:val="0"/>
              <w:spacing w:after="0" w:line="240"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◎后备干部培训活动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09ADAFC5">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相关学校</w:t>
            </w:r>
          </w:p>
        </w:tc>
      </w:tr>
      <w:tr w14:paraId="5DE7CBB4">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063965D3">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47" w:type="dxa"/>
            <w:tcBorders>
              <w:top w:val="single" w:color="000000" w:sz="4" w:space="0"/>
              <w:left w:val="single" w:color="000000" w:sz="4" w:space="0"/>
              <w:bottom w:val="single" w:color="000000" w:sz="4" w:space="0"/>
              <w:right w:val="single" w:color="000000" w:sz="4" w:space="0"/>
            </w:tcBorders>
            <w:vAlign w:val="center"/>
          </w:tcPr>
          <w:p w14:paraId="4E087E08">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9.21—9.27</w:t>
            </w:r>
          </w:p>
        </w:tc>
        <w:tc>
          <w:tcPr>
            <w:tcW w:w="5312" w:type="dxa"/>
            <w:tcBorders>
              <w:top w:val="single" w:color="000000" w:sz="4" w:space="0"/>
              <w:left w:val="single" w:color="000000" w:sz="4" w:space="0"/>
              <w:bottom w:val="single" w:color="000000" w:sz="4" w:space="0"/>
              <w:right w:val="single" w:color="000000" w:sz="4" w:space="0"/>
            </w:tcBorders>
            <w:vAlign w:val="center"/>
          </w:tcPr>
          <w:p w14:paraId="5239285B">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tc>
        <w:tc>
          <w:tcPr>
            <w:tcW w:w="1693" w:type="dxa"/>
            <w:tcBorders>
              <w:top w:val="single" w:color="000000" w:sz="4" w:space="0"/>
              <w:left w:val="single" w:color="000000" w:sz="4" w:space="0"/>
              <w:bottom w:val="single" w:color="000000" w:sz="4" w:space="0"/>
              <w:right w:val="single" w:color="000000" w:sz="4" w:space="0"/>
            </w:tcBorders>
            <w:vAlign w:val="center"/>
          </w:tcPr>
          <w:p w14:paraId="79A74D12">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176F6FC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3BDBC781">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47" w:type="dxa"/>
            <w:tcBorders>
              <w:top w:val="single" w:color="000000" w:sz="4" w:space="0"/>
              <w:left w:val="single" w:color="000000" w:sz="4" w:space="0"/>
              <w:bottom w:val="single" w:color="000000" w:sz="4" w:space="0"/>
              <w:right w:val="single" w:color="000000" w:sz="4" w:space="0"/>
            </w:tcBorders>
            <w:vAlign w:val="center"/>
          </w:tcPr>
          <w:p w14:paraId="31F1ADCF">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9.28—10.4</w:t>
            </w:r>
          </w:p>
        </w:tc>
        <w:tc>
          <w:tcPr>
            <w:tcW w:w="5312" w:type="dxa"/>
            <w:tcBorders>
              <w:top w:val="single" w:color="000000" w:sz="4" w:space="0"/>
              <w:left w:val="single" w:color="000000" w:sz="4" w:space="0"/>
              <w:bottom w:val="single" w:color="000000" w:sz="4" w:space="0"/>
              <w:right w:val="single" w:color="000000" w:sz="4" w:space="0"/>
            </w:tcBorders>
            <w:vAlign w:val="center"/>
          </w:tcPr>
          <w:p w14:paraId="00F66BBC">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◎国庆节（</w:t>
            </w:r>
            <w:r>
              <w:rPr>
                <w:rFonts w:hint="default" w:ascii="Times New Roman" w:hAnsi="Times New Roman" w:eastAsia="宋体" w:cs="Times New Roman"/>
                <w:color w:val="auto"/>
                <w:sz w:val="21"/>
                <w:szCs w:val="21"/>
                <w:lang w:val="en-US" w:eastAsia="zh-CN"/>
              </w:rPr>
              <w:t>10</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7</w:t>
            </w:r>
            <w:r>
              <w:rPr>
                <w:rFonts w:hint="eastAsia" w:ascii="宋体" w:hAnsi="宋体" w:eastAsia="宋体" w:cs="宋体"/>
                <w:color w:val="auto"/>
                <w:sz w:val="21"/>
                <w:szCs w:val="21"/>
                <w:lang w:val="en-US" w:eastAsia="zh-CN"/>
              </w:rPr>
              <w:t>日）</w:t>
            </w:r>
          </w:p>
        </w:tc>
        <w:tc>
          <w:tcPr>
            <w:tcW w:w="1693" w:type="dxa"/>
            <w:tcBorders>
              <w:top w:val="single" w:color="000000" w:sz="4" w:space="0"/>
              <w:left w:val="single" w:color="000000" w:sz="4" w:space="0"/>
              <w:bottom w:val="single" w:color="000000" w:sz="4" w:space="0"/>
              <w:right w:val="single" w:color="000000" w:sz="4" w:space="0"/>
            </w:tcBorders>
            <w:vAlign w:val="center"/>
          </w:tcPr>
          <w:p w14:paraId="20C4CCF7">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p>
        </w:tc>
      </w:tr>
      <w:tr w14:paraId="0A1D2A04">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6BF0E278">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47" w:type="dxa"/>
            <w:tcBorders>
              <w:top w:val="single" w:color="000000" w:sz="4" w:space="0"/>
              <w:left w:val="single" w:color="000000" w:sz="4" w:space="0"/>
              <w:bottom w:val="single" w:color="000000" w:sz="4" w:space="0"/>
              <w:right w:val="single" w:color="000000" w:sz="4" w:space="0"/>
            </w:tcBorders>
            <w:vAlign w:val="center"/>
          </w:tcPr>
          <w:p w14:paraId="74493AC9">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10.5—10. 11</w:t>
            </w:r>
          </w:p>
        </w:tc>
        <w:tc>
          <w:tcPr>
            <w:tcW w:w="5312" w:type="dxa"/>
            <w:tcBorders>
              <w:top w:val="single" w:color="000000" w:sz="4" w:space="0"/>
              <w:left w:val="single" w:color="000000" w:sz="4" w:space="0"/>
              <w:bottom w:val="single" w:color="000000" w:sz="4" w:space="0"/>
              <w:right w:val="single" w:color="000000" w:sz="4" w:space="0"/>
            </w:tcBorders>
            <w:vAlign w:val="center"/>
          </w:tcPr>
          <w:p w14:paraId="4AFE9D04">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◎区名校长工作室展示活动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62DC93C3">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相关学校</w:t>
            </w:r>
          </w:p>
        </w:tc>
      </w:tr>
      <w:tr w14:paraId="568D9AF6">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52B3D453">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47" w:type="dxa"/>
            <w:tcBorders>
              <w:top w:val="single" w:color="000000" w:sz="4" w:space="0"/>
              <w:left w:val="single" w:color="000000" w:sz="4" w:space="0"/>
              <w:bottom w:val="single" w:color="000000" w:sz="4" w:space="0"/>
              <w:right w:val="single" w:color="000000" w:sz="4" w:space="0"/>
            </w:tcBorders>
            <w:vAlign w:val="center"/>
          </w:tcPr>
          <w:p w14:paraId="77F20CFD">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10.12—10. 18</w:t>
            </w:r>
          </w:p>
        </w:tc>
        <w:tc>
          <w:tcPr>
            <w:tcW w:w="5312" w:type="dxa"/>
            <w:tcBorders>
              <w:top w:val="single" w:color="000000" w:sz="4" w:space="0"/>
              <w:left w:val="single" w:color="000000" w:sz="4" w:space="0"/>
              <w:bottom w:val="single" w:color="000000" w:sz="4" w:space="0"/>
              <w:right w:val="single" w:color="000000" w:sz="4" w:space="0"/>
            </w:tcBorders>
            <w:vAlign w:val="center"/>
          </w:tcPr>
          <w:p w14:paraId="59C4FFD1">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◎校长培训班集中培训活动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1AA5ECB3">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3D5A666F">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4F117105">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47" w:type="dxa"/>
            <w:tcBorders>
              <w:top w:val="single" w:color="000000" w:sz="4" w:space="0"/>
              <w:left w:val="single" w:color="000000" w:sz="4" w:space="0"/>
              <w:bottom w:val="single" w:color="000000" w:sz="4" w:space="0"/>
              <w:right w:val="single" w:color="000000" w:sz="4" w:space="0"/>
            </w:tcBorders>
            <w:vAlign w:val="center"/>
          </w:tcPr>
          <w:p w14:paraId="23F712D2">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 19—10.25</w:t>
            </w:r>
          </w:p>
        </w:tc>
        <w:tc>
          <w:tcPr>
            <w:tcW w:w="5312" w:type="dxa"/>
            <w:tcBorders>
              <w:top w:val="single" w:color="000000" w:sz="4" w:space="0"/>
              <w:left w:val="single" w:color="000000" w:sz="4" w:space="0"/>
              <w:bottom w:val="single" w:color="000000" w:sz="4" w:space="0"/>
              <w:right w:val="single" w:color="000000" w:sz="4" w:space="0"/>
            </w:tcBorders>
            <w:vAlign w:val="center"/>
          </w:tcPr>
          <w:p w14:paraId="147E31C3">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tc>
        <w:tc>
          <w:tcPr>
            <w:tcW w:w="1693" w:type="dxa"/>
            <w:tcBorders>
              <w:top w:val="single" w:color="000000" w:sz="4" w:space="0"/>
              <w:left w:val="single" w:color="000000" w:sz="4" w:space="0"/>
              <w:bottom w:val="single" w:color="000000" w:sz="4" w:space="0"/>
              <w:right w:val="single" w:color="000000" w:sz="4" w:space="0"/>
            </w:tcBorders>
            <w:vAlign w:val="center"/>
          </w:tcPr>
          <w:p w14:paraId="4979F07C">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5D9EA103">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5000D299">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47" w:type="dxa"/>
            <w:tcBorders>
              <w:top w:val="single" w:color="000000" w:sz="4" w:space="0"/>
              <w:left w:val="single" w:color="000000" w:sz="4" w:space="0"/>
              <w:bottom w:val="single" w:color="000000" w:sz="4" w:space="0"/>
              <w:right w:val="single" w:color="000000" w:sz="4" w:space="0"/>
            </w:tcBorders>
            <w:vAlign w:val="center"/>
          </w:tcPr>
          <w:p w14:paraId="4A5D9027">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10.26—11.1</w:t>
            </w:r>
          </w:p>
        </w:tc>
        <w:tc>
          <w:tcPr>
            <w:tcW w:w="5312" w:type="dxa"/>
            <w:tcBorders>
              <w:top w:val="single" w:color="000000" w:sz="4" w:space="0"/>
              <w:left w:val="single" w:color="000000" w:sz="4" w:space="0"/>
              <w:bottom w:val="single" w:color="000000" w:sz="4" w:space="0"/>
              <w:right w:val="single" w:color="000000" w:sz="4" w:space="0"/>
            </w:tcBorders>
            <w:vAlign w:val="center"/>
          </w:tcPr>
          <w:p w14:paraId="1FA604CA">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◎师干训工作座谈活动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195C9E65">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1437F704">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19869F49">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10</w:t>
            </w:r>
          </w:p>
        </w:tc>
        <w:tc>
          <w:tcPr>
            <w:tcW w:w="1447" w:type="dxa"/>
            <w:tcBorders>
              <w:top w:val="single" w:color="000000" w:sz="4" w:space="0"/>
              <w:left w:val="single" w:color="000000" w:sz="4" w:space="0"/>
              <w:bottom w:val="single" w:color="000000" w:sz="4" w:space="0"/>
              <w:right w:val="single" w:color="000000" w:sz="4" w:space="0"/>
            </w:tcBorders>
            <w:vAlign w:val="center"/>
          </w:tcPr>
          <w:p w14:paraId="1EE3E5EC">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11.2—11.8</w:t>
            </w:r>
          </w:p>
        </w:tc>
        <w:tc>
          <w:tcPr>
            <w:tcW w:w="5312" w:type="dxa"/>
            <w:tcBorders>
              <w:top w:val="single" w:color="000000" w:sz="4" w:space="0"/>
              <w:left w:val="single" w:color="000000" w:sz="4" w:space="0"/>
              <w:bottom w:val="single" w:color="000000" w:sz="4" w:space="0"/>
              <w:right w:val="single" w:color="000000" w:sz="4" w:space="0"/>
            </w:tcBorders>
            <w:vAlign w:val="center"/>
          </w:tcPr>
          <w:p w14:paraId="40C99805">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◎区名校长送教下乡活动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47A95712">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相关学校</w:t>
            </w:r>
          </w:p>
        </w:tc>
      </w:tr>
      <w:tr w14:paraId="7B1C16A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6554D520">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11</w:t>
            </w:r>
          </w:p>
        </w:tc>
        <w:tc>
          <w:tcPr>
            <w:tcW w:w="1447" w:type="dxa"/>
            <w:tcBorders>
              <w:top w:val="single" w:color="000000" w:sz="4" w:space="0"/>
              <w:left w:val="single" w:color="000000" w:sz="4" w:space="0"/>
              <w:bottom w:val="single" w:color="000000" w:sz="4" w:space="0"/>
              <w:right w:val="single" w:color="000000" w:sz="4" w:space="0"/>
            </w:tcBorders>
            <w:vAlign w:val="center"/>
          </w:tcPr>
          <w:p w14:paraId="723B18B8">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11.9—11.15</w:t>
            </w:r>
          </w:p>
        </w:tc>
        <w:tc>
          <w:tcPr>
            <w:tcW w:w="5312" w:type="dxa"/>
            <w:tcBorders>
              <w:top w:val="single" w:color="000000" w:sz="4" w:space="0"/>
              <w:left w:val="single" w:color="000000" w:sz="4" w:space="0"/>
              <w:bottom w:val="single" w:color="000000" w:sz="4" w:space="0"/>
              <w:right w:val="single" w:color="000000" w:sz="4" w:space="0"/>
            </w:tcBorders>
            <w:vAlign w:val="center"/>
          </w:tcPr>
          <w:p w14:paraId="3EB6A1EC">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◎后备干部班活动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256D6BEC">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618DC875">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2004CD53">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12</w:t>
            </w:r>
          </w:p>
        </w:tc>
        <w:tc>
          <w:tcPr>
            <w:tcW w:w="1447" w:type="dxa"/>
            <w:tcBorders>
              <w:top w:val="single" w:color="000000" w:sz="4" w:space="0"/>
              <w:left w:val="single" w:color="000000" w:sz="4" w:space="0"/>
              <w:bottom w:val="single" w:color="000000" w:sz="4" w:space="0"/>
              <w:right w:val="single" w:color="000000" w:sz="4" w:space="0"/>
            </w:tcBorders>
            <w:vAlign w:val="center"/>
          </w:tcPr>
          <w:p w14:paraId="4A8A0AB8">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 16—11.22</w:t>
            </w:r>
          </w:p>
        </w:tc>
        <w:tc>
          <w:tcPr>
            <w:tcW w:w="5312" w:type="dxa"/>
            <w:tcBorders>
              <w:top w:val="single" w:color="000000" w:sz="4" w:space="0"/>
              <w:left w:val="single" w:color="000000" w:sz="4" w:space="0"/>
              <w:bottom w:val="single" w:color="000000" w:sz="4" w:space="0"/>
              <w:right w:val="single" w:color="000000" w:sz="4" w:space="0"/>
            </w:tcBorders>
            <w:vAlign w:val="center"/>
          </w:tcPr>
          <w:p w14:paraId="6D4B5659">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◎“校长会客厅”专栏编辑刊出</w:t>
            </w:r>
          </w:p>
        </w:tc>
        <w:tc>
          <w:tcPr>
            <w:tcW w:w="1693" w:type="dxa"/>
            <w:tcBorders>
              <w:top w:val="single" w:color="000000" w:sz="4" w:space="0"/>
              <w:left w:val="single" w:color="000000" w:sz="4" w:space="0"/>
              <w:bottom w:val="single" w:color="000000" w:sz="4" w:space="0"/>
              <w:right w:val="single" w:color="000000" w:sz="4" w:space="0"/>
            </w:tcBorders>
            <w:vAlign w:val="center"/>
          </w:tcPr>
          <w:p w14:paraId="7864AA5A">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46E021AC">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515301DC">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13</w:t>
            </w:r>
          </w:p>
        </w:tc>
        <w:tc>
          <w:tcPr>
            <w:tcW w:w="1447" w:type="dxa"/>
            <w:tcBorders>
              <w:top w:val="single" w:color="000000" w:sz="4" w:space="0"/>
              <w:left w:val="single" w:color="000000" w:sz="4" w:space="0"/>
              <w:bottom w:val="single" w:color="000000" w:sz="4" w:space="0"/>
              <w:right w:val="single" w:color="000000" w:sz="4" w:space="0"/>
            </w:tcBorders>
            <w:vAlign w:val="center"/>
          </w:tcPr>
          <w:p w14:paraId="09F0805E">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11.23—11.29</w:t>
            </w:r>
          </w:p>
        </w:tc>
        <w:tc>
          <w:tcPr>
            <w:tcW w:w="5312" w:type="dxa"/>
            <w:tcBorders>
              <w:top w:val="single" w:color="000000" w:sz="4" w:space="0"/>
              <w:left w:val="single" w:color="000000" w:sz="4" w:space="0"/>
              <w:bottom w:val="single" w:color="000000" w:sz="4" w:space="0"/>
              <w:right w:val="single" w:color="000000" w:sz="4" w:space="0"/>
            </w:tcBorders>
            <w:vAlign w:val="center"/>
          </w:tcPr>
          <w:p w14:paraId="189D1553">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◎温州市中小学教育管理干部培训者培训</w:t>
            </w:r>
          </w:p>
        </w:tc>
        <w:tc>
          <w:tcPr>
            <w:tcW w:w="1693" w:type="dxa"/>
            <w:tcBorders>
              <w:top w:val="single" w:color="000000" w:sz="4" w:space="0"/>
              <w:left w:val="single" w:color="000000" w:sz="4" w:space="0"/>
              <w:bottom w:val="single" w:color="000000" w:sz="4" w:space="0"/>
              <w:right w:val="single" w:color="000000" w:sz="4" w:space="0"/>
            </w:tcBorders>
            <w:vAlign w:val="center"/>
          </w:tcPr>
          <w:p w14:paraId="27F3920C">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洞头分院</w:t>
            </w:r>
          </w:p>
        </w:tc>
      </w:tr>
      <w:tr w14:paraId="501779B0">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04954AE8">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14</w:t>
            </w:r>
          </w:p>
        </w:tc>
        <w:tc>
          <w:tcPr>
            <w:tcW w:w="1447" w:type="dxa"/>
            <w:tcBorders>
              <w:top w:val="single" w:color="000000" w:sz="4" w:space="0"/>
              <w:left w:val="single" w:color="000000" w:sz="4" w:space="0"/>
              <w:bottom w:val="single" w:color="000000" w:sz="4" w:space="0"/>
              <w:right w:val="single" w:color="000000" w:sz="4" w:space="0"/>
            </w:tcBorders>
            <w:vAlign w:val="center"/>
          </w:tcPr>
          <w:p w14:paraId="7518B57E">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11.30—12.6</w:t>
            </w:r>
          </w:p>
        </w:tc>
        <w:tc>
          <w:tcPr>
            <w:tcW w:w="5312" w:type="dxa"/>
            <w:tcBorders>
              <w:top w:val="single" w:color="000000" w:sz="4" w:space="0"/>
              <w:left w:val="single" w:color="000000" w:sz="4" w:space="0"/>
              <w:bottom w:val="single" w:color="000000" w:sz="4" w:space="0"/>
              <w:right w:val="single" w:color="000000" w:sz="4" w:space="0"/>
            </w:tcBorders>
            <w:vAlign w:val="center"/>
          </w:tcPr>
          <w:p w14:paraId="7C569B77">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◎区名校长工作室展示活动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33498D70">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相关学校</w:t>
            </w:r>
          </w:p>
        </w:tc>
      </w:tr>
      <w:tr w14:paraId="05A616B4">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4F55E423">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15</w:t>
            </w:r>
          </w:p>
        </w:tc>
        <w:tc>
          <w:tcPr>
            <w:tcW w:w="1447" w:type="dxa"/>
            <w:tcBorders>
              <w:top w:val="single" w:color="000000" w:sz="4" w:space="0"/>
              <w:left w:val="single" w:color="000000" w:sz="4" w:space="0"/>
              <w:bottom w:val="single" w:color="000000" w:sz="4" w:space="0"/>
              <w:right w:val="single" w:color="000000" w:sz="4" w:space="0"/>
            </w:tcBorders>
            <w:vAlign w:val="center"/>
          </w:tcPr>
          <w:p w14:paraId="74D25A44">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12.7—12. 13</w:t>
            </w:r>
          </w:p>
        </w:tc>
        <w:tc>
          <w:tcPr>
            <w:tcW w:w="5312" w:type="dxa"/>
            <w:tcBorders>
              <w:top w:val="single" w:color="000000" w:sz="4" w:space="0"/>
              <w:left w:val="single" w:color="000000" w:sz="4" w:space="0"/>
              <w:bottom w:val="single" w:color="000000" w:sz="4" w:space="0"/>
              <w:right w:val="single" w:color="000000" w:sz="4" w:space="0"/>
            </w:tcBorders>
            <w:vAlign w:val="center"/>
          </w:tcPr>
          <w:p w14:paraId="78037DEC">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◎区名校长工作室活动开展情况调研</w:t>
            </w:r>
          </w:p>
        </w:tc>
        <w:tc>
          <w:tcPr>
            <w:tcW w:w="1693" w:type="dxa"/>
            <w:tcBorders>
              <w:top w:val="single" w:color="000000" w:sz="4" w:space="0"/>
              <w:left w:val="single" w:color="000000" w:sz="4" w:space="0"/>
              <w:bottom w:val="single" w:color="000000" w:sz="4" w:space="0"/>
              <w:right w:val="single" w:color="000000" w:sz="4" w:space="0"/>
            </w:tcBorders>
            <w:vAlign w:val="center"/>
          </w:tcPr>
          <w:p w14:paraId="382501D6">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南湖小学集团</w:t>
            </w:r>
          </w:p>
        </w:tc>
      </w:tr>
      <w:tr w14:paraId="4496ECE1">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47D57F67">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16</w:t>
            </w:r>
          </w:p>
        </w:tc>
        <w:tc>
          <w:tcPr>
            <w:tcW w:w="1447" w:type="dxa"/>
            <w:tcBorders>
              <w:top w:val="single" w:color="000000" w:sz="4" w:space="0"/>
              <w:left w:val="single" w:color="000000" w:sz="4" w:space="0"/>
              <w:bottom w:val="single" w:color="000000" w:sz="4" w:space="0"/>
              <w:right w:val="single" w:color="000000" w:sz="4" w:space="0"/>
            </w:tcBorders>
            <w:vAlign w:val="center"/>
          </w:tcPr>
          <w:p w14:paraId="7ECD1EEA">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12.14—12.20</w:t>
            </w:r>
          </w:p>
        </w:tc>
        <w:tc>
          <w:tcPr>
            <w:tcW w:w="5312" w:type="dxa"/>
            <w:tcBorders>
              <w:top w:val="single" w:color="000000" w:sz="4" w:space="0"/>
              <w:left w:val="single" w:color="000000" w:sz="4" w:space="0"/>
              <w:bottom w:val="single" w:color="000000" w:sz="4" w:space="0"/>
              <w:right w:val="single" w:color="000000" w:sz="4" w:space="0"/>
            </w:tcBorders>
            <w:vAlign w:val="center"/>
          </w:tcPr>
          <w:p w14:paraId="70E18D30">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◎科室内部读书活动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25D8BFAE">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1FE1440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42F8C1C1">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17</w:t>
            </w:r>
          </w:p>
        </w:tc>
        <w:tc>
          <w:tcPr>
            <w:tcW w:w="1447" w:type="dxa"/>
            <w:tcBorders>
              <w:top w:val="single" w:color="000000" w:sz="4" w:space="0"/>
              <w:left w:val="single" w:color="000000" w:sz="4" w:space="0"/>
              <w:bottom w:val="single" w:color="000000" w:sz="4" w:space="0"/>
              <w:right w:val="single" w:color="000000" w:sz="4" w:space="0"/>
            </w:tcBorders>
            <w:vAlign w:val="center"/>
          </w:tcPr>
          <w:p w14:paraId="53CADB56">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12.21—12.27</w:t>
            </w:r>
          </w:p>
        </w:tc>
        <w:tc>
          <w:tcPr>
            <w:tcW w:w="5312" w:type="dxa"/>
            <w:tcBorders>
              <w:top w:val="single" w:color="000000" w:sz="4" w:space="0"/>
              <w:left w:val="single" w:color="000000" w:sz="4" w:space="0"/>
              <w:bottom w:val="single" w:color="000000" w:sz="4" w:space="0"/>
              <w:right w:val="single" w:color="000000" w:sz="4" w:space="0"/>
            </w:tcBorders>
            <w:vAlign w:val="center"/>
          </w:tcPr>
          <w:p w14:paraId="0CB2F445">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◎校长培训班集中培训活动</w:t>
            </w:r>
          </w:p>
        </w:tc>
        <w:tc>
          <w:tcPr>
            <w:tcW w:w="1693" w:type="dxa"/>
            <w:tcBorders>
              <w:top w:val="single" w:color="000000" w:sz="4" w:space="0"/>
              <w:left w:val="single" w:color="000000" w:sz="4" w:space="0"/>
              <w:bottom w:val="single" w:color="000000" w:sz="4" w:space="0"/>
              <w:right w:val="single" w:color="000000" w:sz="4" w:space="0"/>
            </w:tcBorders>
            <w:vAlign w:val="center"/>
          </w:tcPr>
          <w:p w14:paraId="061E948B">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453DA111">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0D1D0981">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18</w:t>
            </w:r>
          </w:p>
        </w:tc>
        <w:tc>
          <w:tcPr>
            <w:tcW w:w="1447" w:type="dxa"/>
            <w:tcBorders>
              <w:top w:val="single" w:color="000000" w:sz="4" w:space="0"/>
              <w:left w:val="single" w:color="000000" w:sz="4" w:space="0"/>
              <w:bottom w:val="single" w:color="000000" w:sz="4" w:space="0"/>
              <w:right w:val="single" w:color="000000" w:sz="4" w:space="0"/>
            </w:tcBorders>
            <w:vAlign w:val="center"/>
          </w:tcPr>
          <w:p w14:paraId="36C286D1">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12.28—1.3</w:t>
            </w:r>
          </w:p>
        </w:tc>
        <w:tc>
          <w:tcPr>
            <w:tcW w:w="5312" w:type="dxa"/>
            <w:tcBorders>
              <w:top w:val="single" w:color="000000" w:sz="4" w:space="0"/>
              <w:left w:val="single" w:color="000000" w:sz="4" w:space="0"/>
              <w:bottom w:val="single" w:color="000000" w:sz="4" w:space="0"/>
              <w:right w:val="single" w:color="000000" w:sz="4" w:space="0"/>
            </w:tcBorders>
            <w:vAlign w:val="center"/>
          </w:tcPr>
          <w:p w14:paraId="124E6A3E">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◎区名校长工作室活动开展情况调研</w:t>
            </w:r>
          </w:p>
        </w:tc>
        <w:tc>
          <w:tcPr>
            <w:tcW w:w="1693" w:type="dxa"/>
            <w:tcBorders>
              <w:top w:val="single" w:color="000000" w:sz="4" w:space="0"/>
              <w:left w:val="single" w:color="000000" w:sz="4" w:space="0"/>
              <w:bottom w:val="single" w:color="000000" w:sz="4" w:space="0"/>
              <w:right w:val="single" w:color="000000" w:sz="4" w:space="0"/>
            </w:tcBorders>
            <w:vAlign w:val="center"/>
          </w:tcPr>
          <w:p w14:paraId="681A0D91">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高铁新城</w:t>
            </w:r>
          </w:p>
        </w:tc>
      </w:tr>
      <w:tr w14:paraId="2B0F7F9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6EB6F900">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19</w:t>
            </w:r>
          </w:p>
        </w:tc>
        <w:tc>
          <w:tcPr>
            <w:tcW w:w="1447" w:type="dxa"/>
            <w:tcBorders>
              <w:top w:val="single" w:color="000000" w:sz="4" w:space="0"/>
              <w:left w:val="single" w:color="000000" w:sz="4" w:space="0"/>
              <w:bottom w:val="single" w:color="000000" w:sz="4" w:space="0"/>
              <w:right w:val="single" w:color="000000" w:sz="4" w:space="0"/>
            </w:tcBorders>
            <w:vAlign w:val="center"/>
          </w:tcPr>
          <w:p w14:paraId="61EB3176">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1.4—1. 10</w:t>
            </w:r>
          </w:p>
        </w:tc>
        <w:tc>
          <w:tcPr>
            <w:tcW w:w="5312" w:type="dxa"/>
            <w:tcBorders>
              <w:top w:val="single" w:color="000000" w:sz="4" w:space="0"/>
              <w:left w:val="single" w:color="000000" w:sz="4" w:space="0"/>
              <w:bottom w:val="single" w:color="000000" w:sz="4" w:space="0"/>
              <w:right w:val="single" w:color="000000" w:sz="4" w:space="0"/>
            </w:tcBorders>
            <w:vAlign w:val="center"/>
          </w:tcPr>
          <w:p w14:paraId="37F63627">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◎谋划</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年校长培训项目</w:t>
            </w:r>
          </w:p>
        </w:tc>
        <w:tc>
          <w:tcPr>
            <w:tcW w:w="1693" w:type="dxa"/>
            <w:tcBorders>
              <w:top w:val="single" w:color="000000" w:sz="4" w:space="0"/>
              <w:left w:val="single" w:color="000000" w:sz="4" w:space="0"/>
              <w:bottom w:val="single" w:color="000000" w:sz="4" w:space="0"/>
              <w:right w:val="single" w:color="000000" w:sz="4" w:space="0"/>
            </w:tcBorders>
            <w:vAlign w:val="center"/>
          </w:tcPr>
          <w:p w14:paraId="5B66ED22">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13549B4A">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61B9CCAB">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20</w:t>
            </w:r>
          </w:p>
        </w:tc>
        <w:tc>
          <w:tcPr>
            <w:tcW w:w="1447" w:type="dxa"/>
            <w:tcBorders>
              <w:top w:val="single" w:color="000000" w:sz="4" w:space="0"/>
              <w:left w:val="single" w:color="000000" w:sz="4" w:space="0"/>
              <w:bottom w:val="single" w:color="000000" w:sz="4" w:space="0"/>
              <w:right w:val="single" w:color="000000" w:sz="4" w:space="0"/>
            </w:tcBorders>
            <w:vAlign w:val="center"/>
          </w:tcPr>
          <w:p w14:paraId="0186A4B5">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b w:val="0"/>
                <w:bCs w:val="0"/>
                <w:color w:val="auto"/>
                <w:spacing w:val="-11"/>
                <w:sz w:val="21"/>
                <w:szCs w:val="21"/>
              </w:rPr>
            </w:pPr>
            <w:r>
              <w:rPr>
                <w:rFonts w:hint="default" w:ascii="Times New Roman" w:hAnsi="Times New Roman" w:eastAsia="宋体" w:cs="Times New Roman"/>
                <w:color w:val="auto"/>
                <w:sz w:val="21"/>
                <w:szCs w:val="21"/>
              </w:rPr>
              <w:t>1.11—1.17</w:t>
            </w:r>
          </w:p>
        </w:tc>
        <w:tc>
          <w:tcPr>
            <w:tcW w:w="5312" w:type="dxa"/>
            <w:tcBorders>
              <w:top w:val="single" w:color="000000" w:sz="4" w:space="0"/>
              <w:left w:val="single" w:color="000000" w:sz="4" w:space="0"/>
              <w:bottom w:val="single" w:color="000000" w:sz="4" w:space="0"/>
              <w:right w:val="single" w:color="000000" w:sz="4" w:space="0"/>
            </w:tcBorders>
            <w:vAlign w:val="center"/>
          </w:tcPr>
          <w:p w14:paraId="71CD8D93">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年上半年培训项目方案设计</w:t>
            </w:r>
          </w:p>
        </w:tc>
        <w:tc>
          <w:tcPr>
            <w:tcW w:w="1693" w:type="dxa"/>
            <w:tcBorders>
              <w:top w:val="single" w:color="000000" w:sz="4" w:space="0"/>
              <w:left w:val="single" w:color="000000" w:sz="4" w:space="0"/>
              <w:bottom w:val="single" w:color="000000" w:sz="4" w:space="0"/>
              <w:right w:val="single" w:color="000000" w:sz="4" w:space="0"/>
            </w:tcBorders>
            <w:vAlign w:val="center"/>
          </w:tcPr>
          <w:p w14:paraId="0549FE9D">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64D1BCDD">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365AF2FB">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21</w:t>
            </w:r>
          </w:p>
        </w:tc>
        <w:tc>
          <w:tcPr>
            <w:tcW w:w="1447" w:type="dxa"/>
            <w:tcBorders>
              <w:top w:val="single" w:color="000000" w:sz="4" w:space="0"/>
              <w:left w:val="single" w:color="000000" w:sz="4" w:space="0"/>
              <w:bottom w:val="single" w:color="000000" w:sz="4" w:space="0"/>
              <w:right w:val="single" w:color="000000" w:sz="4" w:space="0"/>
            </w:tcBorders>
            <w:vAlign w:val="center"/>
          </w:tcPr>
          <w:p w14:paraId="77BD1C31">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b w:val="0"/>
                <w:bCs w:val="0"/>
                <w:color w:val="auto"/>
                <w:spacing w:val="-11"/>
                <w:sz w:val="21"/>
                <w:szCs w:val="21"/>
              </w:rPr>
            </w:pPr>
            <w:r>
              <w:rPr>
                <w:rFonts w:hint="default" w:ascii="Times New Roman" w:hAnsi="Times New Roman" w:eastAsia="宋体" w:cs="Times New Roman"/>
                <w:color w:val="auto"/>
                <w:sz w:val="21"/>
                <w:szCs w:val="21"/>
              </w:rPr>
              <w:t>1.18—1.24</w:t>
            </w:r>
          </w:p>
        </w:tc>
        <w:tc>
          <w:tcPr>
            <w:tcW w:w="5312" w:type="dxa"/>
            <w:tcBorders>
              <w:top w:val="single" w:color="000000" w:sz="4" w:space="0"/>
              <w:left w:val="single" w:color="000000" w:sz="4" w:space="0"/>
              <w:bottom w:val="single" w:color="000000" w:sz="4" w:space="0"/>
              <w:right w:val="single" w:color="000000" w:sz="4" w:space="0"/>
            </w:tcBorders>
            <w:vAlign w:val="center"/>
          </w:tcPr>
          <w:p w14:paraId="651FDFF5">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◎期末考试</w:t>
            </w:r>
          </w:p>
        </w:tc>
        <w:tc>
          <w:tcPr>
            <w:tcW w:w="1693" w:type="dxa"/>
            <w:tcBorders>
              <w:top w:val="single" w:color="000000" w:sz="4" w:space="0"/>
              <w:left w:val="single" w:color="000000" w:sz="4" w:space="0"/>
              <w:bottom w:val="single" w:color="000000" w:sz="4" w:space="0"/>
              <w:right w:val="single" w:color="000000" w:sz="4" w:space="0"/>
            </w:tcBorders>
            <w:vAlign w:val="center"/>
          </w:tcPr>
          <w:p w14:paraId="63F3683E">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p>
        </w:tc>
      </w:tr>
      <w:tr w14:paraId="0D70A9F4">
        <w:tblPrEx>
          <w:tblCellMar>
            <w:top w:w="0" w:type="dxa"/>
            <w:left w:w="108" w:type="dxa"/>
            <w:bottom w:w="0" w:type="dxa"/>
            <w:right w:w="108" w:type="dxa"/>
          </w:tblCellMar>
        </w:tblPrEx>
        <w:trPr>
          <w:trHeight w:val="397" w:hRule="atLeast"/>
        </w:trPr>
        <w:tc>
          <w:tcPr>
            <w:tcW w:w="738" w:type="dxa"/>
            <w:tcBorders>
              <w:top w:val="single" w:color="auto" w:sz="4" w:space="0"/>
              <w:left w:val="single" w:color="000000" w:sz="4" w:space="0"/>
              <w:bottom w:val="single" w:color="auto" w:sz="4" w:space="0"/>
              <w:right w:val="single" w:color="000000" w:sz="4" w:space="0"/>
            </w:tcBorders>
            <w:vAlign w:val="center"/>
          </w:tcPr>
          <w:p w14:paraId="1CE739FD">
            <w:pPr>
              <w:keepNext w:val="0"/>
              <w:keepLines w:val="0"/>
              <w:pageBreakBefore w:val="0"/>
              <w:kinsoku/>
              <w:wordWrap/>
              <w:overflowPunct/>
              <w:topLinePunct w:val="0"/>
              <w:autoSpaceDE/>
              <w:autoSpaceDN w:val="0"/>
              <w:bidi w:val="0"/>
              <w:spacing w:after="0" w:line="240" w:lineRule="auto"/>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22</w:t>
            </w:r>
          </w:p>
        </w:tc>
        <w:tc>
          <w:tcPr>
            <w:tcW w:w="1447" w:type="dxa"/>
            <w:tcBorders>
              <w:top w:val="single" w:color="000000" w:sz="4" w:space="0"/>
              <w:left w:val="single" w:color="000000" w:sz="4" w:space="0"/>
              <w:bottom w:val="single" w:color="000000" w:sz="4" w:space="0"/>
              <w:right w:val="single" w:color="000000" w:sz="4" w:space="0"/>
            </w:tcBorders>
            <w:vAlign w:val="center"/>
          </w:tcPr>
          <w:p w14:paraId="33E2076B">
            <w:pPr>
              <w:keepNext w:val="0"/>
              <w:keepLines w:val="0"/>
              <w:pageBreakBefore w:val="0"/>
              <w:kinsoku/>
              <w:wordWrap/>
              <w:overflowPunct/>
              <w:topLinePunct w:val="0"/>
              <w:autoSpaceDE/>
              <w:autoSpaceDN w:val="0"/>
              <w:bidi w:val="0"/>
              <w:spacing w:after="0" w:line="240" w:lineRule="auto"/>
              <w:jc w:val="center"/>
              <w:textAlignment w:val="auto"/>
              <w:rPr>
                <w:rFonts w:hint="default" w:ascii="Times New Roman" w:hAnsi="Times New Roman" w:eastAsia="宋体" w:cs="Times New Roman"/>
                <w:b w:val="0"/>
                <w:bCs w:val="0"/>
                <w:color w:val="auto"/>
                <w:spacing w:val="-11"/>
                <w:sz w:val="21"/>
                <w:szCs w:val="21"/>
              </w:rPr>
            </w:pPr>
            <w:r>
              <w:rPr>
                <w:rFonts w:hint="default" w:ascii="Times New Roman" w:hAnsi="Times New Roman" w:eastAsia="宋体" w:cs="Times New Roman"/>
                <w:color w:val="auto"/>
                <w:sz w:val="21"/>
                <w:szCs w:val="21"/>
              </w:rPr>
              <w:t>1.25—1.31</w:t>
            </w:r>
          </w:p>
        </w:tc>
        <w:tc>
          <w:tcPr>
            <w:tcW w:w="5312" w:type="dxa"/>
            <w:tcBorders>
              <w:top w:val="single" w:color="000000" w:sz="4" w:space="0"/>
              <w:left w:val="single" w:color="000000" w:sz="4" w:space="0"/>
              <w:bottom w:val="single" w:color="000000" w:sz="4" w:space="0"/>
              <w:right w:val="single" w:color="000000" w:sz="4" w:space="0"/>
            </w:tcBorders>
            <w:vAlign w:val="center"/>
          </w:tcPr>
          <w:p w14:paraId="33F84FBE">
            <w:pPr>
              <w:keepNext w:val="0"/>
              <w:keepLines w:val="0"/>
              <w:pageBreakBefore w:val="0"/>
              <w:widowControl/>
              <w:kinsoku/>
              <w:wordWrap/>
              <w:overflowPunct/>
              <w:topLinePunct w:val="0"/>
              <w:autoSpaceDE/>
              <w:autoSpaceDN w:val="0"/>
              <w:bidi w:val="0"/>
              <w:snapToGrid w:val="0"/>
              <w:spacing w:after="0" w:line="24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30</w:t>
            </w:r>
            <w:r>
              <w:rPr>
                <w:rFonts w:hint="eastAsia" w:ascii="宋体" w:hAnsi="宋体" w:eastAsia="宋体" w:cs="宋体"/>
                <w:color w:val="auto"/>
                <w:sz w:val="21"/>
                <w:szCs w:val="21"/>
                <w:lang w:val="en-US" w:eastAsia="zh-CN"/>
              </w:rPr>
              <w:t>日寒假开始</w:t>
            </w:r>
          </w:p>
        </w:tc>
        <w:tc>
          <w:tcPr>
            <w:tcW w:w="1693" w:type="dxa"/>
            <w:tcBorders>
              <w:top w:val="single" w:color="000000" w:sz="4" w:space="0"/>
              <w:left w:val="single" w:color="000000" w:sz="4" w:space="0"/>
              <w:bottom w:val="single" w:color="000000" w:sz="4" w:space="0"/>
              <w:right w:val="single" w:color="000000" w:sz="4" w:space="0"/>
            </w:tcBorders>
            <w:vAlign w:val="center"/>
          </w:tcPr>
          <w:p w14:paraId="3D9FCE0E">
            <w:pPr>
              <w:keepNext w:val="0"/>
              <w:keepLines w:val="0"/>
              <w:pageBreakBefore w:val="0"/>
              <w:widowControl/>
              <w:kinsoku/>
              <w:wordWrap/>
              <w:overflowPunct/>
              <w:topLinePunct w:val="0"/>
              <w:autoSpaceDE/>
              <w:autoSpaceDN w:val="0"/>
              <w:bidi w:val="0"/>
              <w:snapToGrid w:val="0"/>
              <w:spacing w:after="0" w:line="240" w:lineRule="auto"/>
              <w:jc w:val="center"/>
              <w:textAlignment w:val="auto"/>
              <w:rPr>
                <w:rFonts w:hint="eastAsia" w:ascii="宋体" w:hAnsi="宋体" w:eastAsia="宋体" w:cs="宋体"/>
                <w:color w:val="auto"/>
                <w:sz w:val="21"/>
                <w:szCs w:val="21"/>
                <w:lang w:val="en-US" w:eastAsia="zh-CN"/>
              </w:rPr>
            </w:pPr>
          </w:p>
        </w:tc>
      </w:tr>
    </w:tbl>
    <w:p w14:paraId="6844EC3B">
      <w:pPr>
        <w:rPr>
          <w:rFonts w:hint="eastAsia"/>
          <w:color w:val="auto"/>
        </w:rPr>
      </w:pPr>
    </w:p>
    <w:p w14:paraId="20D0E209">
      <w:pPr>
        <w:rPr>
          <w:rFonts w:hint="eastAsia"/>
          <w:color w:val="auto"/>
        </w:rPr>
      </w:pPr>
    </w:p>
    <w:p w14:paraId="0F6AF9B4">
      <w:pPr>
        <w:rPr>
          <w:rFonts w:hint="eastAsia"/>
          <w:color w:val="auto"/>
        </w:rPr>
      </w:pPr>
    </w:p>
    <w:p w14:paraId="73EE8D23">
      <w:pPr>
        <w:rPr>
          <w:rFonts w:hint="eastAsia"/>
          <w:color w:val="auto"/>
        </w:rPr>
      </w:pPr>
    </w:p>
    <w:p w14:paraId="031AC1F7">
      <w:pPr>
        <w:rPr>
          <w:rFonts w:hint="eastAsia"/>
          <w:color w:val="auto"/>
        </w:rPr>
      </w:pPr>
    </w:p>
    <w:p w14:paraId="597DA0BD">
      <w:pPr>
        <w:rPr>
          <w:rFonts w:hint="eastAsia"/>
          <w:color w:val="auto"/>
        </w:rPr>
      </w:pPr>
    </w:p>
    <w:p w14:paraId="006877FA">
      <w:pPr>
        <w:rPr>
          <w:rFonts w:hint="eastAsia"/>
          <w:color w:val="auto"/>
        </w:rPr>
      </w:pPr>
    </w:p>
    <w:p w14:paraId="685DB9E5">
      <w:pPr>
        <w:rPr>
          <w:rFonts w:hint="eastAsia"/>
          <w:color w:val="auto"/>
        </w:rPr>
      </w:pPr>
    </w:p>
    <w:p w14:paraId="346F5AE0">
      <w:pPr>
        <w:rPr>
          <w:rFonts w:hint="eastAsia"/>
          <w:color w:val="auto"/>
        </w:rPr>
      </w:pPr>
    </w:p>
    <w:p w14:paraId="4B0334EC">
      <w:pPr>
        <w:rPr>
          <w:rFonts w:hint="eastAsia"/>
          <w:color w:val="auto"/>
        </w:rPr>
      </w:pPr>
    </w:p>
    <w:p w14:paraId="3180D4B1">
      <w:pPr>
        <w:rPr>
          <w:rFonts w:hint="eastAsia"/>
          <w:color w:val="auto"/>
        </w:rPr>
      </w:pPr>
    </w:p>
    <w:p w14:paraId="1D054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70122941">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学科：名师办   执行人：黄景泉</w:t>
      </w:r>
    </w:p>
    <w:p w14:paraId="0AC7B422">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jc w:val="left"/>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 “国家基础教育教师队伍建设改革试点区”为契机，紧扣瓯海“主城教育”发展目标，以提升教师专业素养、助推教育高质量发展为核心，聚焦“名师培养、团队建设”，构建阶梯式名师培育链体系，充分发挥名优教师的示范、引领、辐射作用，推动优质教育资源共建共享，打造高素质专业化教师队伍，为瓯海教育事业持续健康发展提供坚实人才支撑。</w:t>
      </w:r>
    </w:p>
    <w:p w14:paraId="5F5AC95A">
      <w:pPr>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jc w:val="left"/>
        <w:textAlignment w:val="auto"/>
        <w:rPr>
          <w:rFonts w:hint="eastAsia" w:ascii="黑体" w:hAnsi="黑体" w:eastAsia="黑体" w:cs="黑体"/>
          <w:b w:val="0"/>
          <w:bCs/>
          <w:color w:val="auto"/>
          <w:sz w:val="28"/>
          <w:szCs w:val="28"/>
          <w:lang w:val="en-US" w:eastAsia="zh-CN" w:bidi="ar-SA"/>
        </w:rPr>
      </w:pPr>
      <w:r>
        <w:rPr>
          <w:rFonts w:hint="eastAsia" w:ascii="黑体" w:hAnsi="黑体" w:eastAsia="黑体" w:cs="黑体"/>
          <w:b w:val="0"/>
          <w:bCs/>
          <w:color w:val="auto"/>
          <w:sz w:val="28"/>
          <w:szCs w:val="28"/>
          <w:lang w:val="en-US" w:eastAsia="zh-CN" w:bidi="ar"/>
        </w:rPr>
        <w:t>一、工作重点</w:t>
      </w:r>
    </w:p>
    <w:p w14:paraId="71891AC0">
      <w:pPr>
        <w:keepNext w:val="0"/>
        <w:keepLines w:val="0"/>
        <w:pageBreakBefore w:val="0"/>
        <w:widowControl w:val="0"/>
        <w:kinsoku/>
        <w:wordWrap/>
        <w:overflowPunct/>
        <w:topLinePunct w:val="0"/>
        <w:autoSpaceDE w:val="0"/>
        <w:autoSpaceDN w:val="0"/>
        <w:bidi w:val="0"/>
        <w:adjustRightInd w:val="0"/>
        <w:spacing w:after="0" w:line="480" w:lineRule="exact"/>
        <w:ind w:left="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推动名师工作室高质量发展</w:t>
      </w:r>
    </w:p>
    <w:p w14:paraId="04357C5B">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依托我区目前设立的国家、省、市、区、校五级名师工作室纵向全覆盖体系，全面落实上级名师建设工作部署，严格对标市级名师工作室建设标准，常态化开展日常督导与考核管控。严格遵照《温州市瓯海区名优教师管理办法》，依托“瓯海名师网”数字化平台，对各级工作室活动开展、研修记录、成果积累、学员成长等内容实行全过程、精细化、数字化管理，确保所有研修活动合规有序、过程资料完整精准、数据真实可溯。进一步规范校级名师工作室申报、备案、运行、考核全流程，明确学校主体管理责任，细化各级工作室岗位职责与考核标准，构建“层级分明、权责清晰、管控有序、动态督导”的常态化管理机制，夯实全区名师培育工作根基，推动各级工作室从“全覆盖”向“高质量”转型。</w:t>
      </w:r>
    </w:p>
    <w:p w14:paraId="0F97363E">
      <w:pPr>
        <w:keepNext w:val="0"/>
        <w:keepLines w:val="0"/>
        <w:pageBreakBefore w:val="0"/>
        <w:widowControl w:val="0"/>
        <w:kinsoku/>
        <w:wordWrap/>
        <w:overflowPunct/>
        <w:topLinePunct w:val="0"/>
        <w:autoSpaceDE w:val="0"/>
        <w:autoSpaceDN w:val="0"/>
        <w:bidi w:val="0"/>
        <w:adjustRightInd w:val="0"/>
        <w:spacing w:after="0" w:line="480" w:lineRule="exact"/>
        <w:ind w:left="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构建名优教师梯队培育体系</w:t>
      </w:r>
    </w:p>
    <w:p w14:paraId="3D802ACB">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依托名师工作室和学科研修班，深化“1+2+4+N”名优教师团队建设，针对不同层面和层次的骨干教师，制定个性化的培养方案，从基础到高阶，全方位提升教师的专业素养，构建多层次、高质量的骨干教师梯队，实现“培养一个，带动一批，辐射一片”的教育理想。</w:t>
      </w:r>
    </w:p>
    <w:p w14:paraId="11428017">
      <w:pPr>
        <w:keepNext w:val="0"/>
        <w:keepLines w:val="0"/>
        <w:pageBreakBefore w:val="0"/>
        <w:widowControl w:val="0"/>
        <w:kinsoku/>
        <w:wordWrap/>
        <w:overflowPunct/>
        <w:topLinePunct w:val="0"/>
        <w:autoSpaceDE w:val="0"/>
        <w:autoSpaceDN w:val="0"/>
        <w:bidi w:val="0"/>
        <w:adjustRightInd w:val="0"/>
        <w:spacing w:after="0" w:line="480" w:lineRule="exact"/>
        <w:ind w:left="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深化工作室与校本研修融合</w:t>
      </w:r>
    </w:p>
    <w:p w14:paraId="390723B7">
      <w:pPr>
        <w:keepNext w:val="0"/>
        <w:keepLines w:val="0"/>
        <w:pageBreakBefore w:val="0"/>
        <w:widowControl w:val="0"/>
        <w:numPr>
          <w:ilvl w:val="0"/>
          <w:numId w:val="0"/>
        </w:numPr>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强化名师工作室主持人与区教育研究院学科研训员的联动协作，推动工作室专项活动与区级研修任务深度融合。聚焦区内薄弱学校（或学科）发展痛点，通过设站帮扶、结对共建等方式，协助制定针对性《校本研修方案》。引领教研组聚焦课堂教学改革，围绕教学难点破解、教学方法创新、课程资源开发等核心任务开展精准指导，以研促教、以帮提质，促进区域教育教学质量均衡提升。</w:t>
      </w:r>
      <w:r>
        <w:rPr>
          <w:rFonts w:hint="default" w:ascii="Times New Roman" w:hAnsi="Times New Roman" w:eastAsia="仿宋_GB2312" w:cs="Times New Roman"/>
          <w:color w:val="auto"/>
          <w:sz w:val="28"/>
          <w:szCs w:val="28"/>
        </w:rPr>
        <w:t>助力</w:t>
      </w:r>
      <w:r>
        <w:rPr>
          <w:rFonts w:hint="default" w:ascii="Times New Roman" w:hAnsi="Times New Roman" w:eastAsia="仿宋_GB2312" w:cs="Times New Roman"/>
          <w:color w:val="auto"/>
          <w:sz w:val="28"/>
          <w:szCs w:val="28"/>
          <w:lang w:val="en-US" w:eastAsia="zh-CN"/>
        </w:rPr>
        <w:t>区</w:t>
      </w:r>
      <w:r>
        <w:rPr>
          <w:rFonts w:hint="default" w:ascii="Times New Roman" w:hAnsi="Times New Roman" w:eastAsia="仿宋_GB2312" w:cs="Times New Roman"/>
          <w:color w:val="auto"/>
          <w:sz w:val="28"/>
          <w:szCs w:val="28"/>
        </w:rPr>
        <w:t>级</w:t>
      </w:r>
      <w:r>
        <w:rPr>
          <w:rFonts w:hint="default" w:ascii="Times New Roman" w:hAnsi="Times New Roman" w:eastAsia="仿宋_GB2312" w:cs="Times New Roman"/>
          <w:color w:val="auto"/>
          <w:sz w:val="28"/>
          <w:szCs w:val="28"/>
          <w:lang w:val="en-US" w:eastAsia="zh-CN"/>
        </w:rPr>
        <w:t>名师工作室体系</w:t>
      </w:r>
      <w:r>
        <w:rPr>
          <w:rFonts w:hint="default" w:ascii="Times New Roman" w:hAnsi="Times New Roman" w:eastAsia="仿宋_GB2312" w:cs="Times New Roman"/>
          <w:color w:val="auto"/>
          <w:sz w:val="28"/>
          <w:szCs w:val="28"/>
        </w:rPr>
        <w:t>和校本教研体系发展</w:t>
      </w:r>
      <w:r>
        <w:rPr>
          <w:rFonts w:hint="default" w:ascii="Times New Roman" w:hAnsi="Times New Roman" w:eastAsia="仿宋_GB2312" w:cs="Times New Roman"/>
          <w:color w:val="auto"/>
          <w:spacing w:val="0"/>
          <w:sz w:val="28"/>
          <w:szCs w:val="28"/>
        </w:rPr>
        <w:t>，多层次</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多维度推进薄弱</w:t>
      </w:r>
      <w:r>
        <w:rPr>
          <w:rFonts w:hint="default" w:ascii="Times New Roman" w:hAnsi="Times New Roman" w:eastAsia="仿宋_GB2312" w:cs="Times New Roman"/>
          <w:color w:val="auto"/>
          <w:spacing w:val="0"/>
          <w:sz w:val="28"/>
          <w:szCs w:val="28"/>
          <w:lang w:val="en-US" w:eastAsia="zh-CN"/>
        </w:rPr>
        <w:t>学校（学科）</w:t>
      </w:r>
      <w:r>
        <w:rPr>
          <w:rFonts w:hint="default" w:ascii="Times New Roman" w:hAnsi="Times New Roman" w:eastAsia="仿宋_GB2312" w:cs="Times New Roman"/>
          <w:color w:val="auto"/>
          <w:spacing w:val="0"/>
          <w:sz w:val="28"/>
          <w:szCs w:val="28"/>
        </w:rPr>
        <w:t>整体发展</w:t>
      </w:r>
      <w:r>
        <w:rPr>
          <w:rFonts w:hint="default" w:ascii="Times New Roman" w:hAnsi="Times New Roman" w:eastAsia="仿宋_GB2312" w:cs="Times New Roman"/>
          <w:color w:val="auto"/>
          <w:sz w:val="28"/>
          <w:szCs w:val="28"/>
          <w:woUserID w:val="2"/>
        </w:rPr>
        <w:t>；</w:t>
      </w:r>
    </w:p>
    <w:p w14:paraId="72EEBCC8">
      <w:pPr>
        <w:keepNext w:val="0"/>
        <w:keepLines w:val="0"/>
        <w:pageBreakBefore w:val="0"/>
        <w:widowControl w:val="0"/>
        <w:kinsoku/>
        <w:wordWrap/>
        <w:overflowPunct/>
        <w:topLinePunct w:val="0"/>
        <w:autoSpaceDE w:val="0"/>
        <w:autoSpaceDN w:val="0"/>
        <w:bidi w:val="0"/>
        <w:adjustRightInd w:val="0"/>
        <w:spacing w:after="0" w:line="480" w:lineRule="exact"/>
        <w:ind w:left="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搭建名师成果展示交流平台</w:t>
      </w:r>
    </w:p>
    <w:p w14:paraId="43BDADBB">
      <w:pPr>
        <w:keepNext w:val="0"/>
        <w:keepLines w:val="0"/>
        <w:pageBreakBefore w:val="0"/>
        <w:widowControl w:val="0"/>
        <w:numPr>
          <w:ilvl w:val="0"/>
          <w:numId w:val="0"/>
        </w:numPr>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优化名优教师送教下乡工作模式，推行“学校按需申报+名师自主申报”双渠道机制，精准摸排基层学校学科短板、教学需求与研修痛点，精准匹配送教名师、送教内容与帮扶学校，实现靶向送教、精准帮扶、高效提质。常态化开展名师工作室区级展示活动，严格对照省、市名师工作室建设与展示申报机制，策划开展主题化、系列化、常态化的区级名师成果展示活动，涵盖优质课展示、专题讲座、教研沙龙、成果分享、案例交流等多元形式。搭建跨校、跨区域研修成果交流平台，组织设站帮扶学校、结对共建学校开展常态化成果互鉴、经验互通、资源共享活动，推动优质教学设计、教学课件、教研案例、课题成果等教育资源全域流动、共建共享，持续放大名优教师示范辐射效应，助力区域教育整体提质。</w:t>
      </w:r>
    </w:p>
    <w:p w14:paraId="472E4A47">
      <w:pPr>
        <w:keepNext w:val="0"/>
        <w:keepLines w:val="0"/>
        <w:pageBreakBefore w:val="0"/>
        <w:widowControl w:val="0"/>
        <w:kinsoku/>
        <w:wordWrap/>
        <w:overflowPunct/>
        <w:topLinePunct w:val="0"/>
        <w:autoSpaceDE w:val="0"/>
        <w:autoSpaceDN w:val="0"/>
        <w:bidi w:val="0"/>
        <w:adjustRightInd w:val="0"/>
        <w:spacing w:after="0" w:line="480" w:lineRule="exact"/>
        <w:ind w:left="0" w:firstLine="562" w:firstLineChars="200"/>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 xml:space="preserve">(五) </w:t>
      </w:r>
      <w:r>
        <w:rPr>
          <w:rFonts w:hint="default" w:ascii="Times New Roman" w:hAnsi="Times New Roman" w:eastAsia="楷体_GB2312" w:cs="Times New Roman"/>
          <w:b/>
          <w:bCs/>
          <w:color w:val="auto"/>
          <w:sz w:val="28"/>
          <w:szCs w:val="28"/>
          <w:lang w:val="en-US" w:eastAsia="zh-CN"/>
        </w:rPr>
        <w:t>推进名优教师培育推荐工作</w:t>
      </w:r>
    </w:p>
    <w:p w14:paraId="34191E0D">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紧密配合区教育局人事、师训相关工作部署，高效、严谨、规范推进2026年下半年各类教师培育推荐工作。提前研读各级名优教师培育文件标准，全面开展全区优秀教师人才摸底筛查工作，动态更新瓯海名优教师储备库。联合各学科研训员，组建专项指导小组，为教师提供政策解读、精准服务。严格遵循公平、公正、公开的推荐原则，规范公示、初审、复审、推荐全流程，有序完成名优教师培育工作，为瓯海教育高质量发展注入持续活力。</w:t>
      </w:r>
    </w:p>
    <w:p w14:paraId="33D09F61">
      <w:pPr>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jc w:val="left"/>
        <w:textAlignment w:val="auto"/>
        <w:rPr>
          <w:rFonts w:hint="eastAsia" w:ascii="黑体" w:hAnsi="黑体" w:eastAsia="黑体" w:cs="黑体"/>
          <w:color w:val="auto"/>
          <w:sz w:val="28"/>
          <w:szCs w:val="28"/>
          <w:lang w:bidi="ar-SA"/>
        </w:rPr>
      </w:pPr>
      <w:r>
        <w:rPr>
          <w:rFonts w:hint="eastAsia" w:ascii="黑体" w:hAnsi="黑体" w:eastAsia="黑体" w:cs="黑体"/>
          <w:color w:val="auto"/>
          <w:sz w:val="28"/>
          <w:szCs w:val="28"/>
          <w:lang w:val="en-US" w:eastAsia="zh-CN" w:bidi="ar-SA"/>
        </w:rPr>
        <w:t>二</w:t>
      </w:r>
      <w:r>
        <w:rPr>
          <w:rFonts w:hint="eastAsia" w:ascii="黑体" w:hAnsi="黑体" w:eastAsia="黑体" w:cs="黑体"/>
          <w:color w:val="auto"/>
          <w:sz w:val="28"/>
          <w:szCs w:val="28"/>
          <w:lang w:bidi="ar-SA"/>
        </w:rPr>
        <w:t xml:space="preserve">、研究项目  </w:t>
      </w:r>
    </w:p>
    <w:p w14:paraId="697E14F7">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lang w:val="en-US" w:eastAsia="zh-CN"/>
        </w:rPr>
        <w:t>优化名优教师培育与管理模式的研究</w:t>
      </w:r>
    </w:p>
    <w:p w14:paraId="367583C1">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p>
    <w:p w14:paraId="37BAAAA7">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p>
    <w:p w14:paraId="007B978E">
      <w:pPr>
        <w:keepNext w:val="0"/>
        <w:keepLines w:val="0"/>
        <w:pageBreakBefore w:val="0"/>
        <w:widowControl w:val="0"/>
        <w:kinsoku/>
        <w:wordWrap/>
        <w:overflowPunct/>
        <w:topLinePunct w:val="0"/>
        <w:autoSpaceDE w:val="0"/>
        <w:autoSpaceDN w:val="0"/>
        <w:bidi w:val="0"/>
        <w:adjustRightInd w:val="0"/>
        <w:spacing w:after="0" w:line="480" w:lineRule="exact"/>
        <w:ind w:left="0" w:firstLine="560" w:firstLineChars="200"/>
        <w:textAlignment w:val="auto"/>
        <w:rPr>
          <w:rFonts w:hint="default" w:ascii="Times New Roman" w:hAnsi="Times New Roman" w:eastAsia="仿宋_GB2312" w:cs="Times New Roman"/>
          <w:color w:val="auto"/>
          <w:sz w:val="28"/>
          <w:szCs w:val="28"/>
          <w:lang w:val="en-US" w:eastAsia="zh-CN"/>
        </w:rPr>
      </w:pPr>
    </w:p>
    <w:p w14:paraId="3EFA10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年下半年名师办研训工作行事历</w:t>
      </w:r>
    </w:p>
    <w:tbl>
      <w:tblPr>
        <w:tblStyle w:val="36"/>
        <w:tblW w:w="9190" w:type="dxa"/>
        <w:tblInd w:w="0" w:type="dxa"/>
        <w:tblLayout w:type="fixed"/>
        <w:tblCellMar>
          <w:top w:w="0" w:type="dxa"/>
          <w:left w:w="108" w:type="dxa"/>
          <w:bottom w:w="0" w:type="dxa"/>
          <w:right w:w="108" w:type="dxa"/>
        </w:tblCellMar>
      </w:tblPr>
      <w:tblGrid>
        <w:gridCol w:w="733"/>
        <w:gridCol w:w="1442"/>
        <w:gridCol w:w="5303"/>
        <w:gridCol w:w="1712"/>
      </w:tblGrid>
      <w:tr w14:paraId="55E765A1">
        <w:tblPrEx>
          <w:tblCellMar>
            <w:top w:w="0" w:type="dxa"/>
            <w:left w:w="108" w:type="dxa"/>
            <w:bottom w:w="0" w:type="dxa"/>
            <w:right w:w="108" w:type="dxa"/>
          </w:tblCellMar>
        </w:tblPrEx>
        <w:trPr>
          <w:trHeight w:val="464" w:hRule="atLeast"/>
        </w:trPr>
        <w:tc>
          <w:tcPr>
            <w:tcW w:w="733"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46AB0A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lang w:val="en-US" w:eastAsia="zh-CN"/>
              </w:rPr>
            </w:pPr>
            <w:r>
              <w:rPr>
                <w:rFonts w:hint="eastAsia" w:ascii="黑体" w:hAnsi="黑体" w:eastAsia="黑体" w:cs="黑体"/>
                <w:b w:val="0"/>
                <w:color w:val="auto"/>
                <w:sz w:val="21"/>
                <w:szCs w:val="21"/>
                <w:lang w:val="en-US" w:eastAsia="zh-CN"/>
              </w:rPr>
              <w:t>周次</w:t>
            </w:r>
          </w:p>
        </w:tc>
        <w:tc>
          <w:tcPr>
            <w:tcW w:w="144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B2575C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黑体" w:hAnsi="黑体" w:eastAsia="黑体" w:cs="黑体"/>
                <w:b w:val="0"/>
                <w:color w:val="auto"/>
                <w:sz w:val="21"/>
                <w:szCs w:val="21"/>
                <w:lang w:val="en-US" w:eastAsia="zh-CN"/>
              </w:rPr>
            </w:pPr>
            <w:r>
              <w:rPr>
                <w:rFonts w:hint="default" w:ascii="黑体" w:hAnsi="黑体" w:eastAsia="黑体" w:cs="黑体"/>
                <w:b w:val="0"/>
                <w:color w:val="auto"/>
                <w:sz w:val="21"/>
                <w:szCs w:val="21"/>
                <w:lang w:val="en-US" w:eastAsia="zh-CN"/>
              </w:rPr>
              <w:t>日期</w:t>
            </w:r>
          </w:p>
        </w:tc>
        <w:tc>
          <w:tcPr>
            <w:tcW w:w="5303"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B01C16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lang w:val="en-US" w:eastAsia="zh-CN"/>
              </w:rPr>
            </w:pPr>
            <w:r>
              <w:rPr>
                <w:rFonts w:hint="eastAsia" w:ascii="黑体" w:hAnsi="黑体" w:eastAsia="黑体" w:cs="黑体"/>
                <w:b w:val="0"/>
                <w:color w:val="auto"/>
                <w:sz w:val="21"/>
                <w:szCs w:val="21"/>
                <w:lang w:val="en-US" w:eastAsia="zh-CN"/>
              </w:rPr>
              <w:t>活动内容</w:t>
            </w:r>
          </w:p>
        </w:tc>
        <w:tc>
          <w:tcPr>
            <w:tcW w:w="171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E31A7E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b w:val="0"/>
                <w:color w:val="auto"/>
                <w:sz w:val="21"/>
                <w:szCs w:val="21"/>
                <w:lang w:val="en-US" w:eastAsia="zh-CN"/>
              </w:rPr>
            </w:pPr>
            <w:r>
              <w:rPr>
                <w:rFonts w:hint="eastAsia" w:ascii="黑体" w:hAnsi="黑体" w:eastAsia="黑体" w:cs="黑体"/>
                <w:b w:val="0"/>
                <w:color w:val="auto"/>
                <w:sz w:val="21"/>
                <w:szCs w:val="21"/>
                <w:lang w:eastAsia="zh-CN"/>
              </w:rPr>
              <w:t>活动地点</w:t>
            </w:r>
          </w:p>
        </w:tc>
      </w:tr>
      <w:tr w14:paraId="4914B144">
        <w:tblPrEx>
          <w:tblCellMar>
            <w:top w:w="0" w:type="dxa"/>
            <w:left w:w="108" w:type="dxa"/>
            <w:bottom w:w="0" w:type="dxa"/>
            <w:right w:w="108" w:type="dxa"/>
          </w:tblCellMar>
        </w:tblPrEx>
        <w:trPr>
          <w:trHeight w:val="90" w:hRule="atLeast"/>
        </w:trPr>
        <w:tc>
          <w:tcPr>
            <w:tcW w:w="733" w:type="dxa"/>
            <w:tcBorders>
              <w:top w:val="single" w:color="000000" w:sz="4" w:space="0"/>
              <w:left w:val="single" w:color="000000" w:sz="4" w:space="0"/>
              <w:bottom w:val="single" w:color="000000" w:sz="4" w:space="0"/>
              <w:right w:val="single" w:color="000000" w:sz="4" w:space="0"/>
            </w:tcBorders>
            <w:noWrap w:val="0"/>
            <w:vAlign w:val="center"/>
          </w:tcPr>
          <w:p w14:paraId="1D9514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b w:val="0"/>
                <w:color w:val="auto"/>
                <w:spacing w:val="-8"/>
                <w:sz w:val="18"/>
                <w:szCs w:val="18"/>
              </w:rPr>
              <w:t>预备周</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0706C0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8.24</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8.30</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1B39BA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区名师工作室建设评价工作</w:t>
            </w:r>
          </w:p>
          <w:p w14:paraId="7F20535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default" w:ascii="宋体" w:hAnsi="宋体" w:cs="宋体"/>
                <w:color w:val="auto"/>
                <w:sz w:val="21"/>
                <w:szCs w:val="21"/>
                <w:lang w:val="en-US" w:eastAsia="zh-CN"/>
              </w:rPr>
            </w:pPr>
            <w:r>
              <w:rPr>
                <w:rFonts w:hint="eastAsia" w:ascii="宋体" w:hAnsi="宋体" w:eastAsia="宋体" w:cs="宋体"/>
                <w:color w:val="auto"/>
                <w:sz w:val="21"/>
                <w:szCs w:val="21"/>
              </w:rPr>
              <w:t>◎</w:t>
            </w:r>
            <w:r>
              <w:rPr>
                <w:rFonts w:hint="default" w:ascii="宋体" w:hAnsi="宋体" w:cs="宋体"/>
                <w:color w:val="auto"/>
                <w:sz w:val="21"/>
                <w:szCs w:val="21"/>
                <w:lang w:val="en-US" w:eastAsia="zh-CN"/>
              </w:rPr>
              <w:t xml:space="preserve">瓯越领军教师 </w:t>
            </w:r>
            <w:r>
              <w:rPr>
                <w:rFonts w:hint="default" w:ascii="Times New Roman" w:hAnsi="Times New Roman" w:cs="Times New Roman"/>
                <w:color w:val="auto"/>
                <w:sz w:val="21"/>
                <w:szCs w:val="21"/>
                <w:lang w:val="en-US" w:eastAsia="zh-CN"/>
              </w:rPr>
              <w:t>2025</w:t>
            </w:r>
            <w:r>
              <w:rPr>
                <w:rFonts w:hint="default" w:ascii="宋体" w:hAnsi="宋体" w:cs="宋体"/>
                <w:color w:val="auto"/>
                <w:sz w:val="21"/>
                <w:szCs w:val="21"/>
                <w:lang w:val="en-US" w:eastAsia="zh-CN"/>
              </w:rPr>
              <w:t xml:space="preserve"> 学年度在岗履职情况评价</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1CBA7C2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瓯外六虹桥校区</w:t>
            </w:r>
          </w:p>
        </w:tc>
      </w:tr>
      <w:tr w14:paraId="360E0E48">
        <w:tblPrEx>
          <w:tblCellMar>
            <w:top w:w="0" w:type="dxa"/>
            <w:left w:w="108" w:type="dxa"/>
            <w:bottom w:w="0" w:type="dxa"/>
            <w:right w:w="108" w:type="dxa"/>
          </w:tblCellMar>
        </w:tblPrEx>
        <w:trPr>
          <w:trHeight w:val="90" w:hRule="atLeast"/>
        </w:trPr>
        <w:tc>
          <w:tcPr>
            <w:tcW w:w="733" w:type="dxa"/>
            <w:tcBorders>
              <w:top w:val="single" w:color="000000" w:sz="4" w:space="0"/>
              <w:left w:val="single" w:color="000000" w:sz="4" w:space="0"/>
              <w:bottom w:val="single" w:color="000000" w:sz="4" w:space="0"/>
              <w:right w:val="single" w:color="000000" w:sz="4" w:space="0"/>
            </w:tcBorders>
            <w:noWrap w:val="0"/>
            <w:vAlign w:val="center"/>
          </w:tcPr>
          <w:p w14:paraId="7CAB1E4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72F286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8.31</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9.6</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5E927">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w:t>
            </w:r>
            <w:r>
              <w:rPr>
                <w:rFonts w:hint="default" w:ascii="Times New Roman" w:hAnsi="Times New Roman" w:cs="Times New Roman"/>
                <w:color w:val="auto"/>
                <w:sz w:val="21"/>
                <w:szCs w:val="21"/>
                <w:lang w:val="en-US" w:eastAsia="zh-CN"/>
              </w:rPr>
              <w:t>6</w:t>
            </w:r>
            <w:r>
              <w:rPr>
                <w:rFonts w:hint="eastAsia" w:ascii="宋体" w:hAnsi="宋体" w:eastAsia="宋体" w:cs="宋体"/>
                <w:color w:val="auto"/>
                <w:sz w:val="21"/>
                <w:szCs w:val="21"/>
                <w:lang w:val="en-US" w:eastAsia="zh-CN"/>
              </w:rPr>
              <w:t>学年第一学期</w:t>
            </w:r>
            <w:r>
              <w:rPr>
                <w:rFonts w:hint="eastAsia" w:ascii="宋体" w:hAnsi="宋体" w:eastAsia="宋体" w:cs="宋体"/>
                <w:color w:val="auto"/>
                <w:sz w:val="21"/>
                <w:szCs w:val="21"/>
              </w:rPr>
              <w:t>区名师工作室展示活动申请</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4FAC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kern w:val="2"/>
                <w:sz w:val="21"/>
                <w:szCs w:val="21"/>
                <w:lang w:val="en-US" w:eastAsia="zh-CN" w:bidi="ar-SA"/>
              </w:rPr>
            </w:pPr>
            <w:r>
              <w:rPr>
                <w:rFonts w:hint="default" w:ascii="宋体" w:hAnsi="宋体" w:cs="宋体"/>
                <w:color w:val="auto"/>
                <w:sz w:val="21"/>
                <w:szCs w:val="21"/>
                <w:woUserID w:val="1"/>
              </w:rPr>
              <w:t>瓯教云平台</w:t>
            </w:r>
          </w:p>
        </w:tc>
      </w:tr>
      <w:tr w14:paraId="153EAAB9">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64A16AB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2</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77A2867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9.7</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9.13</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71435">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w:t>
            </w:r>
            <w:r>
              <w:rPr>
                <w:rFonts w:hint="default" w:ascii="Times New Roman" w:hAnsi="Times New Roman" w:cs="Times New Roman"/>
                <w:color w:val="auto"/>
                <w:sz w:val="21"/>
                <w:szCs w:val="21"/>
                <w:lang w:val="en-US" w:eastAsia="zh-CN"/>
              </w:rPr>
              <w:t>6</w:t>
            </w:r>
            <w:r>
              <w:rPr>
                <w:rFonts w:hint="eastAsia" w:ascii="宋体" w:hAnsi="宋体" w:eastAsia="宋体" w:cs="宋体"/>
                <w:color w:val="auto"/>
                <w:sz w:val="21"/>
                <w:szCs w:val="21"/>
                <w:lang w:val="en-US" w:eastAsia="zh-CN"/>
              </w:rPr>
              <w:t>学年第一学期</w:t>
            </w:r>
            <w:r>
              <w:rPr>
                <w:rFonts w:hint="eastAsia" w:ascii="宋体" w:hAnsi="宋体" w:eastAsia="宋体" w:cs="宋体"/>
                <w:color w:val="auto"/>
                <w:sz w:val="21"/>
                <w:szCs w:val="21"/>
              </w:rPr>
              <w:t>区名优教师送教下乡活动</w:t>
            </w:r>
            <w:r>
              <w:rPr>
                <w:rFonts w:hint="eastAsia" w:ascii="宋体" w:hAnsi="宋体" w:eastAsia="宋体" w:cs="宋体"/>
                <w:color w:val="auto"/>
                <w:sz w:val="21"/>
                <w:szCs w:val="21"/>
                <w:lang w:val="en-US" w:eastAsia="zh-CN"/>
              </w:rPr>
              <w:t>申请</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04B8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default" w:ascii="宋体" w:hAnsi="宋体" w:cs="宋体"/>
                <w:color w:val="auto"/>
                <w:sz w:val="21"/>
                <w:szCs w:val="21"/>
                <w:woUserID w:val="1"/>
              </w:rPr>
              <w:t>瓯教云平台</w:t>
            </w:r>
          </w:p>
        </w:tc>
      </w:tr>
      <w:tr w14:paraId="1611442E">
        <w:tblPrEx>
          <w:tblCellMar>
            <w:top w:w="0" w:type="dxa"/>
            <w:left w:w="108" w:type="dxa"/>
            <w:bottom w:w="0" w:type="dxa"/>
            <w:right w:w="108" w:type="dxa"/>
          </w:tblCellMar>
        </w:tblPrEx>
        <w:trPr>
          <w:trHeight w:val="44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778A0F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3</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4B9DF2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9.14</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9.20</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94F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0805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31722696">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12693A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4</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1F0C09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9.21</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9.27</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54177">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◎区名优教师送教下乡活动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D9DF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kern w:val="2"/>
                <w:sz w:val="21"/>
                <w:szCs w:val="21"/>
                <w:lang w:val="en-US" w:eastAsia="zh-CN" w:bidi="ar-SA"/>
                <w:woUserID w:val="1"/>
              </w:rPr>
            </w:pPr>
            <w:r>
              <w:rPr>
                <w:rFonts w:hint="default" w:ascii="宋体" w:hAnsi="宋体" w:cs="宋体"/>
                <w:color w:val="auto"/>
                <w:sz w:val="21"/>
                <w:szCs w:val="21"/>
                <w:woUserID w:val="1"/>
              </w:rPr>
              <w:t>各学校</w:t>
            </w:r>
          </w:p>
        </w:tc>
      </w:tr>
      <w:tr w14:paraId="2180C22E">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74CE26A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1D4D85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9.28</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10.4</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78939B7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rPr>
              <w:t>◎区名师工作室展示活动</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3DE283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宋体" w:hAnsi="宋体" w:cs="宋体"/>
                <w:color w:val="auto"/>
                <w:sz w:val="21"/>
                <w:szCs w:val="21"/>
                <w:woUserID w:val="1"/>
              </w:rPr>
              <w:t>各学校</w:t>
            </w:r>
          </w:p>
        </w:tc>
      </w:tr>
      <w:tr w14:paraId="1DB2EFBD">
        <w:tblPrEx>
          <w:tblCellMar>
            <w:top w:w="0" w:type="dxa"/>
            <w:left w:w="108" w:type="dxa"/>
            <w:bottom w:w="0" w:type="dxa"/>
            <w:right w:w="108" w:type="dxa"/>
          </w:tblCellMar>
        </w:tblPrEx>
        <w:trPr>
          <w:trHeight w:val="42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55B07B0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6</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773092C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10.5</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10.11</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1138FE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3915C0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2BF36563">
        <w:tblPrEx>
          <w:tblCellMar>
            <w:top w:w="0" w:type="dxa"/>
            <w:left w:w="108" w:type="dxa"/>
            <w:bottom w:w="0" w:type="dxa"/>
            <w:right w:w="108" w:type="dxa"/>
          </w:tblCellMar>
        </w:tblPrEx>
        <w:trPr>
          <w:trHeight w:val="42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47C3A0A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7</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32D8BB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10.12</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10.18</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0D619">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◎区名优教师送教下乡活动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1AB7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kern w:val="2"/>
                <w:sz w:val="21"/>
                <w:szCs w:val="21"/>
                <w:lang w:val="en-US" w:eastAsia="zh-CN" w:bidi="ar-SA"/>
                <w:woUserID w:val="1"/>
              </w:rPr>
            </w:pPr>
            <w:r>
              <w:rPr>
                <w:rFonts w:hint="default" w:ascii="宋体" w:hAnsi="宋体" w:cs="宋体"/>
                <w:color w:val="auto"/>
                <w:sz w:val="21"/>
                <w:szCs w:val="21"/>
                <w:woUserID w:val="1"/>
              </w:rPr>
              <w:t>各学校</w:t>
            </w:r>
          </w:p>
        </w:tc>
      </w:tr>
      <w:tr w14:paraId="710E3F7C">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6CE0DFF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8</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0BEF135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10.19</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10.25</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C63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rPr>
              <w:t>◎区名师工作室展示活动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4FC79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1"/>
                <w:szCs w:val="21"/>
                <w:lang w:val="en-US" w:eastAsia="zh-CN" w:bidi="ar"/>
              </w:rPr>
            </w:pPr>
            <w:r>
              <w:rPr>
                <w:rFonts w:hint="default" w:ascii="宋体" w:hAnsi="宋体" w:cs="宋体"/>
                <w:color w:val="auto"/>
                <w:sz w:val="21"/>
                <w:szCs w:val="21"/>
                <w:woUserID w:val="1"/>
              </w:rPr>
              <w:t>各学校</w:t>
            </w:r>
          </w:p>
        </w:tc>
      </w:tr>
      <w:tr w14:paraId="4255F981">
        <w:tblPrEx>
          <w:tblCellMar>
            <w:top w:w="0" w:type="dxa"/>
            <w:left w:w="108" w:type="dxa"/>
            <w:bottom w:w="0" w:type="dxa"/>
            <w:right w:w="108" w:type="dxa"/>
          </w:tblCellMar>
        </w:tblPrEx>
        <w:trPr>
          <w:trHeight w:val="39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1F3994A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461E68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10.26</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11.1</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75D84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◎区名师工作室活动开展情况</w:t>
            </w:r>
            <w:r>
              <w:rPr>
                <w:rFonts w:hint="eastAsia" w:ascii="宋体" w:hAnsi="宋体" w:eastAsia="宋体" w:cs="宋体"/>
                <w:color w:val="auto"/>
                <w:sz w:val="21"/>
                <w:szCs w:val="21"/>
                <w:lang w:val="en-US" w:eastAsia="zh-CN"/>
              </w:rPr>
              <w:t>期中</w:t>
            </w:r>
            <w:r>
              <w:rPr>
                <w:rFonts w:hint="eastAsia" w:ascii="宋体" w:hAnsi="宋体" w:eastAsia="宋体" w:cs="宋体"/>
                <w:color w:val="auto"/>
                <w:sz w:val="21"/>
                <w:szCs w:val="21"/>
              </w:rPr>
              <w:t>检查</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4BEDA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kern w:val="2"/>
                <w:sz w:val="21"/>
                <w:szCs w:val="21"/>
                <w:lang w:val="en-US" w:eastAsia="zh-CN" w:bidi="ar-SA"/>
                <w:woUserID w:val="1"/>
              </w:rPr>
            </w:pPr>
            <w:r>
              <w:rPr>
                <w:rFonts w:hint="eastAsia" w:ascii="宋体" w:hAnsi="宋体" w:cs="宋体"/>
                <w:color w:val="auto"/>
                <w:kern w:val="2"/>
                <w:sz w:val="21"/>
                <w:szCs w:val="21"/>
                <w:lang w:val="en-US" w:eastAsia="zh-CN" w:bidi="ar-SA"/>
                <w:woUserID w:val="1"/>
              </w:rPr>
              <w:t>线上</w:t>
            </w:r>
          </w:p>
        </w:tc>
      </w:tr>
      <w:tr w14:paraId="7548A33E">
        <w:tblPrEx>
          <w:tblCellMar>
            <w:top w:w="0" w:type="dxa"/>
            <w:left w:w="108" w:type="dxa"/>
            <w:bottom w:w="0" w:type="dxa"/>
            <w:right w:w="108" w:type="dxa"/>
          </w:tblCellMar>
        </w:tblPrEx>
        <w:trPr>
          <w:trHeight w:val="42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46999D1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5FC1A34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11.2</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11.8</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1B23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AE5B4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0F3D2880">
        <w:tblPrEx>
          <w:tblCellMar>
            <w:top w:w="0" w:type="dxa"/>
            <w:left w:w="108" w:type="dxa"/>
            <w:bottom w:w="0" w:type="dxa"/>
            <w:right w:w="108" w:type="dxa"/>
          </w:tblCellMar>
        </w:tblPrEx>
        <w:trPr>
          <w:trHeight w:val="44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4B8F45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4F61749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11.9</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11.15</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03FC0B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rPr>
              <w:t>◎区名师工作室</w:t>
            </w:r>
            <w:r>
              <w:rPr>
                <w:rFonts w:hint="eastAsia" w:ascii="宋体" w:hAnsi="宋体" w:cs="宋体"/>
                <w:color w:val="auto"/>
                <w:sz w:val="21"/>
                <w:szCs w:val="21"/>
                <w:lang w:val="en-US" w:eastAsia="zh-CN"/>
              </w:rPr>
              <w:t>开展情况调研</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4609FD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相关学校</w:t>
            </w:r>
          </w:p>
        </w:tc>
      </w:tr>
      <w:tr w14:paraId="00141A8F">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09D3EDE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591A61C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11.16</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11.22</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7A168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◎区名优教师送教下乡活动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4C9B1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woUserID w:val="1"/>
              </w:rPr>
            </w:pPr>
            <w:r>
              <w:rPr>
                <w:rFonts w:hint="default" w:ascii="宋体" w:hAnsi="宋体" w:cs="宋体"/>
                <w:color w:val="auto"/>
                <w:sz w:val="21"/>
                <w:szCs w:val="21"/>
                <w:woUserID w:val="1"/>
              </w:rPr>
              <w:t>各学校</w:t>
            </w:r>
          </w:p>
        </w:tc>
      </w:tr>
      <w:tr w14:paraId="44975519">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30611D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13</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47B79BE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11.23</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11.29</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904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rPr>
              <w:t>◎区名师工作室展示活动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9E1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宋体" w:hAnsi="宋体" w:cs="宋体"/>
                <w:color w:val="auto"/>
                <w:sz w:val="21"/>
                <w:szCs w:val="21"/>
                <w:woUserID w:val="1"/>
              </w:rPr>
              <w:t>各学校</w:t>
            </w:r>
          </w:p>
        </w:tc>
      </w:tr>
      <w:tr w14:paraId="6804B0AB">
        <w:tblPrEx>
          <w:tblCellMar>
            <w:top w:w="0" w:type="dxa"/>
            <w:left w:w="108" w:type="dxa"/>
            <w:bottom w:w="0" w:type="dxa"/>
            <w:right w:w="108" w:type="dxa"/>
          </w:tblCellMar>
        </w:tblPrEx>
        <w:trPr>
          <w:trHeight w:val="42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125EAD1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14</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509F2A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11.30</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12.6</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3070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93F9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2D55C4C5">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6BC916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15</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4642C6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12.7</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12.13</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4B1383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15875D3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1"/>
                <w:szCs w:val="21"/>
                <w:lang w:val="en-US" w:eastAsia="zh-CN" w:bidi="ar"/>
              </w:rPr>
            </w:pPr>
          </w:p>
        </w:tc>
      </w:tr>
      <w:tr w14:paraId="43D215D3">
        <w:tblPrEx>
          <w:tblCellMar>
            <w:top w:w="0" w:type="dxa"/>
            <w:left w:w="108" w:type="dxa"/>
            <w:bottom w:w="0" w:type="dxa"/>
            <w:right w:w="108" w:type="dxa"/>
          </w:tblCellMar>
        </w:tblPrEx>
        <w:trPr>
          <w:trHeight w:val="42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6150201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16</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18D6A0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12.14</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12.20</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CF4FE">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◎区名优教师送教下乡活动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BA4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woUserID w:val="1"/>
              </w:rPr>
            </w:pPr>
            <w:r>
              <w:rPr>
                <w:rFonts w:hint="default" w:ascii="宋体" w:hAnsi="宋体" w:cs="宋体"/>
                <w:color w:val="auto"/>
                <w:sz w:val="21"/>
                <w:szCs w:val="21"/>
                <w:woUserID w:val="1"/>
              </w:rPr>
              <w:t>各学校</w:t>
            </w:r>
          </w:p>
        </w:tc>
      </w:tr>
      <w:tr w14:paraId="3B669448">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0C76B8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17</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3A630B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12.21</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12.27</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38A6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z w:val="21"/>
                <w:szCs w:val="21"/>
              </w:rPr>
              <w:t>◎区名师工作室展示活动</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5AC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宋体" w:hAnsi="宋体" w:cs="宋体"/>
                <w:color w:val="auto"/>
                <w:sz w:val="21"/>
                <w:szCs w:val="21"/>
                <w:woUserID w:val="1"/>
              </w:rPr>
              <w:t>各学校</w:t>
            </w:r>
          </w:p>
        </w:tc>
      </w:tr>
      <w:tr w14:paraId="609D874D">
        <w:tblPrEx>
          <w:tblCellMar>
            <w:top w:w="0" w:type="dxa"/>
            <w:left w:w="108" w:type="dxa"/>
            <w:bottom w:w="0" w:type="dxa"/>
            <w:right w:w="108" w:type="dxa"/>
          </w:tblCellMar>
        </w:tblPrEx>
        <w:trPr>
          <w:trHeight w:val="44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33D21A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18</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765729D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12.28</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1.3</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349368C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default"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56FF75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1C98454C">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2A7613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19</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6A6E3E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1.4</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1.10</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787D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◎区名师工作室活动开展情况</w:t>
            </w:r>
            <w:r>
              <w:rPr>
                <w:rFonts w:hint="eastAsia" w:ascii="宋体" w:hAnsi="宋体" w:eastAsia="宋体" w:cs="宋体"/>
                <w:color w:val="auto"/>
                <w:sz w:val="21"/>
                <w:szCs w:val="21"/>
                <w:lang w:val="en-US" w:eastAsia="zh-CN"/>
              </w:rPr>
              <w:t>期末</w:t>
            </w:r>
            <w:r>
              <w:rPr>
                <w:rFonts w:hint="eastAsia" w:ascii="宋体" w:hAnsi="宋体" w:eastAsia="宋体" w:cs="宋体"/>
                <w:color w:val="auto"/>
                <w:sz w:val="21"/>
                <w:szCs w:val="21"/>
              </w:rPr>
              <w:t>检查</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0614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woUserID w:val="1"/>
              </w:rPr>
              <w:t>线上</w:t>
            </w:r>
          </w:p>
        </w:tc>
      </w:tr>
      <w:tr w14:paraId="40656DD9">
        <w:tblPrEx>
          <w:tblCellMar>
            <w:top w:w="0" w:type="dxa"/>
            <w:left w:w="108" w:type="dxa"/>
            <w:bottom w:w="0" w:type="dxa"/>
            <w:right w:w="108" w:type="dxa"/>
          </w:tblCellMar>
        </w:tblPrEx>
        <w:trPr>
          <w:trHeight w:val="47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1EE2EE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20</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3560771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1.11</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1.17</w:t>
            </w:r>
          </w:p>
        </w:tc>
        <w:tc>
          <w:tcPr>
            <w:tcW w:w="53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8A61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◎区名师工作室活动开展情况</w:t>
            </w:r>
            <w:r>
              <w:rPr>
                <w:rFonts w:hint="eastAsia" w:ascii="宋体" w:hAnsi="宋体" w:eastAsia="宋体" w:cs="宋体"/>
                <w:color w:val="auto"/>
                <w:sz w:val="21"/>
                <w:szCs w:val="21"/>
                <w:lang w:val="en-US" w:eastAsia="zh-CN"/>
              </w:rPr>
              <w:t>期末</w:t>
            </w:r>
            <w:r>
              <w:rPr>
                <w:rFonts w:hint="eastAsia" w:ascii="宋体" w:hAnsi="宋体" w:eastAsia="宋体" w:cs="宋体"/>
                <w:color w:val="auto"/>
                <w:sz w:val="21"/>
                <w:szCs w:val="21"/>
              </w:rPr>
              <w:t>检查</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C030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woUserID w:val="1"/>
              </w:rPr>
              <w:t>线上</w:t>
            </w:r>
          </w:p>
        </w:tc>
      </w:tr>
      <w:tr w14:paraId="49FD484D">
        <w:tblPrEx>
          <w:tblCellMar>
            <w:top w:w="0" w:type="dxa"/>
            <w:left w:w="108" w:type="dxa"/>
            <w:bottom w:w="0" w:type="dxa"/>
            <w:right w:w="108" w:type="dxa"/>
          </w:tblCellMar>
        </w:tblPrEx>
        <w:trPr>
          <w:trHeight w:val="412"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6865CF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21</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747DEE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1.18</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1.24</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3C4D99C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0C3063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r w14:paraId="2625B03C">
        <w:tblPrEx>
          <w:tblCellMar>
            <w:top w:w="0" w:type="dxa"/>
            <w:left w:w="108" w:type="dxa"/>
            <w:bottom w:w="0" w:type="dxa"/>
            <w:right w:w="108" w:type="dxa"/>
          </w:tblCellMar>
        </w:tblPrEx>
        <w:trPr>
          <w:trHeight w:val="467" w:hRule="atLeast"/>
        </w:trPr>
        <w:tc>
          <w:tcPr>
            <w:tcW w:w="733" w:type="dxa"/>
            <w:tcBorders>
              <w:top w:val="single" w:color="auto" w:sz="4" w:space="0"/>
              <w:left w:val="single" w:color="000000" w:sz="4" w:space="0"/>
              <w:bottom w:val="single" w:color="auto" w:sz="4" w:space="0"/>
              <w:right w:val="single" w:color="000000" w:sz="4" w:space="0"/>
            </w:tcBorders>
            <w:noWrap w:val="0"/>
            <w:vAlign w:val="center"/>
          </w:tcPr>
          <w:p w14:paraId="186306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22</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14:paraId="08A3B6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1.25</w:t>
            </w:r>
            <w:r>
              <w:rPr>
                <w:rFonts w:hint="eastAsia" w:ascii="Times New Roman" w:hAnsi="Times New Roman" w:eastAsia="宋体"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1.31</w:t>
            </w:r>
          </w:p>
        </w:tc>
        <w:tc>
          <w:tcPr>
            <w:tcW w:w="5303" w:type="dxa"/>
            <w:tcBorders>
              <w:top w:val="single" w:color="000000" w:sz="4" w:space="0"/>
              <w:left w:val="single" w:color="000000" w:sz="4" w:space="0"/>
              <w:bottom w:val="single" w:color="000000" w:sz="4" w:space="0"/>
              <w:right w:val="single" w:color="000000" w:sz="4" w:space="0"/>
            </w:tcBorders>
            <w:noWrap w:val="0"/>
            <w:vAlign w:val="center"/>
          </w:tcPr>
          <w:p w14:paraId="7149FE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1</w:t>
            </w:r>
            <w:r>
              <w:rPr>
                <w:rFonts w:hint="eastAsia" w:ascii="宋体" w:hAnsi="宋体" w:eastAsia="宋体" w:cs="宋体"/>
                <w:color w:val="auto"/>
                <w:kern w:val="2"/>
                <w:sz w:val="21"/>
                <w:szCs w:val="21"/>
                <w:lang w:val="en-US" w:eastAsia="zh-CN" w:bidi="ar"/>
              </w:rPr>
              <w:t>月</w:t>
            </w:r>
            <w:r>
              <w:rPr>
                <w:rFonts w:hint="default" w:ascii="Times New Roman" w:hAnsi="Times New Roman" w:eastAsia="宋体" w:cs="Times New Roman"/>
                <w:color w:val="auto"/>
                <w:kern w:val="2"/>
                <w:sz w:val="21"/>
                <w:szCs w:val="21"/>
                <w:lang w:val="en-US" w:eastAsia="zh-CN" w:bidi="ar"/>
              </w:rPr>
              <w:t>30</w:t>
            </w:r>
            <w:r>
              <w:rPr>
                <w:rFonts w:hint="eastAsia" w:ascii="宋体" w:hAnsi="宋体" w:eastAsia="宋体" w:cs="宋体"/>
                <w:color w:val="auto"/>
                <w:kern w:val="2"/>
                <w:sz w:val="21"/>
                <w:szCs w:val="21"/>
                <w:lang w:val="en-US" w:eastAsia="zh-CN" w:bidi="ar"/>
              </w:rPr>
              <w:t>日寒假开始</w:t>
            </w:r>
          </w:p>
        </w:tc>
        <w:tc>
          <w:tcPr>
            <w:tcW w:w="1712" w:type="dxa"/>
            <w:tcBorders>
              <w:top w:val="single" w:color="000000" w:sz="4" w:space="0"/>
              <w:left w:val="single" w:color="000000" w:sz="4" w:space="0"/>
              <w:bottom w:val="single" w:color="000000" w:sz="4" w:space="0"/>
              <w:right w:val="single" w:color="000000" w:sz="4" w:space="0"/>
            </w:tcBorders>
            <w:noWrap w:val="0"/>
            <w:vAlign w:val="center"/>
          </w:tcPr>
          <w:p w14:paraId="38A17B9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lang w:val="en-US" w:eastAsia="zh-CN" w:bidi="ar"/>
              </w:rPr>
            </w:pPr>
          </w:p>
        </w:tc>
      </w:tr>
    </w:tbl>
    <w:p w14:paraId="188AB897">
      <w:pPr>
        <w:autoSpaceDE w:val="0"/>
        <w:autoSpaceDN w:val="0"/>
        <w:adjustRightInd w:val="0"/>
        <w:spacing w:after="0" w:line="360" w:lineRule="auto"/>
        <w:ind w:firstLine="560" w:firstLineChars="200"/>
        <w:rPr>
          <w:rFonts w:hint="eastAsia" w:ascii="Times New Roman" w:hAnsi="Times New Roman" w:eastAsia="仿宋" w:cs="Times New Roman"/>
          <w:color w:val="auto"/>
          <w:sz w:val="28"/>
          <w:szCs w:val="28"/>
          <w:lang w:val="en-US" w:eastAsia="zh-CN"/>
        </w:rPr>
      </w:pPr>
    </w:p>
    <w:p w14:paraId="36621719">
      <w:pPr>
        <w:rPr>
          <w:color w:val="auto"/>
        </w:rPr>
      </w:pPr>
    </w:p>
    <w:p w14:paraId="49B0A440">
      <w:pPr>
        <w:rPr>
          <w:color w:val="auto"/>
        </w:rPr>
      </w:pPr>
    </w:p>
    <w:p w14:paraId="3DBBE65F">
      <w:pPr>
        <w:rPr>
          <w:color w:val="auto"/>
        </w:rPr>
      </w:pPr>
    </w:p>
    <w:p w14:paraId="0E760499">
      <w:pPr>
        <w:rPr>
          <w:color w:val="auto"/>
        </w:rPr>
      </w:pPr>
    </w:p>
    <w:p w14:paraId="6510573A">
      <w:pPr>
        <w:rPr>
          <w:color w:val="auto"/>
        </w:rPr>
      </w:pPr>
    </w:p>
    <w:p w14:paraId="4B1C7E47">
      <w:pPr>
        <w:rPr>
          <w:color w:val="auto"/>
        </w:rPr>
      </w:pPr>
    </w:p>
    <w:p w14:paraId="718607D3">
      <w:pPr>
        <w:rPr>
          <w:color w:val="auto"/>
        </w:rPr>
      </w:pPr>
    </w:p>
    <w:p w14:paraId="47708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bookmarkStart w:id="14" w:name="_Toc87969483"/>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w:t>
      </w:r>
      <w:bookmarkEnd w:id="14"/>
      <w:r>
        <w:rPr>
          <w:rFonts w:hint="eastAsia" w:ascii="宋体" w:hAnsi="宋体" w:eastAsia="宋体" w:cs="宋体"/>
          <w:b/>
          <w:color w:val="auto"/>
          <w:sz w:val="36"/>
          <w:szCs w:val="36"/>
          <w:lang w:val="en-US" w:eastAsia="zh-CN"/>
        </w:rPr>
        <w:t>学科研训工作计划</w:t>
      </w:r>
    </w:p>
    <w:p w14:paraId="5147E199">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学科组：新教师研修   执行人：吴剑花 </w:t>
      </w:r>
    </w:p>
    <w:p w14:paraId="334DA797">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lang w:val="zh-CN"/>
        </w:rPr>
      </w:pPr>
      <w:r>
        <w:rPr>
          <w:rFonts w:hint="default" w:ascii="Times New Roman" w:hAnsi="Times New Roman" w:eastAsia="仿宋_GB2312" w:cs="Times New Roman"/>
          <w:color w:val="auto"/>
          <w:sz w:val="28"/>
          <w:szCs w:val="28"/>
          <w:lang w:val="zh-CN" w:eastAsia="zh-CN"/>
        </w:rPr>
        <w:t>按照瓯海区新教师培养三年行动计划，以瓯海区</w:t>
      </w:r>
      <w:r>
        <w:rPr>
          <w:rFonts w:hint="default" w:ascii="Times New Roman" w:hAnsi="Times New Roman" w:eastAsia="仿宋_GB2312" w:cs="Times New Roman"/>
          <w:color w:val="auto"/>
          <w:sz w:val="28"/>
          <w:szCs w:val="28"/>
          <w:lang w:val="en-US" w:eastAsia="zh-CN"/>
        </w:rPr>
        <w:t>2026年</w:t>
      </w:r>
      <w:r>
        <w:rPr>
          <w:rFonts w:hint="default" w:ascii="Times New Roman" w:hAnsi="Times New Roman" w:eastAsia="仿宋_GB2312" w:cs="Times New Roman"/>
          <w:color w:val="auto"/>
          <w:sz w:val="28"/>
          <w:szCs w:val="28"/>
          <w:lang w:val="zh-CN" w:eastAsia="zh-CN"/>
        </w:rPr>
        <w:t>出版的《义务教育教师专业发展分科分层课程智配指南》为指导思想，做好职初教师培养工作，以“做人成事、做事成人”为导向，构建以成长逻辑和工作逻辑“二元”结构，从</w:t>
      </w:r>
      <w:r>
        <w:rPr>
          <w:rFonts w:hint="default" w:ascii="Times New Roman" w:hAnsi="Times New Roman" w:eastAsia="仿宋_GB2312" w:cs="Times New Roman"/>
          <w:color w:val="auto"/>
          <w:sz w:val="28"/>
          <w:szCs w:val="28"/>
          <w:lang w:val="en-US" w:eastAsia="zh-CN"/>
        </w:rPr>
        <w:t>试用</w:t>
      </w:r>
      <w:r>
        <w:rPr>
          <w:rFonts w:hint="default" w:ascii="Times New Roman" w:hAnsi="Times New Roman" w:eastAsia="仿宋_GB2312" w:cs="Times New Roman"/>
          <w:color w:val="auto"/>
          <w:sz w:val="28"/>
          <w:szCs w:val="28"/>
          <w:lang w:val="zh-CN" w:eastAsia="zh-CN"/>
        </w:rPr>
        <w:t>期到发展期到提高期全员三阶段研修+学科和班主任双导师的“双线双导三阶段”研修模式，探索新教师研修从“八大素养—研修模块—任务驱动”模式，让每一位新任教师得到系统的职初教育，夯实其坚固的职业基础，促进新教师快速成长，为学科骨干培养后备人才。</w:t>
      </w:r>
    </w:p>
    <w:p w14:paraId="4B6F6793">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eastAsia" w:ascii="黑体" w:hAnsi="黑体" w:eastAsia="黑体" w:cs="黑体"/>
          <w:color w:val="auto"/>
          <w:sz w:val="28"/>
          <w:szCs w:val="28"/>
        </w:rPr>
      </w:pPr>
      <w:r>
        <w:rPr>
          <w:rFonts w:hint="eastAsia" w:ascii="黑体" w:hAnsi="黑体" w:eastAsia="黑体" w:cs="黑体"/>
          <w:color w:val="auto"/>
          <w:sz w:val="28"/>
          <w:szCs w:val="28"/>
          <w:lang w:val="en-US" w:eastAsia="zh-CN"/>
        </w:rPr>
        <w:t>一</w:t>
      </w:r>
      <w:r>
        <w:rPr>
          <w:rFonts w:hint="eastAsia" w:ascii="黑体" w:hAnsi="黑体" w:eastAsia="黑体" w:cs="黑体"/>
          <w:color w:val="auto"/>
          <w:sz w:val="28"/>
          <w:szCs w:val="28"/>
        </w:rPr>
        <w:t>、工作重点</w:t>
      </w:r>
    </w:p>
    <w:p w14:paraId="42C7827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lang w:val="zh-CN"/>
        </w:rPr>
      </w:pPr>
      <w:r>
        <w:rPr>
          <w:rFonts w:hint="eastAsia"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rPr>
        <w:t>一</w:t>
      </w:r>
      <w:r>
        <w:rPr>
          <w:rFonts w:hint="eastAsia" w:ascii="Times New Roman" w:hAnsi="Times New Roman" w:eastAsia="仿宋_GB2312" w:cs="Times New Roman"/>
          <w:b w:val="0"/>
          <w:bCs w:val="0"/>
          <w:color w:val="auto"/>
          <w:sz w:val="28"/>
          <w:szCs w:val="28"/>
          <w:lang w:val="en-US" w:eastAsia="zh-CN"/>
        </w:rPr>
        <w:t xml:space="preserve">) </w:t>
      </w:r>
      <w:r>
        <w:rPr>
          <w:rFonts w:hint="default" w:ascii="Times New Roman" w:hAnsi="Times New Roman" w:eastAsia="仿宋_GB2312" w:cs="Times New Roman"/>
          <w:color w:val="auto"/>
          <w:sz w:val="28"/>
          <w:szCs w:val="28"/>
          <w:lang w:val="zh-CN"/>
        </w:rPr>
        <w:t>做好202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zh-CN"/>
        </w:rPr>
        <w:t>年新教师研修班暑期岗前研修、</w:t>
      </w:r>
      <w:r>
        <w:rPr>
          <w:rFonts w:hint="default" w:ascii="Times New Roman" w:hAnsi="Times New Roman" w:eastAsia="仿宋_GB2312" w:cs="Times New Roman"/>
          <w:color w:val="auto"/>
          <w:sz w:val="28"/>
          <w:szCs w:val="28"/>
          <w:lang w:val="zh-CN" w:eastAsia="zh-CN"/>
        </w:rPr>
        <w:t>试用</w:t>
      </w:r>
      <w:r>
        <w:rPr>
          <w:rFonts w:hint="default" w:ascii="Times New Roman" w:hAnsi="Times New Roman" w:eastAsia="仿宋_GB2312" w:cs="Times New Roman"/>
          <w:color w:val="auto"/>
          <w:sz w:val="28"/>
          <w:szCs w:val="28"/>
          <w:lang w:val="zh-CN"/>
        </w:rPr>
        <w:t>期第一阶段研修和管理工作，重点围绕新教师的学科内容知识夯实、学科教学知识深化及学习者认知规律把握展开研修，旨在进一步提升其专业知识水平，培育深厚的职业认同感与专业情感。以未来教师品格、情感、学习、内省、育人、课程、研究、数智等八大素养研修专题，22个驱动任务要点实施，采用班主任和学科双导师制度，组班集中研修和分学科分小组研修，同时结合分散师徒结对及校本研修进行。</w:t>
      </w:r>
    </w:p>
    <w:p w14:paraId="622A8497">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lang w:val="zh-CN"/>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zh-CN"/>
        </w:rPr>
        <w:t>二</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zh-CN"/>
        </w:rPr>
        <w:t>做好20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lang w:val="zh-CN"/>
        </w:rPr>
        <w:t>年新教师研修班发展期第一阶段研修和管理工作，在第一年</w:t>
      </w:r>
      <w:r>
        <w:rPr>
          <w:rFonts w:hint="default" w:ascii="Times New Roman" w:hAnsi="Times New Roman" w:eastAsia="仿宋_GB2312" w:cs="Times New Roman"/>
          <w:color w:val="auto"/>
          <w:sz w:val="28"/>
          <w:szCs w:val="28"/>
          <w:lang w:val="zh-CN" w:eastAsia="zh-CN"/>
        </w:rPr>
        <w:t>试用</w:t>
      </w:r>
      <w:r>
        <w:rPr>
          <w:rFonts w:hint="default" w:ascii="Times New Roman" w:hAnsi="Times New Roman" w:eastAsia="仿宋_GB2312" w:cs="Times New Roman"/>
          <w:color w:val="auto"/>
          <w:sz w:val="28"/>
          <w:szCs w:val="28"/>
          <w:lang w:val="zh-CN"/>
        </w:rPr>
        <w:t>期的基础上，重点聚焦新教师在教学设计、课堂管理、教学方法及教学评价等核心专业能力的提升，同步培育其班级管理、</w:t>
      </w:r>
      <w:r>
        <w:rPr>
          <w:rFonts w:hint="default" w:ascii="Times New Roman" w:hAnsi="Times New Roman" w:eastAsia="仿宋_GB2312" w:cs="Times New Roman"/>
          <w:color w:val="auto"/>
          <w:sz w:val="28"/>
          <w:szCs w:val="28"/>
          <w:lang w:val="zh-CN" w:eastAsia="zh-CN"/>
        </w:rPr>
        <w:t>家校社</w:t>
      </w:r>
      <w:r>
        <w:rPr>
          <w:rFonts w:hint="default" w:ascii="Times New Roman" w:hAnsi="Times New Roman" w:eastAsia="仿宋_GB2312" w:cs="Times New Roman"/>
          <w:color w:val="auto"/>
          <w:sz w:val="28"/>
          <w:szCs w:val="28"/>
          <w:lang w:val="zh-CN"/>
        </w:rPr>
        <w:t>协同育人等综合素养，分为三大研修专题实施，16个任务驱动要点，采用组班公共课程集中研修和分学科分小组</w:t>
      </w:r>
      <w:r>
        <w:rPr>
          <w:rFonts w:hint="default" w:ascii="Times New Roman" w:hAnsi="Times New Roman" w:eastAsia="仿宋_GB2312" w:cs="Times New Roman"/>
          <w:color w:val="auto"/>
          <w:sz w:val="28"/>
          <w:szCs w:val="28"/>
          <w:lang w:val="zh-CN" w:eastAsia="zh-CN"/>
        </w:rPr>
        <w:t>区级</w:t>
      </w:r>
      <w:r>
        <w:rPr>
          <w:rFonts w:hint="default" w:ascii="Times New Roman" w:hAnsi="Times New Roman" w:eastAsia="仿宋_GB2312" w:cs="Times New Roman"/>
          <w:color w:val="auto"/>
          <w:sz w:val="28"/>
          <w:szCs w:val="28"/>
          <w:lang w:val="zh-CN"/>
        </w:rPr>
        <w:t>名师工作室实践跟岗，创建新教师跟岗基地</w:t>
      </w:r>
      <w:r>
        <w:rPr>
          <w:rFonts w:hint="default" w:ascii="Times New Roman" w:hAnsi="Times New Roman" w:eastAsia="仿宋_GB2312" w:cs="Times New Roman"/>
          <w:color w:val="auto"/>
          <w:sz w:val="28"/>
          <w:szCs w:val="28"/>
          <w:lang w:val="zh-CN" w:eastAsia="zh-CN"/>
        </w:rPr>
        <w:t>，</w:t>
      </w:r>
      <w:r>
        <w:rPr>
          <w:rFonts w:hint="default" w:ascii="Times New Roman" w:hAnsi="Times New Roman" w:eastAsia="仿宋_GB2312" w:cs="Times New Roman"/>
          <w:color w:val="auto"/>
          <w:sz w:val="28"/>
          <w:szCs w:val="28"/>
          <w:lang w:val="zh-CN"/>
        </w:rPr>
        <w:t>同时结合分散师徒结对及校本研修同步进行</w:t>
      </w:r>
      <w:r>
        <w:rPr>
          <w:rFonts w:hint="default" w:ascii="Times New Roman" w:hAnsi="Times New Roman" w:eastAsia="仿宋_GB2312" w:cs="Times New Roman"/>
          <w:color w:val="auto"/>
          <w:sz w:val="28"/>
          <w:szCs w:val="28"/>
          <w:lang w:val="zh-CN" w:eastAsia="zh-CN"/>
        </w:rPr>
        <w:t>，</w:t>
      </w:r>
      <w:r>
        <w:rPr>
          <w:rFonts w:hint="default" w:ascii="Times New Roman" w:hAnsi="Times New Roman" w:eastAsia="仿宋_GB2312" w:cs="Times New Roman"/>
          <w:color w:val="auto"/>
          <w:sz w:val="28"/>
          <w:szCs w:val="28"/>
          <w:lang w:val="zh-CN"/>
        </w:rPr>
        <w:t>促使</w:t>
      </w:r>
      <w:r>
        <w:rPr>
          <w:rFonts w:hint="default" w:ascii="Times New Roman" w:hAnsi="Times New Roman" w:eastAsia="仿宋_GB2312" w:cs="Times New Roman"/>
          <w:color w:val="auto"/>
          <w:sz w:val="28"/>
          <w:szCs w:val="28"/>
          <w:lang w:val="zh-CN" w:eastAsia="zh-CN"/>
        </w:rPr>
        <w:t>新教师</w:t>
      </w:r>
      <w:r>
        <w:rPr>
          <w:rFonts w:hint="default" w:ascii="Times New Roman" w:hAnsi="Times New Roman" w:eastAsia="仿宋_GB2312" w:cs="Times New Roman"/>
          <w:color w:val="auto"/>
          <w:sz w:val="28"/>
          <w:szCs w:val="28"/>
          <w:lang w:val="zh-CN"/>
        </w:rPr>
        <w:t>快速成长。</w:t>
      </w:r>
    </w:p>
    <w:p w14:paraId="6E2217A5">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lang w:val="zh-CN"/>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zh-CN"/>
        </w:rPr>
        <w:t>三</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zh-CN"/>
        </w:rPr>
        <w:t>做好20</w:t>
      </w:r>
      <w:r>
        <w:rPr>
          <w:rFonts w:hint="default" w:ascii="Times New Roman" w:hAnsi="Times New Roman" w:eastAsia="仿宋_GB2312" w:cs="Times New Roman"/>
          <w:color w:val="auto"/>
          <w:sz w:val="28"/>
          <w:szCs w:val="28"/>
          <w:lang w:val="en-US" w:eastAsia="zh-CN"/>
        </w:rPr>
        <w:t>24</w:t>
      </w:r>
      <w:r>
        <w:rPr>
          <w:rFonts w:hint="default" w:ascii="Times New Roman" w:hAnsi="Times New Roman" w:eastAsia="仿宋_GB2312" w:cs="Times New Roman"/>
          <w:color w:val="auto"/>
          <w:sz w:val="28"/>
          <w:szCs w:val="28"/>
          <w:lang w:val="zh-CN"/>
        </w:rPr>
        <w:t>年新教师研修班</w:t>
      </w:r>
      <w:r>
        <w:rPr>
          <w:rFonts w:hint="default" w:ascii="Times New Roman" w:hAnsi="Times New Roman" w:eastAsia="仿宋_GB2312" w:cs="Times New Roman"/>
          <w:color w:val="auto"/>
          <w:sz w:val="28"/>
          <w:szCs w:val="28"/>
          <w:lang w:val="zh-CN" w:eastAsia="zh-CN"/>
        </w:rPr>
        <w:t>提高</w:t>
      </w:r>
      <w:r>
        <w:rPr>
          <w:rFonts w:hint="default" w:ascii="Times New Roman" w:hAnsi="Times New Roman" w:eastAsia="仿宋_GB2312" w:cs="Times New Roman"/>
          <w:color w:val="auto"/>
          <w:sz w:val="28"/>
          <w:szCs w:val="28"/>
          <w:lang w:val="zh-CN"/>
        </w:rPr>
        <w:t>期第一阶段研修和管理工作，在第二年发展期研修的基础上，重点通过教育教学实践案例的深度剖析，结合理论学习的强化，进一步提升新任教师的专业认同感、专业教学能力及学生发展与管理能力，开展更高层次的以市区级名师为导师的实践性面对面指导研修，</w:t>
      </w:r>
      <w:r>
        <w:rPr>
          <w:rFonts w:hint="default" w:ascii="Times New Roman" w:hAnsi="Times New Roman" w:eastAsia="仿宋_GB2312" w:cs="Times New Roman"/>
          <w:color w:val="auto"/>
          <w:sz w:val="28"/>
          <w:szCs w:val="28"/>
          <w:lang w:val="zh-CN" w:eastAsia="zh-CN"/>
        </w:rPr>
        <w:t>以</w:t>
      </w:r>
      <w:r>
        <w:rPr>
          <w:rFonts w:hint="default" w:ascii="Times New Roman" w:hAnsi="Times New Roman" w:eastAsia="仿宋_GB2312" w:cs="Times New Roman"/>
          <w:color w:val="auto"/>
          <w:sz w:val="28"/>
          <w:szCs w:val="28"/>
          <w:lang w:val="zh-CN"/>
        </w:rPr>
        <w:t>三大研修专题</w:t>
      </w:r>
      <w:r>
        <w:rPr>
          <w:rFonts w:hint="default" w:ascii="Times New Roman" w:hAnsi="Times New Roman" w:eastAsia="仿宋_GB2312" w:cs="Times New Roman"/>
          <w:color w:val="auto"/>
          <w:sz w:val="28"/>
          <w:szCs w:val="28"/>
          <w:lang w:val="zh-CN" w:eastAsia="zh-CN"/>
        </w:rPr>
        <w:t>实施，</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zh-CN"/>
        </w:rPr>
        <w:t>6个任务驱动要点，按新教师的学科进行分组，以基于任务的小组合作、名师引领的形式，进行教学实践研究，</w:t>
      </w:r>
      <w:r>
        <w:rPr>
          <w:rFonts w:hint="default" w:ascii="Times New Roman" w:hAnsi="Times New Roman" w:eastAsia="仿宋_GB2312" w:cs="Times New Roman"/>
          <w:color w:val="auto"/>
          <w:sz w:val="28"/>
          <w:szCs w:val="28"/>
          <w:lang w:val="zh-CN" w:eastAsia="zh-CN"/>
        </w:rPr>
        <w:t>促进新教师个性化成长</w:t>
      </w:r>
      <w:r>
        <w:rPr>
          <w:rFonts w:hint="default" w:ascii="Times New Roman" w:hAnsi="Times New Roman" w:eastAsia="仿宋_GB2312" w:cs="Times New Roman"/>
          <w:color w:val="auto"/>
          <w:sz w:val="28"/>
          <w:szCs w:val="28"/>
          <w:lang w:val="zh-CN"/>
        </w:rPr>
        <w:t>。</w:t>
      </w:r>
    </w:p>
    <w:p w14:paraId="35A08C60">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b/>
          <w:bCs/>
          <w:color w:val="auto"/>
          <w:sz w:val="28"/>
          <w:szCs w:val="28"/>
        </w:rPr>
      </w:pPr>
      <w:r>
        <w:rPr>
          <w:rFonts w:hint="eastAsia" w:ascii="Times New Roman" w:hAnsi="Times New Roman"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rPr>
        <w:t>四</w:t>
      </w:r>
      <w:r>
        <w:rPr>
          <w:rFonts w:hint="eastAsia" w:ascii="Times New Roman" w:hAnsi="Times New Roman" w:eastAsia="仿宋_GB2312" w:cs="Times New Roman"/>
          <w:b w:val="0"/>
          <w:bCs w:val="0"/>
          <w:color w:val="auto"/>
          <w:sz w:val="28"/>
          <w:szCs w:val="28"/>
          <w:lang w:val="en-US" w:eastAsia="zh-CN"/>
        </w:rPr>
        <w:t xml:space="preserve">) </w:t>
      </w:r>
      <w:r>
        <w:rPr>
          <w:rFonts w:hint="default" w:ascii="Times New Roman" w:hAnsi="Times New Roman" w:eastAsia="仿宋_GB2312" w:cs="Times New Roman"/>
          <w:color w:val="auto"/>
          <w:sz w:val="28"/>
          <w:szCs w:val="28"/>
          <w:lang w:val="zh-CN" w:eastAsia="zh-CN"/>
        </w:rPr>
        <w:t>做好</w:t>
      </w:r>
      <w:r>
        <w:rPr>
          <w:rFonts w:hint="default" w:ascii="Times New Roman" w:hAnsi="Times New Roman" w:eastAsia="仿宋_GB2312" w:cs="Times New Roman"/>
          <w:color w:val="auto"/>
          <w:sz w:val="28"/>
          <w:szCs w:val="28"/>
          <w:lang w:val="en-US" w:eastAsia="zh-CN"/>
        </w:rPr>
        <w:t>2026年</w:t>
      </w:r>
      <w:r>
        <w:rPr>
          <w:rFonts w:hint="default" w:ascii="Times New Roman" w:hAnsi="Times New Roman" w:eastAsia="仿宋_GB2312" w:cs="Times New Roman"/>
          <w:color w:val="auto"/>
          <w:sz w:val="28"/>
          <w:szCs w:val="28"/>
          <w:lang w:val="zh-CN" w:eastAsia="zh-CN"/>
        </w:rPr>
        <w:t>瓯海区教坛新苗教师展示活动，</w:t>
      </w:r>
      <w:r>
        <w:rPr>
          <w:rFonts w:hint="default" w:ascii="Times New Roman" w:hAnsi="Times New Roman" w:eastAsia="仿宋_GB2312" w:cs="Times New Roman"/>
          <w:color w:val="auto"/>
          <w:sz w:val="28"/>
          <w:szCs w:val="28"/>
          <w:lang w:val="en-US" w:eastAsia="zh-CN"/>
        </w:rPr>
        <w:t>2023级中小学新教师全员参加，从理论和实践相结合，学科教学和班主任管理能力相结合，</w:t>
      </w:r>
      <w:r>
        <w:rPr>
          <w:rFonts w:hint="default" w:ascii="Times New Roman" w:hAnsi="Times New Roman" w:eastAsia="仿宋_GB2312" w:cs="Times New Roman"/>
          <w:color w:val="auto"/>
          <w:sz w:val="28"/>
          <w:szCs w:val="28"/>
          <w:lang w:val="zh-CN" w:eastAsia="zh-CN"/>
        </w:rPr>
        <w:t>通过现场上课、班主任素养、专业成长量化、师德和学校表现考察，</w:t>
      </w:r>
      <w:r>
        <w:rPr>
          <w:rFonts w:hint="default" w:ascii="Times New Roman" w:hAnsi="Times New Roman" w:eastAsia="仿宋_GB2312" w:cs="Times New Roman"/>
          <w:color w:val="auto"/>
          <w:sz w:val="28"/>
          <w:szCs w:val="28"/>
          <w:lang w:val="en-US" w:eastAsia="zh-CN"/>
        </w:rPr>
        <w:t>全面展示新教师的综合素养</w:t>
      </w:r>
      <w:r>
        <w:rPr>
          <w:rFonts w:hint="default" w:ascii="Times New Roman" w:hAnsi="Times New Roman" w:eastAsia="仿宋_GB2312" w:cs="Times New Roman"/>
          <w:color w:val="auto"/>
          <w:sz w:val="28"/>
          <w:szCs w:val="28"/>
          <w:lang w:val="zh-CN" w:eastAsia="zh-CN"/>
        </w:rPr>
        <w:t>。</w:t>
      </w:r>
    </w:p>
    <w:p w14:paraId="273D4EE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黑体" w:hAnsi="黑体" w:eastAsia="黑体" w:cs="黑体"/>
          <w:color w:val="auto"/>
          <w:sz w:val="28"/>
          <w:szCs w:val="28"/>
          <w:lang w:val="en-US" w:eastAsia="zh-CN"/>
        </w:rPr>
      </w:pPr>
      <w:r>
        <w:rPr>
          <w:rFonts w:hint="default" w:ascii="黑体" w:hAnsi="黑体" w:eastAsia="黑体" w:cs="黑体"/>
          <w:color w:val="auto"/>
          <w:sz w:val="28"/>
          <w:szCs w:val="28"/>
          <w:lang w:val="en-US" w:eastAsia="zh-CN"/>
        </w:rPr>
        <w:t xml:space="preserve">二、研究项目 </w:t>
      </w:r>
    </w:p>
    <w:p w14:paraId="27606E97">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lang w:val="zh-CN" w:eastAsia="zh-CN"/>
        </w:rPr>
        <w:t>靶向培育，多维进阶：义务教育新任教师专业发展课程标准的区域创新实践探索</w:t>
      </w:r>
    </w:p>
    <w:p w14:paraId="19F14A33">
      <w:pPr>
        <w:keepNext w:val="0"/>
        <w:keepLines w:val="0"/>
        <w:pageBreakBefore w:val="0"/>
        <w:widowControl w:val="0"/>
        <w:kinsoku/>
        <w:wordWrap/>
        <w:overflowPunct/>
        <w:topLinePunct w:val="0"/>
        <w:autoSpaceDE/>
        <w:autoSpaceDN/>
        <w:bidi w:val="0"/>
        <w:adjustRightInd w:val="0"/>
        <w:snapToGrid w:val="0"/>
        <w:spacing w:line="480" w:lineRule="exact"/>
        <w:ind w:firstLine="568" w:firstLineChars="200"/>
        <w:jc w:val="left"/>
        <w:textAlignment w:val="auto"/>
        <w:rPr>
          <w:rFonts w:hint="default" w:ascii="Times New Roman" w:hAnsi="Times New Roman" w:eastAsia="仿宋_GB2312" w:cs="Times New Roman"/>
          <w:color w:val="auto"/>
          <w:spacing w:val="2"/>
          <w:kern w:val="0"/>
          <w:sz w:val="28"/>
          <w:szCs w:val="28"/>
        </w:rPr>
      </w:pPr>
      <w:r>
        <w:rPr>
          <w:rFonts w:hint="default" w:ascii="Times New Roman" w:hAnsi="Times New Roman" w:eastAsia="仿宋_GB2312" w:cs="Times New Roman"/>
          <w:color w:val="auto"/>
          <w:spacing w:val="2"/>
          <w:kern w:val="0"/>
          <w:sz w:val="28"/>
          <w:szCs w:val="28"/>
        </w:rPr>
        <w:t xml:space="preserve"> </w:t>
      </w:r>
    </w:p>
    <w:p w14:paraId="3DB69FBB">
      <w:pPr>
        <w:adjustRightInd w:val="0"/>
        <w:snapToGrid w:val="0"/>
        <w:spacing w:line="480" w:lineRule="exact"/>
        <w:ind w:firstLine="568" w:firstLineChars="200"/>
        <w:jc w:val="left"/>
        <w:rPr>
          <w:rFonts w:eastAsia="仿宋"/>
          <w:color w:val="auto"/>
          <w:spacing w:val="2"/>
          <w:kern w:val="0"/>
          <w:sz w:val="28"/>
          <w:szCs w:val="28"/>
        </w:rPr>
      </w:pPr>
    </w:p>
    <w:p w14:paraId="63082504">
      <w:pPr>
        <w:adjustRightInd w:val="0"/>
        <w:snapToGrid w:val="0"/>
        <w:spacing w:line="480" w:lineRule="exact"/>
        <w:ind w:firstLine="568" w:firstLineChars="200"/>
        <w:jc w:val="left"/>
        <w:rPr>
          <w:rFonts w:eastAsia="仿宋"/>
          <w:color w:val="auto"/>
          <w:spacing w:val="2"/>
          <w:kern w:val="0"/>
          <w:sz w:val="28"/>
          <w:szCs w:val="28"/>
        </w:rPr>
      </w:pPr>
    </w:p>
    <w:p w14:paraId="49037D0A">
      <w:pPr>
        <w:adjustRightInd w:val="0"/>
        <w:snapToGrid w:val="0"/>
        <w:spacing w:line="480" w:lineRule="exact"/>
        <w:ind w:firstLine="568" w:firstLineChars="200"/>
        <w:jc w:val="left"/>
        <w:rPr>
          <w:rFonts w:eastAsia="仿宋"/>
          <w:color w:val="auto"/>
          <w:spacing w:val="2"/>
          <w:kern w:val="0"/>
          <w:sz w:val="28"/>
          <w:szCs w:val="28"/>
        </w:rPr>
      </w:pPr>
    </w:p>
    <w:p w14:paraId="3CBC2129">
      <w:pPr>
        <w:adjustRightInd w:val="0"/>
        <w:snapToGrid w:val="0"/>
        <w:spacing w:line="480" w:lineRule="exact"/>
        <w:ind w:firstLine="568" w:firstLineChars="200"/>
        <w:jc w:val="left"/>
        <w:rPr>
          <w:rFonts w:eastAsia="仿宋"/>
          <w:color w:val="auto"/>
          <w:spacing w:val="2"/>
          <w:kern w:val="0"/>
          <w:sz w:val="28"/>
          <w:szCs w:val="28"/>
        </w:rPr>
      </w:pPr>
    </w:p>
    <w:p w14:paraId="205502AF">
      <w:pPr>
        <w:adjustRightInd w:val="0"/>
        <w:snapToGrid w:val="0"/>
        <w:spacing w:line="480" w:lineRule="exact"/>
        <w:ind w:firstLine="568" w:firstLineChars="200"/>
        <w:jc w:val="left"/>
        <w:rPr>
          <w:rFonts w:eastAsia="仿宋"/>
          <w:color w:val="auto"/>
          <w:spacing w:val="2"/>
          <w:kern w:val="0"/>
          <w:sz w:val="28"/>
          <w:szCs w:val="28"/>
        </w:rPr>
      </w:pPr>
    </w:p>
    <w:p w14:paraId="308ABAE4">
      <w:pPr>
        <w:adjustRightInd w:val="0"/>
        <w:snapToGrid w:val="0"/>
        <w:spacing w:line="480" w:lineRule="exact"/>
        <w:ind w:firstLine="568" w:firstLineChars="200"/>
        <w:jc w:val="left"/>
        <w:rPr>
          <w:rFonts w:eastAsia="仿宋"/>
          <w:color w:val="auto"/>
          <w:spacing w:val="2"/>
          <w:kern w:val="0"/>
          <w:sz w:val="28"/>
          <w:szCs w:val="28"/>
        </w:rPr>
      </w:pPr>
    </w:p>
    <w:p w14:paraId="71FF2348">
      <w:pPr>
        <w:adjustRightInd w:val="0"/>
        <w:snapToGrid w:val="0"/>
        <w:spacing w:line="480" w:lineRule="exact"/>
        <w:ind w:firstLine="568" w:firstLineChars="200"/>
        <w:jc w:val="left"/>
        <w:rPr>
          <w:rFonts w:eastAsia="仿宋"/>
          <w:color w:val="auto"/>
          <w:spacing w:val="2"/>
          <w:kern w:val="0"/>
          <w:sz w:val="28"/>
          <w:szCs w:val="28"/>
        </w:rPr>
      </w:pPr>
    </w:p>
    <w:p w14:paraId="5100FE95">
      <w:pPr>
        <w:adjustRightInd w:val="0"/>
        <w:snapToGrid w:val="0"/>
        <w:spacing w:line="480" w:lineRule="exact"/>
        <w:ind w:firstLine="568" w:firstLineChars="200"/>
        <w:jc w:val="left"/>
        <w:rPr>
          <w:rFonts w:eastAsia="仿宋"/>
          <w:color w:val="auto"/>
          <w:spacing w:val="2"/>
          <w:kern w:val="0"/>
          <w:sz w:val="28"/>
          <w:szCs w:val="28"/>
        </w:rPr>
      </w:pPr>
    </w:p>
    <w:p w14:paraId="546814DA">
      <w:pPr>
        <w:adjustRightInd w:val="0"/>
        <w:snapToGrid w:val="0"/>
        <w:spacing w:line="480" w:lineRule="exact"/>
        <w:ind w:firstLine="568" w:firstLineChars="200"/>
        <w:jc w:val="left"/>
        <w:rPr>
          <w:rFonts w:eastAsia="仿宋"/>
          <w:color w:val="auto"/>
          <w:spacing w:val="2"/>
          <w:kern w:val="0"/>
          <w:sz w:val="28"/>
          <w:szCs w:val="28"/>
        </w:rPr>
      </w:pPr>
    </w:p>
    <w:p w14:paraId="4959ECB5">
      <w:pPr>
        <w:adjustRightInd w:val="0"/>
        <w:snapToGrid w:val="0"/>
        <w:spacing w:line="480" w:lineRule="exact"/>
        <w:ind w:firstLine="568" w:firstLineChars="200"/>
        <w:jc w:val="left"/>
        <w:rPr>
          <w:rFonts w:eastAsia="仿宋"/>
          <w:color w:val="auto"/>
          <w:spacing w:val="2"/>
          <w:kern w:val="0"/>
          <w:sz w:val="28"/>
          <w:szCs w:val="28"/>
        </w:rPr>
      </w:pPr>
    </w:p>
    <w:p w14:paraId="62B2377A">
      <w:pPr>
        <w:adjustRightInd w:val="0"/>
        <w:snapToGrid w:val="0"/>
        <w:spacing w:line="480" w:lineRule="exact"/>
        <w:ind w:firstLine="568" w:firstLineChars="200"/>
        <w:jc w:val="left"/>
        <w:rPr>
          <w:rFonts w:eastAsia="仿宋"/>
          <w:color w:val="auto"/>
          <w:spacing w:val="2"/>
          <w:kern w:val="0"/>
          <w:sz w:val="28"/>
          <w:szCs w:val="28"/>
        </w:rPr>
      </w:pPr>
    </w:p>
    <w:p w14:paraId="7FA0DBC9">
      <w:pPr>
        <w:adjustRightInd w:val="0"/>
        <w:snapToGrid w:val="0"/>
        <w:spacing w:line="480" w:lineRule="exact"/>
        <w:ind w:firstLine="568" w:firstLineChars="200"/>
        <w:jc w:val="left"/>
        <w:rPr>
          <w:rFonts w:eastAsia="仿宋"/>
          <w:color w:val="auto"/>
          <w:spacing w:val="2"/>
          <w:kern w:val="0"/>
          <w:sz w:val="28"/>
          <w:szCs w:val="28"/>
        </w:rPr>
      </w:pPr>
    </w:p>
    <w:p w14:paraId="78D0ED1F">
      <w:pPr>
        <w:adjustRightInd w:val="0"/>
        <w:snapToGrid w:val="0"/>
        <w:spacing w:line="480" w:lineRule="exact"/>
        <w:ind w:firstLine="568" w:firstLineChars="200"/>
        <w:jc w:val="left"/>
        <w:rPr>
          <w:rFonts w:eastAsia="仿宋"/>
          <w:color w:val="auto"/>
          <w:spacing w:val="2"/>
          <w:kern w:val="0"/>
          <w:sz w:val="28"/>
          <w:szCs w:val="28"/>
        </w:rPr>
      </w:pPr>
    </w:p>
    <w:p w14:paraId="00FBD5DF">
      <w:pPr>
        <w:adjustRightInd w:val="0"/>
        <w:snapToGrid w:val="0"/>
        <w:spacing w:line="480" w:lineRule="exact"/>
        <w:ind w:firstLine="568" w:firstLineChars="200"/>
        <w:jc w:val="left"/>
        <w:rPr>
          <w:rFonts w:eastAsia="仿宋"/>
          <w:color w:val="auto"/>
          <w:spacing w:val="2"/>
          <w:kern w:val="0"/>
          <w:sz w:val="28"/>
          <w:szCs w:val="28"/>
        </w:rPr>
      </w:pPr>
    </w:p>
    <w:p w14:paraId="626FB5BA">
      <w:pPr>
        <w:adjustRightInd w:val="0"/>
        <w:snapToGrid w:val="0"/>
        <w:spacing w:line="480" w:lineRule="exact"/>
        <w:ind w:firstLine="568" w:firstLineChars="200"/>
        <w:jc w:val="left"/>
        <w:rPr>
          <w:rFonts w:eastAsia="仿宋"/>
          <w:color w:val="auto"/>
          <w:spacing w:val="2"/>
          <w:kern w:val="0"/>
          <w:sz w:val="28"/>
          <w:szCs w:val="28"/>
        </w:rPr>
      </w:pPr>
    </w:p>
    <w:p w14:paraId="290347A5">
      <w:pPr>
        <w:adjustRightInd w:val="0"/>
        <w:snapToGrid w:val="0"/>
        <w:spacing w:line="480" w:lineRule="exact"/>
        <w:ind w:firstLine="568" w:firstLineChars="200"/>
        <w:jc w:val="left"/>
        <w:rPr>
          <w:rFonts w:eastAsia="仿宋"/>
          <w:color w:val="auto"/>
          <w:spacing w:val="2"/>
          <w:kern w:val="0"/>
          <w:sz w:val="28"/>
          <w:szCs w:val="28"/>
        </w:rPr>
      </w:pPr>
    </w:p>
    <w:p w14:paraId="3754CAC2">
      <w:pPr>
        <w:adjustRightInd w:val="0"/>
        <w:snapToGrid w:val="0"/>
        <w:spacing w:line="480" w:lineRule="exact"/>
        <w:ind w:firstLine="568" w:firstLineChars="200"/>
        <w:jc w:val="left"/>
        <w:rPr>
          <w:rFonts w:eastAsia="仿宋"/>
          <w:color w:val="auto"/>
          <w:spacing w:val="2"/>
          <w:kern w:val="0"/>
          <w:sz w:val="28"/>
          <w:szCs w:val="28"/>
        </w:rPr>
      </w:pPr>
    </w:p>
    <w:p w14:paraId="49A3F6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color w:val="auto"/>
          <w:sz w:val="32"/>
          <w:szCs w:val="32"/>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年下半年新教师研训工作行事历</w:t>
      </w:r>
    </w:p>
    <w:tbl>
      <w:tblPr>
        <w:tblStyle w:val="36"/>
        <w:tblW w:w="94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0"/>
        <w:gridCol w:w="1439"/>
        <w:gridCol w:w="5589"/>
        <w:gridCol w:w="1700"/>
      </w:tblGrid>
      <w:tr w14:paraId="58D5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359B6B9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39"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254F124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日期</w:t>
            </w:r>
          </w:p>
        </w:tc>
        <w:tc>
          <w:tcPr>
            <w:tcW w:w="5589"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624EE2E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0" w:type="dxa"/>
            <w:tcBorders>
              <w:top w:val="single" w:color="000000" w:sz="4" w:space="0"/>
              <w:left w:val="single" w:color="000000" w:sz="4" w:space="0"/>
              <w:bottom w:val="single" w:color="000000" w:sz="4" w:space="0"/>
              <w:right w:val="single" w:color="000000" w:sz="4" w:space="0"/>
              <w:tl2br w:val="nil"/>
              <w:tr2bl w:val="nil"/>
            </w:tcBorders>
            <w:shd w:val="clear" w:color="auto" w:fill="D7D7D7"/>
            <w:vAlign w:val="center"/>
          </w:tcPr>
          <w:p w14:paraId="21B7BC0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黑体" w:hAnsi="黑体" w:eastAsia="黑体" w:cs="黑体"/>
                <w:b w:val="0"/>
                <w:color w:val="auto"/>
                <w:sz w:val="21"/>
                <w:szCs w:val="21"/>
                <w:lang w:val="en-US" w:eastAsia="zh-CN"/>
              </w:rPr>
            </w:pPr>
            <w:r>
              <w:rPr>
                <w:rFonts w:hint="eastAsia" w:ascii="黑体" w:hAnsi="黑体" w:eastAsia="黑体" w:cs="黑体"/>
                <w:b w:val="0"/>
                <w:color w:val="auto"/>
                <w:sz w:val="21"/>
                <w:szCs w:val="21"/>
                <w:lang w:val="en-US" w:eastAsia="zh-CN"/>
              </w:rPr>
              <w:t>地点</w:t>
            </w:r>
          </w:p>
        </w:tc>
      </w:tr>
      <w:tr w14:paraId="7FF9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FBC53C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1A31B1B">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b/>
                <w:color w:val="auto"/>
                <w:sz w:val="21"/>
                <w:szCs w:val="21"/>
                <w:lang w:eastAsia="zh-CN"/>
              </w:rPr>
            </w:pPr>
            <w:r>
              <w:rPr>
                <w:rFonts w:hint="default" w:ascii="Times New Roman" w:hAnsi="Times New Roman" w:eastAsia="Times New Roman" w:cs="Times New Roman"/>
                <w:color w:val="auto"/>
                <w:spacing w:val="-2"/>
                <w:sz w:val="21"/>
                <w:szCs w:val="21"/>
              </w:rPr>
              <w:t>8</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24</w:t>
            </w:r>
            <w:r>
              <w:rPr>
                <w:rFonts w:ascii="Times New Roman" w:hAnsi="仿宋" w:eastAsia="Times New Roman" w:cs="仿宋"/>
                <w:color w:val="auto"/>
                <w:spacing w:val="-2"/>
                <w:sz w:val="21"/>
                <w:szCs w:val="21"/>
              </w:rPr>
              <w:t>—</w:t>
            </w:r>
            <w:r>
              <w:rPr>
                <w:rFonts w:hint="default" w:ascii="Times New Roman" w:hAnsi="Times New Roman" w:eastAsia="Times New Roman" w:cs="Times New Roman"/>
                <w:color w:val="auto"/>
                <w:spacing w:val="-2"/>
                <w:sz w:val="21"/>
                <w:szCs w:val="21"/>
              </w:rPr>
              <w:t>8</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30</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5D753806">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default" w:eastAsia="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color w:val="auto"/>
                <w:sz w:val="21"/>
                <w:szCs w:val="21"/>
                <w:lang w:val="en-US" w:eastAsia="zh-CN"/>
              </w:rPr>
              <w:t>2026</w:t>
            </w:r>
            <w:r>
              <w:rPr>
                <w:rFonts w:hint="eastAsia" w:ascii="宋体" w:hAnsi="宋体" w:cs="宋体"/>
                <w:color w:val="auto"/>
                <w:sz w:val="21"/>
                <w:szCs w:val="21"/>
                <w:lang w:val="en-US" w:eastAsia="zh-CN"/>
              </w:rPr>
              <w:t>级中小学新教师研修班试用期暑期岗前集中研修（</w:t>
            </w:r>
            <w:r>
              <w:rPr>
                <w:rFonts w:hint="default" w:ascii="Times New Roman" w:hAnsi="Times New Roman" w:cs="Times New Roman"/>
                <w:color w:val="auto"/>
                <w:sz w:val="21"/>
                <w:szCs w:val="21"/>
                <w:lang w:val="en-US" w:eastAsia="zh-CN"/>
              </w:rPr>
              <w:t>8</w:t>
            </w:r>
            <w:r>
              <w:rPr>
                <w:rFonts w:hint="eastAsia" w:ascii="宋体" w:hAnsi="宋体" w:cs="宋体"/>
                <w:color w:val="auto"/>
                <w:sz w:val="21"/>
                <w:szCs w:val="21"/>
                <w:lang w:val="en-US" w:eastAsia="zh-CN"/>
              </w:rPr>
              <w:t>月）</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FFA16E2">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牛山实验学校</w:t>
            </w:r>
          </w:p>
        </w:tc>
      </w:tr>
      <w:tr w14:paraId="633F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000000" w:sz="4" w:space="0"/>
              <w:left w:val="single" w:color="000000" w:sz="4" w:space="0"/>
              <w:bottom w:val="single" w:color="000000" w:sz="4" w:space="0"/>
              <w:right w:val="single" w:color="000000" w:sz="4" w:space="0"/>
              <w:tl2br w:val="nil"/>
              <w:tr2bl w:val="nil"/>
            </w:tcBorders>
            <w:vAlign w:val="center"/>
          </w:tcPr>
          <w:p w14:paraId="6B63360D">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55ABBDE6">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default" w:ascii="Times New Roman" w:hAnsi="Times New Roman" w:eastAsia="Times New Roman" w:cs="Times New Roman"/>
                <w:color w:val="auto"/>
                <w:spacing w:val="-2"/>
                <w:sz w:val="21"/>
                <w:szCs w:val="21"/>
              </w:rPr>
              <w:t>8</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31</w:t>
            </w:r>
            <w:r>
              <w:rPr>
                <w:rFonts w:ascii="Times New Roman" w:hAnsi="仿宋" w:eastAsia="Times New Roman" w:cs="仿宋"/>
                <w:color w:val="auto"/>
                <w:spacing w:val="-2"/>
                <w:sz w:val="21"/>
                <w:szCs w:val="21"/>
              </w:rPr>
              <w:t>—</w:t>
            </w: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6</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7C5C8D68">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rPr>
              <w:t>月</w:t>
            </w:r>
            <w:r>
              <w:rPr>
                <w:rFonts w:hint="default" w:ascii="Times New Roman" w:hAnsi="Times New Roman" w:cs="Times New Roman"/>
                <w:color w:val="auto"/>
                <w:sz w:val="21"/>
                <w:szCs w:val="21"/>
                <w:lang w:val="en-US" w:eastAsia="zh-CN"/>
              </w:rPr>
              <w:t>1</w:t>
            </w:r>
            <w:r>
              <w:rPr>
                <w:rFonts w:hint="eastAsia" w:ascii="宋体" w:hAnsi="宋体" w:eastAsia="宋体" w:cs="宋体"/>
                <w:color w:val="auto"/>
                <w:sz w:val="21"/>
                <w:szCs w:val="21"/>
              </w:rPr>
              <w:t>日正式上课</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4A8DEE27">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p>
        </w:tc>
      </w:tr>
      <w:tr w14:paraId="1BBA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27256BF2">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2</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780A2A26">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6"/>
                <w:sz w:val="21"/>
                <w:szCs w:val="21"/>
              </w:rPr>
              <w:t>9</w:t>
            </w:r>
            <w:r>
              <w:rPr>
                <w:rFonts w:ascii="Times New Roman" w:eastAsia="Times New Roman"/>
                <w:color w:val="auto"/>
                <w:spacing w:val="-6"/>
                <w:sz w:val="21"/>
                <w:szCs w:val="21"/>
              </w:rPr>
              <w:t>.</w:t>
            </w:r>
            <w:r>
              <w:rPr>
                <w:rFonts w:hint="default" w:ascii="Times New Roman" w:hAnsi="Times New Roman" w:eastAsia="Times New Roman" w:cs="Times New Roman"/>
                <w:color w:val="auto"/>
                <w:spacing w:val="-6"/>
                <w:sz w:val="21"/>
                <w:szCs w:val="21"/>
              </w:rPr>
              <w:t>7</w:t>
            </w:r>
            <w:r>
              <w:rPr>
                <w:rFonts w:ascii="Times New Roman" w:hAnsi="仿宋" w:eastAsia="Times New Roman" w:cs="仿宋"/>
                <w:color w:val="auto"/>
                <w:spacing w:val="-6"/>
                <w:sz w:val="21"/>
                <w:szCs w:val="21"/>
              </w:rPr>
              <w:t>—</w:t>
            </w:r>
            <w:r>
              <w:rPr>
                <w:rFonts w:hint="default" w:ascii="Times New Roman" w:hAnsi="Times New Roman" w:eastAsia="Times New Roman" w:cs="Times New Roman"/>
                <w:color w:val="auto"/>
                <w:spacing w:val="-6"/>
                <w:sz w:val="21"/>
                <w:szCs w:val="21"/>
              </w:rPr>
              <w:t>9</w:t>
            </w:r>
            <w:r>
              <w:rPr>
                <w:rFonts w:ascii="Times New Roman" w:eastAsia="Times New Roman"/>
                <w:color w:val="auto"/>
                <w:spacing w:val="-6"/>
                <w:sz w:val="21"/>
                <w:szCs w:val="21"/>
              </w:rPr>
              <w:t>.</w:t>
            </w:r>
            <w:r>
              <w:rPr>
                <w:rFonts w:ascii="Times New Roman" w:eastAsia="Times New Roman"/>
                <w:color w:val="auto"/>
                <w:spacing w:val="-23"/>
                <w:sz w:val="21"/>
                <w:szCs w:val="21"/>
              </w:rPr>
              <w:t xml:space="preserve"> </w:t>
            </w:r>
            <w:r>
              <w:rPr>
                <w:rFonts w:hint="default" w:ascii="Times New Roman" w:hAnsi="Times New Roman" w:eastAsia="Times New Roman" w:cs="Times New Roman"/>
                <w:color w:val="auto"/>
                <w:spacing w:val="-6"/>
                <w:sz w:val="21"/>
                <w:szCs w:val="21"/>
              </w:rPr>
              <w:t>13</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6F503CE6">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7997DDE3">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p>
        </w:tc>
      </w:tr>
      <w:tr w14:paraId="2801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7319FCCD">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3</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04F64DA">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14</w:t>
            </w:r>
            <w:r>
              <w:rPr>
                <w:rFonts w:ascii="Times New Roman" w:hAnsi="仿宋" w:eastAsia="Times New Roman" w:cs="仿宋"/>
                <w:color w:val="auto"/>
                <w:spacing w:val="-2"/>
                <w:sz w:val="21"/>
                <w:szCs w:val="21"/>
              </w:rPr>
              <w:t>—</w:t>
            </w: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20</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1C32625E">
            <w:pPr>
              <w:keepNext w:val="0"/>
              <w:keepLines w:val="0"/>
              <w:pageBreakBefore w:val="0"/>
              <w:kinsoku/>
              <w:wordWrap/>
              <w:overflowPunct/>
              <w:topLinePunct w:val="0"/>
              <w:autoSpaceDE/>
              <w:bidi w:val="0"/>
              <w:adjustRightInd w:val="0"/>
              <w:snapToGrid w:val="0"/>
              <w:spacing w:line="260" w:lineRule="exact"/>
              <w:jc w:val="both"/>
              <w:textAlignment w:val="auto"/>
              <w:rPr>
                <w:rFonts w:hint="eastAsia" w:ascii="宋体" w:hAnsi="宋体"/>
                <w:snapToGrid w:val="0"/>
                <w:color w:val="auto"/>
                <w:kern w:val="0"/>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snapToGrid w:val="0"/>
                <w:color w:val="auto"/>
                <w:kern w:val="0"/>
                <w:sz w:val="21"/>
                <w:szCs w:val="21"/>
                <w:lang w:val="en-US" w:eastAsia="zh-CN"/>
              </w:rPr>
              <w:t>2024</w:t>
            </w:r>
            <w:r>
              <w:rPr>
                <w:rFonts w:hint="eastAsia" w:ascii="宋体" w:hAnsi="宋体"/>
                <w:snapToGrid w:val="0"/>
                <w:color w:val="auto"/>
                <w:kern w:val="0"/>
                <w:sz w:val="21"/>
                <w:szCs w:val="21"/>
                <w:lang w:val="en-US" w:eastAsia="zh-CN"/>
              </w:rPr>
              <w:t>级中小学新教师研修班提高期第一次集中研修活动</w:t>
            </w:r>
          </w:p>
          <w:p w14:paraId="51E3DF94">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snapToGrid w:val="0"/>
                <w:color w:val="auto"/>
                <w:kern w:val="0"/>
                <w:sz w:val="21"/>
                <w:szCs w:val="21"/>
                <w:lang w:val="en-US" w:eastAsia="zh-CN"/>
              </w:rPr>
              <w:t>2025</w:t>
            </w:r>
            <w:r>
              <w:rPr>
                <w:rFonts w:hint="eastAsia" w:ascii="宋体" w:hAnsi="宋体"/>
                <w:snapToGrid w:val="0"/>
                <w:color w:val="auto"/>
                <w:kern w:val="0"/>
                <w:sz w:val="21"/>
                <w:szCs w:val="21"/>
                <w:lang w:val="en-US" w:eastAsia="zh-CN"/>
              </w:rPr>
              <w:t>级中小学新教师研修班发展期第一次集中研修活动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79A010FC">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区教育研究院</w:t>
            </w:r>
          </w:p>
        </w:tc>
      </w:tr>
      <w:tr w14:paraId="2AF9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4AED26DB">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4</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19870242">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21</w:t>
            </w:r>
            <w:r>
              <w:rPr>
                <w:rFonts w:ascii="Times New Roman" w:hAnsi="仿宋" w:eastAsia="Times New Roman" w:cs="仿宋"/>
                <w:color w:val="auto"/>
                <w:spacing w:val="-2"/>
                <w:sz w:val="21"/>
                <w:szCs w:val="21"/>
              </w:rPr>
              <w:t>—</w:t>
            </w: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27</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4AD50A00">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eastAsia="宋体" w:cs="Times New Roman"/>
                <w:snapToGrid w:val="0"/>
                <w:color w:val="auto"/>
                <w:kern w:val="0"/>
                <w:sz w:val="21"/>
                <w:szCs w:val="21"/>
                <w:lang w:val="en-US" w:eastAsia="zh-CN"/>
              </w:rPr>
              <w:t>202</w:t>
            </w:r>
            <w:r>
              <w:rPr>
                <w:rFonts w:hint="default" w:ascii="Times New Roman" w:hAnsi="Times New Roman" w:cs="Times New Roman"/>
                <w:snapToGrid w:val="0"/>
                <w:color w:val="auto"/>
                <w:kern w:val="0"/>
                <w:sz w:val="21"/>
                <w:szCs w:val="21"/>
                <w:lang w:val="en-US" w:eastAsia="zh-CN"/>
              </w:rPr>
              <w:t>6</w:t>
            </w:r>
            <w:r>
              <w:rPr>
                <w:rFonts w:ascii="宋体" w:hAnsi="宋体" w:eastAsia="宋体" w:cs="宋体"/>
                <w:snapToGrid w:val="0"/>
                <w:color w:val="auto"/>
                <w:kern w:val="0"/>
                <w:sz w:val="21"/>
                <w:szCs w:val="21"/>
                <w:lang w:val="en-US" w:eastAsia="zh-CN"/>
              </w:rPr>
              <w:t>年瓯海区教坛新苗</w:t>
            </w:r>
            <w:r>
              <w:rPr>
                <w:rFonts w:hint="eastAsia" w:ascii="宋体" w:hAnsi="宋体" w:cs="宋体"/>
                <w:snapToGrid w:val="0"/>
                <w:color w:val="auto"/>
                <w:kern w:val="0"/>
                <w:sz w:val="21"/>
                <w:szCs w:val="21"/>
                <w:lang w:val="en-US" w:eastAsia="zh-CN"/>
              </w:rPr>
              <w:t>展示</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C1AAFC8">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各学校</w:t>
            </w:r>
          </w:p>
        </w:tc>
      </w:tr>
      <w:tr w14:paraId="6F8B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3BF97F9C">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5</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60236693">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default" w:ascii="Times New Roman" w:hAnsi="Times New Roman" w:eastAsia="Times New Roman" w:cs="Times New Roman"/>
                <w:color w:val="auto"/>
                <w:spacing w:val="-2"/>
                <w:sz w:val="21"/>
                <w:szCs w:val="21"/>
              </w:rPr>
              <w:t>9</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28</w:t>
            </w:r>
            <w:r>
              <w:rPr>
                <w:rFonts w:ascii="Times New Roman" w:hAnsi="仿宋" w:eastAsia="Times New Roman" w:cs="仿宋"/>
                <w:color w:val="auto"/>
                <w:spacing w:val="-2"/>
                <w:sz w:val="21"/>
                <w:szCs w:val="21"/>
              </w:rPr>
              <w:t>—</w:t>
            </w:r>
            <w:r>
              <w:rPr>
                <w:rFonts w:hint="default" w:ascii="Times New Roman" w:hAnsi="Times New Roman" w:eastAsia="Times New Roman" w:cs="Times New Roman"/>
                <w:color w:val="auto"/>
                <w:spacing w:val="-2"/>
                <w:sz w:val="21"/>
                <w:szCs w:val="21"/>
              </w:rPr>
              <w:t>10</w:t>
            </w:r>
            <w:r>
              <w:rPr>
                <w:rFonts w:ascii="Times New Roman" w:eastAsia="Times New Roman"/>
                <w:color w:val="auto"/>
                <w:spacing w:val="-2"/>
                <w:sz w:val="21"/>
                <w:szCs w:val="21"/>
              </w:rPr>
              <w:t>.</w:t>
            </w:r>
            <w:r>
              <w:rPr>
                <w:rFonts w:hint="default" w:ascii="Times New Roman" w:hAnsi="Times New Roman" w:eastAsia="Times New Roman" w:cs="Times New Roman"/>
                <w:color w:val="auto"/>
                <w:spacing w:val="-2"/>
                <w:sz w:val="21"/>
                <w:szCs w:val="21"/>
              </w:rPr>
              <w:t>4</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09A52C1A">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国庆节（</w:t>
            </w:r>
            <w:r>
              <w:rPr>
                <w:rFonts w:hint="default" w:ascii="Times New Roman" w:hAnsi="Times New Roman" w:eastAsia="宋体" w:cs="Times New Roman"/>
                <w:color w:val="auto"/>
                <w:sz w:val="21"/>
                <w:szCs w:val="21"/>
                <w:lang w:val="en-US" w:eastAsia="zh-CN"/>
              </w:rPr>
              <w:t>10</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7</w:t>
            </w:r>
            <w:r>
              <w:rPr>
                <w:rFonts w:hint="eastAsia" w:ascii="宋体" w:hAnsi="宋体" w:eastAsia="宋体" w:cs="宋体"/>
                <w:color w:val="auto"/>
                <w:sz w:val="21"/>
                <w:szCs w:val="21"/>
                <w:lang w:val="en-US" w:eastAsia="zh-CN"/>
              </w:rPr>
              <w:t>日）</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55E9C82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ascii="宋体" w:hAnsi="宋体" w:eastAsia="宋体" w:cs="宋体"/>
                <w:color w:val="auto"/>
                <w:sz w:val="21"/>
                <w:szCs w:val="21"/>
                <w:lang w:val="en-US" w:eastAsia="zh-CN"/>
              </w:rPr>
            </w:pPr>
          </w:p>
        </w:tc>
      </w:tr>
      <w:tr w14:paraId="2BDA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524B010D">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6</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67108D12">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6"/>
                <w:sz w:val="21"/>
                <w:szCs w:val="21"/>
              </w:rPr>
              <w:t>10</w:t>
            </w:r>
            <w:r>
              <w:rPr>
                <w:rFonts w:ascii="Times New Roman" w:eastAsia="Times New Roman"/>
                <w:color w:val="auto"/>
                <w:spacing w:val="-6"/>
                <w:sz w:val="21"/>
                <w:szCs w:val="21"/>
              </w:rPr>
              <w:t>.</w:t>
            </w:r>
            <w:r>
              <w:rPr>
                <w:rFonts w:hint="default" w:ascii="Times New Roman" w:hAnsi="Times New Roman" w:eastAsia="Times New Roman" w:cs="Times New Roman"/>
                <w:color w:val="auto"/>
                <w:spacing w:val="-6"/>
                <w:sz w:val="21"/>
                <w:szCs w:val="21"/>
              </w:rPr>
              <w:t>5</w:t>
            </w:r>
            <w:r>
              <w:rPr>
                <w:rFonts w:ascii="Times New Roman" w:hAnsi="仿宋" w:eastAsia="Times New Roman" w:cs="仿宋"/>
                <w:color w:val="auto"/>
                <w:spacing w:val="-6"/>
                <w:sz w:val="21"/>
                <w:szCs w:val="21"/>
              </w:rPr>
              <w:t>—</w:t>
            </w:r>
            <w:r>
              <w:rPr>
                <w:rFonts w:hint="default" w:ascii="Times New Roman" w:hAnsi="Times New Roman" w:eastAsia="Times New Roman" w:cs="Times New Roman"/>
                <w:color w:val="auto"/>
                <w:spacing w:val="-6"/>
                <w:sz w:val="21"/>
                <w:szCs w:val="21"/>
              </w:rPr>
              <w:t>10</w:t>
            </w:r>
            <w:r>
              <w:rPr>
                <w:rFonts w:ascii="Times New Roman" w:eastAsia="Times New Roman"/>
                <w:color w:val="auto"/>
                <w:spacing w:val="-6"/>
                <w:sz w:val="21"/>
                <w:szCs w:val="21"/>
              </w:rPr>
              <w:t>.</w:t>
            </w:r>
            <w:r>
              <w:rPr>
                <w:rFonts w:ascii="Times New Roman" w:eastAsia="Times New Roman"/>
                <w:color w:val="auto"/>
                <w:spacing w:val="-30"/>
                <w:sz w:val="21"/>
                <w:szCs w:val="21"/>
              </w:rPr>
              <w:t xml:space="preserve"> </w:t>
            </w:r>
            <w:r>
              <w:rPr>
                <w:rFonts w:hint="default" w:ascii="Times New Roman" w:hAnsi="Times New Roman" w:eastAsia="Times New Roman" w:cs="Times New Roman"/>
                <w:color w:val="auto"/>
                <w:spacing w:val="-6"/>
                <w:sz w:val="21"/>
                <w:szCs w:val="21"/>
              </w:rPr>
              <w:t>11</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79630722">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cs="宋体"/>
                <w:bCs/>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2024</w:t>
            </w:r>
            <w:r>
              <w:rPr>
                <w:rFonts w:hint="eastAsia" w:ascii="宋体" w:hAnsi="宋体" w:cs="宋体"/>
                <w:bCs/>
                <w:color w:val="auto"/>
                <w:sz w:val="21"/>
                <w:szCs w:val="21"/>
                <w:lang w:val="en-US" w:eastAsia="zh-CN"/>
              </w:rPr>
              <w:t>级中小学新教师研修班区级名师工作室跟岗实践活动一（小学）</w:t>
            </w:r>
          </w:p>
          <w:p w14:paraId="46079B86">
            <w:pPr>
              <w:keepNext w:val="0"/>
              <w:keepLines w:val="0"/>
              <w:pageBreakBefore w:val="0"/>
              <w:kinsoku/>
              <w:wordWrap/>
              <w:overflowPunct/>
              <w:topLinePunct w:val="0"/>
              <w:autoSpaceDE/>
              <w:bidi w:val="0"/>
              <w:adjustRightInd w:val="0"/>
              <w:snapToGrid w:val="0"/>
              <w:spacing w:line="260" w:lineRule="exact"/>
              <w:jc w:val="both"/>
              <w:textAlignment w:val="auto"/>
              <w:rPr>
                <w:rFonts w:hint="eastAsia" w:ascii="宋体" w:hAnsi="宋体" w:cs="宋体"/>
                <w:bCs/>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2025</w:t>
            </w:r>
            <w:r>
              <w:rPr>
                <w:rFonts w:hint="eastAsia" w:ascii="宋体" w:hAnsi="宋体" w:cs="宋体"/>
                <w:bCs/>
                <w:color w:val="auto"/>
                <w:sz w:val="21"/>
                <w:szCs w:val="21"/>
                <w:lang w:val="en-US" w:eastAsia="zh-CN"/>
              </w:rPr>
              <w:t>级中小学新教师研修班区级名师工作室跟岗实践活动一（小学）</w:t>
            </w:r>
          </w:p>
          <w:p w14:paraId="1F0D1FA2">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2026</w:t>
            </w:r>
            <w:r>
              <w:rPr>
                <w:rFonts w:hint="eastAsia" w:ascii="宋体" w:hAnsi="宋体" w:cs="宋体"/>
                <w:bCs/>
                <w:color w:val="auto"/>
                <w:sz w:val="21"/>
                <w:szCs w:val="21"/>
                <w:lang w:val="en-US" w:eastAsia="zh-CN"/>
              </w:rPr>
              <w:t>级中小学新教师研修班试用期第一次集中研修活动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1F81DC7">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基地学校</w:t>
            </w:r>
          </w:p>
        </w:tc>
      </w:tr>
      <w:tr w14:paraId="2E33F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36958170">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7</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452902BC">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9"/>
                <w:sz w:val="21"/>
                <w:szCs w:val="21"/>
              </w:rPr>
              <w:t>10</w:t>
            </w:r>
            <w:r>
              <w:rPr>
                <w:rFonts w:ascii="Times New Roman" w:eastAsia="Times New Roman"/>
                <w:color w:val="auto"/>
                <w:spacing w:val="-9"/>
                <w:sz w:val="21"/>
                <w:szCs w:val="21"/>
              </w:rPr>
              <w:t>.</w:t>
            </w:r>
            <w:r>
              <w:rPr>
                <w:rFonts w:ascii="Times New Roman" w:eastAsia="Times New Roman"/>
                <w:color w:val="auto"/>
                <w:spacing w:val="-21"/>
                <w:sz w:val="21"/>
                <w:szCs w:val="21"/>
              </w:rPr>
              <w:t xml:space="preserve"> </w:t>
            </w:r>
            <w:r>
              <w:rPr>
                <w:rFonts w:hint="default" w:ascii="Times New Roman" w:hAnsi="Times New Roman" w:eastAsia="Times New Roman" w:cs="Times New Roman"/>
                <w:color w:val="auto"/>
                <w:spacing w:val="-9"/>
                <w:sz w:val="21"/>
                <w:szCs w:val="21"/>
              </w:rPr>
              <w:t>12</w:t>
            </w:r>
            <w:r>
              <w:rPr>
                <w:rFonts w:ascii="Times New Roman" w:hAnsi="仿宋" w:eastAsia="Times New Roman" w:cs="仿宋"/>
                <w:color w:val="auto"/>
                <w:spacing w:val="-9"/>
                <w:sz w:val="21"/>
                <w:szCs w:val="21"/>
              </w:rPr>
              <w:t>—</w:t>
            </w:r>
            <w:r>
              <w:rPr>
                <w:rFonts w:hint="default" w:ascii="Times New Roman" w:hAnsi="Times New Roman" w:eastAsia="Times New Roman" w:cs="Times New Roman"/>
                <w:color w:val="auto"/>
                <w:spacing w:val="-9"/>
                <w:sz w:val="21"/>
                <w:szCs w:val="21"/>
              </w:rPr>
              <w:t>10</w:t>
            </w:r>
            <w:r>
              <w:rPr>
                <w:rFonts w:ascii="Times New Roman" w:eastAsia="Times New Roman"/>
                <w:color w:val="auto"/>
                <w:spacing w:val="-9"/>
                <w:sz w:val="21"/>
                <w:szCs w:val="21"/>
              </w:rPr>
              <w:t>.</w:t>
            </w:r>
            <w:r>
              <w:rPr>
                <w:rFonts w:ascii="Times New Roman" w:eastAsia="Times New Roman"/>
                <w:color w:val="auto"/>
                <w:spacing w:val="-30"/>
                <w:sz w:val="21"/>
                <w:szCs w:val="21"/>
              </w:rPr>
              <w:t xml:space="preserve"> </w:t>
            </w:r>
            <w:r>
              <w:rPr>
                <w:rFonts w:hint="default" w:ascii="Times New Roman" w:hAnsi="Times New Roman" w:eastAsia="Times New Roman" w:cs="Times New Roman"/>
                <w:color w:val="auto"/>
                <w:spacing w:val="-9"/>
                <w:sz w:val="21"/>
                <w:szCs w:val="21"/>
              </w:rPr>
              <w:t>18</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0ADBF956">
            <w:pPr>
              <w:keepNext w:val="0"/>
              <w:keepLines w:val="0"/>
              <w:pageBreakBefore w:val="0"/>
              <w:kinsoku/>
              <w:wordWrap/>
              <w:overflowPunct/>
              <w:topLinePunct w:val="0"/>
              <w:autoSpaceDE/>
              <w:autoSpaceDN w:val="0"/>
              <w:bidi w:val="0"/>
              <w:spacing w:line="260" w:lineRule="exact"/>
              <w:jc w:val="both"/>
              <w:textAlignment w:val="auto"/>
              <w:rPr>
                <w:rFonts w:ascii="宋体" w:hAnsi="宋体" w:cs="宋体"/>
                <w:bCs/>
                <w:color w:val="auto"/>
                <w:sz w:val="21"/>
                <w:szCs w:val="21"/>
                <w:lang w:val="en-US" w:eastAsia="zh-CN"/>
              </w:rPr>
            </w:pPr>
            <w:r>
              <w:rPr>
                <w:rFonts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2024</w:t>
            </w:r>
            <w:r>
              <w:rPr>
                <w:rFonts w:hint="eastAsia" w:ascii="宋体" w:hAnsi="宋体" w:cs="宋体"/>
                <w:bCs/>
                <w:color w:val="auto"/>
                <w:sz w:val="21"/>
                <w:szCs w:val="21"/>
                <w:lang w:val="en-US" w:eastAsia="zh-CN"/>
              </w:rPr>
              <w:t>级中小学新教师研修班区级名师工作室跟岗实践活动一（</w:t>
            </w:r>
            <w:r>
              <w:rPr>
                <w:rFonts w:ascii="宋体" w:hAnsi="宋体" w:cs="宋体"/>
                <w:bCs/>
                <w:color w:val="auto"/>
                <w:sz w:val="21"/>
                <w:szCs w:val="21"/>
                <w:lang w:val="en-US" w:eastAsia="zh-CN"/>
              </w:rPr>
              <w:t>初中</w:t>
            </w:r>
            <w:r>
              <w:rPr>
                <w:rFonts w:hint="eastAsia" w:ascii="宋体" w:hAnsi="宋体" w:cs="宋体"/>
                <w:bCs/>
                <w:color w:val="auto"/>
                <w:sz w:val="21"/>
                <w:szCs w:val="21"/>
                <w:lang w:val="en-US" w:eastAsia="zh-CN"/>
              </w:rPr>
              <w:t>）</w:t>
            </w:r>
          </w:p>
          <w:p w14:paraId="2484B16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cs="宋体"/>
                <w:bCs/>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2025</w:t>
            </w:r>
            <w:r>
              <w:rPr>
                <w:rFonts w:hint="eastAsia" w:ascii="宋体" w:hAnsi="宋体" w:cs="宋体"/>
                <w:bCs/>
                <w:color w:val="auto"/>
                <w:sz w:val="21"/>
                <w:szCs w:val="21"/>
                <w:lang w:val="en-US" w:eastAsia="zh-CN"/>
              </w:rPr>
              <w:t>级中小学新教师研修班区级名师工作室跟岗实践活动一（</w:t>
            </w:r>
            <w:r>
              <w:rPr>
                <w:rFonts w:ascii="宋体" w:hAnsi="宋体" w:cs="宋体"/>
                <w:bCs/>
                <w:color w:val="auto"/>
                <w:sz w:val="21"/>
                <w:szCs w:val="21"/>
                <w:lang w:val="en-US" w:eastAsia="zh-CN"/>
              </w:rPr>
              <w:t>初中</w:t>
            </w:r>
            <w:r>
              <w:rPr>
                <w:rFonts w:hint="eastAsia" w:ascii="宋体" w:hAnsi="宋体" w:cs="宋体"/>
                <w:bCs/>
                <w:color w:val="auto"/>
                <w:sz w:val="21"/>
                <w:szCs w:val="21"/>
                <w:lang w:val="en-US" w:eastAsia="zh-CN"/>
              </w:rPr>
              <w:t>）</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26AF501">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cs="宋体"/>
                <w:bCs/>
                <w:color w:val="auto"/>
                <w:sz w:val="21"/>
                <w:szCs w:val="21"/>
                <w:lang w:val="en-US" w:eastAsia="zh-CN"/>
              </w:rPr>
            </w:pPr>
            <w:r>
              <w:rPr>
                <w:rFonts w:hint="eastAsia" w:ascii="宋体" w:hAnsi="宋体" w:cs="宋体"/>
                <w:color w:val="auto"/>
                <w:sz w:val="21"/>
                <w:szCs w:val="21"/>
                <w:lang w:val="en-US" w:eastAsia="zh-CN"/>
              </w:rPr>
              <w:t>基地学校</w:t>
            </w:r>
          </w:p>
        </w:tc>
      </w:tr>
      <w:tr w14:paraId="35CAC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5926FB62">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8</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884E7F8">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6"/>
                <w:sz w:val="21"/>
                <w:szCs w:val="21"/>
              </w:rPr>
              <w:t>10</w:t>
            </w:r>
            <w:r>
              <w:rPr>
                <w:rFonts w:ascii="Times New Roman" w:eastAsia="Times New Roman"/>
                <w:color w:val="auto"/>
                <w:spacing w:val="-6"/>
                <w:sz w:val="21"/>
                <w:szCs w:val="21"/>
              </w:rPr>
              <w:t>.</w:t>
            </w:r>
            <w:r>
              <w:rPr>
                <w:rFonts w:ascii="Times New Roman" w:eastAsia="Times New Roman"/>
                <w:color w:val="auto"/>
                <w:spacing w:val="-24"/>
                <w:sz w:val="21"/>
                <w:szCs w:val="21"/>
              </w:rPr>
              <w:t xml:space="preserve"> </w:t>
            </w:r>
            <w:r>
              <w:rPr>
                <w:rFonts w:hint="default" w:ascii="Times New Roman" w:hAnsi="Times New Roman" w:eastAsia="Times New Roman" w:cs="Times New Roman"/>
                <w:color w:val="auto"/>
                <w:spacing w:val="-6"/>
                <w:sz w:val="21"/>
                <w:szCs w:val="21"/>
              </w:rPr>
              <w:t>19</w:t>
            </w:r>
            <w:r>
              <w:rPr>
                <w:rFonts w:ascii="Times New Roman" w:hAnsi="仿宋" w:eastAsia="Times New Roman" w:cs="仿宋"/>
                <w:color w:val="auto"/>
                <w:spacing w:val="-6"/>
                <w:sz w:val="21"/>
                <w:szCs w:val="21"/>
              </w:rPr>
              <w:t>—</w:t>
            </w:r>
            <w:r>
              <w:rPr>
                <w:rFonts w:hint="default" w:ascii="Times New Roman" w:hAnsi="Times New Roman" w:eastAsia="Times New Roman" w:cs="Times New Roman"/>
                <w:color w:val="auto"/>
                <w:spacing w:val="-6"/>
                <w:sz w:val="21"/>
                <w:szCs w:val="21"/>
              </w:rPr>
              <w:t>10</w:t>
            </w:r>
            <w:r>
              <w:rPr>
                <w:rFonts w:ascii="Times New Roman" w:eastAsia="Times New Roman"/>
                <w:color w:val="auto"/>
                <w:spacing w:val="-6"/>
                <w:sz w:val="21"/>
                <w:szCs w:val="21"/>
              </w:rPr>
              <w:t>.</w:t>
            </w:r>
            <w:r>
              <w:rPr>
                <w:rFonts w:hint="default" w:ascii="Times New Roman" w:hAnsi="Times New Roman" w:eastAsia="Times New Roman" w:cs="Times New Roman"/>
                <w:color w:val="auto"/>
                <w:spacing w:val="-6"/>
                <w:sz w:val="21"/>
                <w:szCs w:val="21"/>
              </w:rPr>
              <w:t>25</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1045A627">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中小学新教师所在学校调研</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6CF69BCC">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温州中学附属初中</w:t>
            </w:r>
          </w:p>
        </w:tc>
      </w:tr>
      <w:tr w14:paraId="6DEAB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5C9E9B73">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9</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6D8C9F68">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4"/>
                <w:sz w:val="21"/>
                <w:szCs w:val="21"/>
              </w:rPr>
              <w:t>10</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26</w:t>
            </w:r>
            <w:r>
              <w:rPr>
                <w:rFonts w:ascii="Times New Roman" w:hAnsi="仿宋" w:eastAsia="Times New Roman" w:cs="仿宋"/>
                <w:color w:val="auto"/>
                <w:spacing w:val="-4"/>
                <w:sz w:val="21"/>
                <w:szCs w:val="21"/>
              </w:rPr>
              <w:t>—</w:t>
            </w:r>
            <w:r>
              <w:rPr>
                <w:rFonts w:hint="default" w:ascii="Times New Roman" w:hAnsi="Times New Roman" w:eastAsia="Times New Roman" w:cs="Times New Roman"/>
                <w:color w:val="auto"/>
                <w:spacing w:val="-4"/>
                <w:sz w:val="21"/>
                <w:szCs w:val="21"/>
              </w:rPr>
              <w:t>11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1</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7CE319D7">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2026</w:t>
            </w:r>
            <w:r>
              <w:rPr>
                <w:rFonts w:hint="eastAsia" w:ascii="宋体" w:hAnsi="宋体" w:cs="宋体"/>
                <w:bCs/>
                <w:color w:val="auto"/>
                <w:sz w:val="21"/>
                <w:szCs w:val="21"/>
                <w:lang w:val="en-US" w:eastAsia="zh-CN"/>
              </w:rPr>
              <w:t>级中小学新教师研修班试用期第二次集中研修活动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7E1487D5">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区教育研究院</w:t>
            </w:r>
          </w:p>
        </w:tc>
      </w:tr>
      <w:tr w14:paraId="77A88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4F0A7F34">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10</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4A543D57">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2</w:t>
            </w:r>
            <w:r>
              <w:rPr>
                <w:rFonts w:ascii="Times New Roman" w:hAnsi="仿宋" w:eastAsia="Times New Roman" w:cs="仿宋"/>
                <w:color w:val="auto"/>
                <w:spacing w:val="-5"/>
                <w:sz w:val="21"/>
                <w:szCs w:val="21"/>
              </w:rPr>
              <w:t>—</w:t>
            </w: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8</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0A8C88A6">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中小学新教师所在学校调研</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F7B7A94">
            <w:pPr>
              <w:keepNext w:val="0"/>
              <w:keepLines w:val="0"/>
              <w:pageBreakBefore w:val="0"/>
              <w:widowControl/>
              <w:suppressLineNumbers w:val="0"/>
              <w:kinsoku/>
              <w:wordWrap/>
              <w:overflowPunct/>
              <w:topLinePunct w:val="0"/>
              <w:autoSpaceDE/>
              <w:autoSpaceDN w:val="0"/>
              <w:bidi w:val="0"/>
              <w:adjustRightInd w:val="0"/>
              <w:snapToGrid w:val="0"/>
              <w:spacing w:line="260" w:lineRule="exact"/>
              <w:ind w:lef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瓯海职专</w:t>
            </w:r>
          </w:p>
        </w:tc>
      </w:tr>
      <w:tr w14:paraId="53AB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51F16E75">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11</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3ED45FBD">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9</w:t>
            </w:r>
            <w:r>
              <w:rPr>
                <w:rFonts w:ascii="Times New Roman" w:hAnsi="仿宋" w:eastAsia="Times New Roman" w:cs="仿宋"/>
                <w:color w:val="auto"/>
                <w:spacing w:val="-5"/>
                <w:sz w:val="21"/>
                <w:szCs w:val="21"/>
              </w:rPr>
              <w:t>—</w:t>
            </w: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15</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4CF3F2CE">
            <w:pPr>
              <w:keepNext w:val="0"/>
              <w:keepLines w:val="0"/>
              <w:pageBreakBefore w:val="0"/>
              <w:kinsoku/>
              <w:wordWrap/>
              <w:overflowPunct/>
              <w:topLinePunct w:val="0"/>
              <w:autoSpaceDE/>
              <w:bidi w:val="0"/>
              <w:adjustRightInd w:val="0"/>
              <w:snapToGrid w:val="0"/>
              <w:spacing w:line="260" w:lineRule="exact"/>
              <w:jc w:val="both"/>
              <w:textAlignment w:val="auto"/>
              <w:rPr>
                <w:rFonts w:hint="eastAsia" w:ascii="宋体" w:hAnsi="宋体" w:eastAsia="宋体" w:cs="宋体"/>
                <w:color w:val="auto"/>
                <w:sz w:val="21"/>
                <w:szCs w:val="21"/>
              </w:rPr>
            </w:pPr>
            <w:r>
              <w:rPr>
                <w:rFonts w:ascii="宋体" w:hAnsi="宋体" w:eastAsia="宋体" w:cs="宋体"/>
                <w:color w:val="auto"/>
                <w:sz w:val="21"/>
                <w:szCs w:val="21"/>
              </w:rPr>
              <w:t>◎</w:t>
            </w:r>
            <w:r>
              <w:rPr>
                <w:rFonts w:hint="default" w:ascii="Times New Roman" w:hAnsi="Times New Roman" w:cs="Times New Roman"/>
                <w:snapToGrid w:val="0"/>
                <w:color w:val="auto"/>
                <w:kern w:val="0"/>
                <w:sz w:val="21"/>
                <w:szCs w:val="21"/>
                <w:lang w:val="en-US" w:eastAsia="zh-CN"/>
              </w:rPr>
              <w:t>2024</w:t>
            </w:r>
            <w:r>
              <w:rPr>
                <w:rFonts w:hint="eastAsia" w:ascii="宋体" w:hAnsi="宋体"/>
                <w:snapToGrid w:val="0"/>
                <w:color w:val="auto"/>
                <w:kern w:val="0"/>
                <w:sz w:val="21"/>
                <w:szCs w:val="21"/>
                <w:lang w:val="en-US" w:eastAsia="zh-CN"/>
              </w:rPr>
              <w:t>级中小学新教师研修班提高期小学教师第二次集中研修活动（区级基地学校影子跟岗）</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9AFDF43">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基地学校</w:t>
            </w:r>
          </w:p>
        </w:tc>
      </w:tr>
      <w:tr w14:paraId="19A74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29EB3AD2">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12</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03DB2A97">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7"/>
                <w:sz w:val="21"/>
                <w:szCs w:val="21"/>
              </w:rPr>
              <w:t>11</w:t>
            </w:r>
            <w:r>
              <w:rPr>
                <w:rFonts w:ascii="Times New Roman" w:eastAsia="Times New Roman"/>
                <w:color w:val="auto"/>
                <w:spacing w:val="-7"/>
                <w:sz w:val="21"/>
                <w:szCs w:val="21"/>
              </w:rPr>
              <w:t>.</w:t>
            </w:r>
            <w:r>
              <w:rPr>
                <w:rFonts w:ascii="Times New Roman" w:eastAsia="Times New Roman"/>
                <w:color w:val="auto"/>
                <w:spacing w:val="-29"/>
                <w:sz w:val="21"/>
                <w:szCs w:val="21"/>
              </w:rPr>
              <w:t xml:space="preserve"> </w:t>
            </w:r>
            <w:r>
              <w:rPr>
                <w:rFonts w:hint="default" w:ascii="Times New Roman" w:hAnsi="Times New Roman" w:eastAsia="Times New Roman" w:cs="Times New Roman"/>
                <w:color w:val="auto"/>
                <w:spacing w:val="-7"/>
                <w:sz w:val="21"/>
                <w:szCs w:val="21"/>
              </w:rPr>
              <w:t>16</w:t>
            </w:r>
            <w:r>
              <w:rPr>
                <w:rFonts w:ascii="Times New Roman" w:hAnsi="仿宋" w:eastAsia="Times New Roman" w:cs="仿宋"/>
                <w:color w:val="auto"/>
                <w:spacing w:val="-7"/>
                <w:sz w:val="21"/>
                <w:szCs w:val="21"/>
              </w:rPr>
              <w:t>—</w:t>
            </w:r>
            <w:r>
              <w:rPr>
                <w:rFonts w:hint="default" w:ascii="Times New Roman" w:hAnsi="Times New Roman" w:eastAsia="Times New Roman" w:cs="Times New Roman"/>
                <w:color w:val="auto"/>
                <w:spacing w:val="-7"/>
                <w:sz w:val="21"/>
                <w:szCs w:val="21"/>
              </w:rPr>
              <w:t>11</w:t>
            </w:r>
            <w:r>
              <w:rPr>
                <w:rFonts w:ascii="Times New Roman" w:eastAsia="Times New Roman"/>
                <w:color w:val="auto"/>
                <w:spacing w:val="-7"/>
                <w:sz w:val="21"/>
                <w:szCs w:val="21"/>
              </w:rPr>
              <w:t>.</w:t>
            </w:r>
            <w:r>
              <w:rPr>
                <w:rFonts w:hint="default" w:ascii="Times New Roman" w:hAnsi="Times New Roman" w:eastAsia="Times New Roman" w:cs="Times New Roman"/>
                <w:color w:val="auto"/>
                <w:spacing w:val="-7"/>
                <w:sz w:val="21"/>
                <w:szCs w:val="21"/>
              </w:rPr>
              <w:t>22</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626729E2">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rPr>
            </w:pPr>
            <w:r>
              <w:rPr>
                <w:rFonts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2026</w:t>
            </w:r>
            <w:r>
              <w:rPr>
                <w:rFonts w:hint="eastAsia" w:ascii="宋体" w:hAnsi="宋体" w:cs="宋体"/>
                <w:bCs/>
                <w:color w:val="auto"/>
                <w:sz w:val="21"/>
                <w:szCs w:val="21"/>
                <w:lang w:val="en-US" w:eastAsia="zh-CN"/>
              </w:rPr>
              <w:t>级中小学新教师研修班试用期第三次集中研修活动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69AFBBF">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ascii="宋体" w:hAnsi="宋体" w:eastAsia="宋体" w:cs="宋体"/>
                <w:color w:val="auto"/>
                <w:sz w:val="21"/>
                <w:szCs w:val="21"/>
              </w:rPr>
            </w:pPr>
            <w:r>
              <w:rPr>
                <w:rFonts w:hint="eastAsia" w:ascii="宋体" w:hAnsi="宋体" w:cs="宋体"/>
                <w:bCs/>
                <w:color w:val="auto"/>
                <w:sz w:val="21"/>
                <w:szCs w:val="21"/>
                <w:lang w:val="en-US" w:eastAsia="zh-CN"/>
              </w:rPr>
              <w:t>区教育研究院</w:t>
            </w:r>
          </w:p>
        </w:tc>
      </w:tr>
      <w:tr w14:paraId="11551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04B682AA">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13</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7C90285">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23</w:t>
            </w:r>
            <w:r>
              <w:rPr>
                <w:rFonts w:ascii="Times New Roman" w:hAnsi="仿宋" w:eastAsia="Times New Roman" w:cs="仿宋"/>
                <w:color w:val="auto"/>
                <w:spacing w:val="-5"/>
                <w:sz w:val="21"/>
                <w:szCs w:val="21"/>
              </w:rPr>
              <w:t>—</w:t>
            </w:r>
            <w:r>
              <w:rPr>
                <w:rFonts w:hint="default" w:ascii="Times New Roman" w:hAnsi="Times New Roman" w:eastAsia="Times New Roman" w:cs="Times New Roman"/>
                <w:color w:val="auto"/>
                <w:spacing w:val="-5"/>
                <w:sz w:val="21"/>
                <w:szCs w:val="21"/>
              </w:rPr>
              <w:t>11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29</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28723E3A">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ascii="宋体" w:hAnsi="宋体" w:eastAsia="宋体" w:cs="宋体"/>
                <w:color w:val="auto"/>
                <w:sz w:val="21"/>
                <w:szCs w:val="21"/>
                <w:lang w:val="en-US"/>
              </w:rPr>
            </w:pPr>
            <w:r>
              <w:rPr>
                <w:rFonts w:hint="eastAsia" w:ascii="宋体" w:hAnsi="宋体" w:eastAsia="宋体" w:cs="宋体"/>
                <w:color w:val="auto"/>
                <w:sz w:val="21"/>
                <w:szCs w:val="21"/>
              </w:rPr>
              <w:t>◎</w:t>
            </w:r>
            <w:r>
              <w:rPr>
                <w:rFonts w:hint="default" w:ascii="Times New Roman" w:hAnsi="Times New Roman" w:cs="Times New Roman"/>
                <w:snapToGrid w:val="0"/>
                <w:color w:val="auto"/>
                <w:kern w:val="0"/>
                <w:sz w:val="21"/>
                <w:szCs w:val="21"/>
                <w:lang w:val="en-US" w:eastAsia="zh-CN"/>
              </w:rPr>
              <w:t>2024</w:t>
            </w:r>
            <w:r>
              <w:rPr>
                <w:rFonts w:hint="eastAsia" w:ascii="宋体" w:hAnsi="宋体"/>
                <w:snapToGrid w:val="0"/>
                <w:color w:val="auto"/>
                <w:kern w:val="0"/>
                <w:sz w:val="21"/>
                <w:szCs w:val="21"/>
                <w:lang w:val="en-US" w:eastAsia="zh-CN"/>
              </w:rPr>
              <w:t>级中小学新教师研修班提高期初中教师第二次集中研修活动（区级基地学校影子跟岗）</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22C11584">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rPr>
            </w:pPr>
            <w:r>
              <w:rPr>
                <w:rFonts w:hint="eastAsia" w:ascii="宋体" w:hAnsi="宋体" w:cs="宋体"/>
                <w:bCs/>
                <w:color w:val="auto"/>
                <w:sz w:val="21"/>
                <w:szCs w:val="21"/>
                <w:lang w:val="en-US" w:eastAsia="zh-CN"/>
              </w:rPr>
              <w:t>基地学校</w:t>
            </w:r>
          </w:p>
        </w:tc>
      </w:tr>
      <w:tr w14:paraId="0965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50821654">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14</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87B49B4">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default" w:ascii="Times New Roman" w:hAnsi="Times New Roman" w:eastAsia="Times New Roman" w:cs="Times New Roman"/>
                <w:color w:val="auto"/>
                <w:spacing w:val="-4"/>
                <w:sz w:val="21"/>
                <w:szCs w:val="21"/>
              </w:rPr>
              <w:t>11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30</w:t>
            </w:r>
            <w:r>
              <w:rPr>
                <w:rFonts w:ascii="Times New Roman" w:hAnsi="仿宋" w:eastAsia="Times New Roman" w:cs="仿宋"/>
                <w:color w:val="auto"/>
                <w:spacing w:val="-4"/>
                <w:sz w:val="21"/>
                <w:szCs w:val="21"/>
              </w:rPr>
              <w:t>—</w:t>
            </w:r>
            <w:r>
              <w:rPr>
                <w:rFonts w:hint="default" w:ascii="Times New Roman" w:hAnsi="Times New Roman" w:eastAsia="Times New Roman" w:cs="Times New Roman"/>
                <w:color w:val="auto"/>
                <w:spacing w:val="-4"/>
                <w:sz w:val="21"/>
                <w:szCs w:val="21"/>
              </w:rPr>
              <w:t>12</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6</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5CA9F695">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cs="宋体"/>
                <w:bCs/>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2024</w:t>
            </w:r>
            <w:r>
              <w:rPr>
                <w:rFonts w:hint="eastAsia" w:ascii="宋体" w:hAnsi="宋体" w:cs="宋体"/>
                <w:bCs/>
                <w:color w:val="auto"/>
                <w:sz w:val="21"/>
                <w:szCs w:val="21"/>
                <w:lang w:val="en-US" w:eastAsia="zh-CN"/>
              </w:rPr>
              <w:t>级中小学新教师研修班区级名师工作室跟岗实践活动二（小学）</w:t>
            </w:r>
          </w:p>
          <w:p w14:paraId="04967961">
            <w:pPr>
              <w:keepNext w:val="0"/>
              <w:keepLines w:val="0"/>
              <w:pageBreakBefore w:val="0"/>
              <w:kinsoku/>
              <w:wordWrap/>
              <w:overflowPunct/>
              <w:topLinePunct w:val="0"/>
              <w:autoSpaceDE/>
              <w:bidi w:val="0"/>
              <w:adjustRightInd w:val="0"/>
              <w:snapToGrid w:val="0"/>
              <w:spacing w:line="260" w:lineRule="exact"/>
              <w:jc w:val="both"/>
              <w:textAlignment w:val="auto"/>
              <w:rPr>
                <w:rFonts w:hint="eastAsia" w:ascii="宋体" w:hAnsi="宋体" w:eastAsia="宋体" w:cs="宋体"/>
                <w:color w:val="auto"/>
                <w:sz w:val="21"/>
                <w:szCs w:val="21"/>
              </w:rPr>
            </w:pPr>
            <w:r>
              <w:rPr>
                <w:rFonts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2025</w:t>
            </w:r>
            <w:r>
              <w:rPr>
                <w:rFonts w:hint="eastAsia" w:ascii="宋体" w:hAnsi="宋体" w:cs="宋体"/>
                <w:bCs/>
                <w:color w:val="auto"/>
                <w:sz w:val="21"/>
                <w:szCs w:val="21"/>
                <w:lang w:val="en-US" w:eastAsia="zh-CN"/>
              </w:rPr>
              <w:t>级中小学新教师研修班区级名师工作室跟岗实践活动二（小学）</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7C92C146">
            <w:pPr>
              <w:keepNext w:val="0"/>
              <w:keepLines w:val="0"/>
              <w:pageBreakBefore w:val="0"/>
              <w:kinsoku/>
              <w:wordWrap/>
              <w:overflowPunct/>
              <w:topLinePunct w:val="0"/>
              <w:autoSpaceDE/>
              <w:bidi w:val="0"/>
              <w:adjustRightInd w:val="0"/>
              <w:snapToGrid w:val="0"/>
              <w:spacing w:line="260" w:lineRule="exact"/>
              <w:jc w:val="center"/>
              <w:textAlignment w:val="auto"/>
              <w:rPr>
                <w:rFonts w:ascii="宋体" w:hAnsi="宋体" w:eastAsia="宋体" w:cs="宋体"/>
                <w:color w:val="auto"/>
                <w:sz w:val="21"/>
                <w:szCs w:val="21"/>
              </w:rPr>
            </w:pPr>
            <w:r>
              <w:rPr>
                <w:rFonts w:hint="eastAsia" w:ascii="宋体" w:hAnsi="宋体" w:cs="宋体"/>
                <w:color w:val="auto"/>
                <w:sz w:val="21"/>
                <w:szCs w:val="21"/>
                <w:lang w:val="en-US" w:eastAsia="zh-CN"/>
              </w:rPr>
              <w:t>基地学校</w:t>
            </w:r>
          </w:p>
        </w:tc>
      </w:tr>
      <w:tr w14:paraId="7F48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000BA839">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15</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2CF5401B">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default" w:ascii="Times New Roman" w:hAnsi="Times New Roman" w:eastAsia="Times New Roman" w:cs="Times New Roman"/>
                <w:color w:val="auto"/>
                <w:spacing w:val="-6"/>
                <w:sz w:val="21"/>
                <w:szCs w:val="21"/>
              </w:rPr>
              <w:t>12</w:t>
            </w:r>
            <w:r>
              <w:rPr>
                <w:rFonts w:ascii="Times New Roman" w:eastAsia="Times New Roman"/>
                <w:color w:val="auto"/>
                <w:spacing w:val="-6"/>
                <w:sz w:val="21"/>
                <w:szCs w:val="21"/>
              </w:rPr>
              <w:t>.</w:t>
            </w:r>
            <w:r>
              <w:rPr>
                <w:rFonts w:hint="default" w:ascii="Times New Roman" w:hAnsi="Times New Roman" w:eastAsia="Times New Roman" w:cs="Times New Roman"/>
                <w:color w:val="auto"/>
                <w:spacing w:val="-6"/>
                <w:sz w:val="21"/>
                <w:szCs w:val="21"/>
              </w:rPr>
              <w:t>7</w:t>
            </w:r>
            <w:r>
              <w:rPr>
                <w:rFonts w:ascii="Times New Roman" w:hAnsi="仿宋" w:eastAsia="Times New Roman" w:cs="仿宋"/>
                <w:color w:val="auto"/>
                <w:spacing w:val="-6"/>
                <w:sz w:val="21"/>
                <w:szCs w:val="21"/>
              </w:rPr>
              <w:t>—</w:t>
            </w:r>
            <w:r>
              <w:rPr>
                <w:rFonts w:hint="default" w:ascii="Times New Roman" w:hAnsi="Times New Roman" w:eastAsia="Times New Roman" w:cs="Times New Roman"/>
                <w:color w:val="auto"/>
                <w:spacing w:val="-6"/>
                <w:sz w:val="21"/>
                <w:szCs w:val="21"/>
              </w:rPr>
              <w:t>12</w:t>
            </w:r>
            <w:r>
              <w:rPr>
                <w:rFonts w:ascii="Times New Roman" w:eastAsia="Times New Roman"/>
                <w:color w:val="auto"/>
                <w:spacing w:val="-6"/>
                <w:sz w:val="21"/>
                <w:szCs w:val="21"/>
              </w:rPr>
              <w:t>.</w:t>
            </w:r>
            <w:r>
              <w:rPr>
                <w:rFonts w:ascii="Times New Roman" w:eastAsia="Times New Roman"/>
                <w:color w:val="auto"/>
                <w:spacing w:val="-30"/>
                <w:sz w:val="21"/>
                <w:szCs w:val="21"/>
              </w:rPr>
              <w:t xml:space="preserve"> </w:t>
            </w:r>
            <w:r>
              <w:rPr>
                <w:rFonts w:hint="default" w:ascii="Times New Roman" w:hAnsi="Times New Roman" w:eastAsia="Times New Roman" w:cs="Times New Roman"/>
                <w:color w:val="auto"/>
                <w:spacing w:val="-6"/>
                <w:sz w:val="21"/>
                <w:szCs w:val="21"/>
              </w:rPr>
              <w:t>13</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7EAC609B">
            <w:pPr>
              <w:keepNext w:val="0"/>
              <w:keepLines w:val="0"/>
              <w:pageBreakBefore w:val="0"/>
              <w:kinsoku/>
              <w:wordWrap/>
              <w:overflowPunct/>
              <w:topLinePunct w:val="0"/>
              <w:autoSpaceDE/>
              <w:autoSpaceDN w:val="0"/>
              <w:bidi w:val="0"/>
              <w:spacing w:line="260" w:lineRule="exact"/>
              <w:jc w:val="both"/>
              <w:textAlignment w:val="auto"/>
              <w:rPr>
                <w:rFonts w:ascii="宋体" w:hAnsi="宋体" w:cs="宋体"/>
                <w:bCs/>
                <w:color w:val="auto"/>
                <w:sz w:val="21"/>
                <w:szCs w:val="21"/>
                <w:lang w:val="en-US" w:eastAsia="zh-CN"/>
              </w:rPr>
            </w:pPr>
            <w:r>
              <w:rPr>
                <w:rFonts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2024</w:t>
            </w:r>
            <w:r>
              <w:rPr>
                <w:rFonts w:hint="eastAsia" w:ascii="宋体" w:hAnsi="宋体" w:cs="宋体"/>
                <w:bCs/>
                <w:color w:val="auto"/>
                <w:sz w:val="21"/>
                <w:szCs w:val="21"/>
                <w:lang w:val="en-US" w:eastAsia="zh-CN"/>
              </w:rPr>
              <w:t>级中小学新教师研修班区级名师工作室跟岗实践活动二（</w:t>
            </w:r>
            <w:r>
              <w:rPr>
                <w:rFonts w:ascii="宋体" w:hAnsi="宋体" w:cs="宋体"/>
                <w:bCs/>
                <w:color w:val="auto"/>
                <w:sz w:val="21"/>
                <w:szCs w:val="21"/>
                <w:lang w:val="en-US" w:eastAsia="zh-CN"/>
              </w:rPr>
              <w:t>初中</w:t>
            </w:r>
            <w:r>
              <w:rPr>
                <w:rFonts w:hint="eastAsia" w:ascii="宋体" w:hAnsi="宋体" w:cs="宋体"/>
                <w:bCs/>
                <w:color w:val="auto"/>
                <w:sz w:val="21"/>
                <w:szCs w:val="21"/>
                <w:lang w:val="en-US" w:eastAsia="zh-CN"/>
              </w:rPr>
              <w:t>）</w:t>
            </w:r>
          </w:p>
          <w:p w14:paraId="355BB1D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2025</w:t>
            </w:r>
            <w:r>
              <w:rPr>
                <w:rFonts w:hint="eastAsia" w:ascii="宋体" w:hAnsi="宋体" w:cs="宋体"/>
                <w:bCs/>
                <w:color w:val="auto"/>
                <w:sz w:val="21"/>
                <w:szCs w:val="21"/>
                <w:lang w:val="en-US" w:eastAsia="zh-CN"/>
              </w:rPr>
              <w:t>级中小学新教师研修班区级名师工作室跟岗实践活动二（</w:t>
            </w:r>
            <w:r>
              <w:rPr>
                <w:rFonts w:ascii="宋体" w:hAnsi="宋体" w:cs="宋体"/>
                <w:bCs/>
                <w:color w:val="auto"/>
                <w:sz w:val="21"/>
                <w:szCs w:val="21"/>
                <w:lang w:val="en-US" w:eastAsia="zh-CN"/>
              </w:rPr>
              <w:t>初中</w:t>
            </w:r>
            <w:r>
              <w:rPr>
                <w:rFonts w:hint="eastAsia" w:ascii="宋体" w:hAnsi="宋体" w:cs="宋体"/>
                <w:bCs/>
                <w:color w:val="auto"/>
                <w:sz w:val="21"/>
                <w:szCs w:val="21"/>
                <w:lang w:val="en-US" w:eastAsia="zh-CN"/>
              </w:rPr>
              <w:t>）</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4BCF883B">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基地学校</w:t>
            </w:r>
          </w:p>
        </w:tc>
      </w:tr>
      <w:tr w14:paraId="2762D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14C4FEE6">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16</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5038DEFB">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3"/>
                <w:sz w:val="21"/>
                <w:szCs w:val="21"/>
              </w:rPr>
              <w:t>12</w:t>
            </w:r>
            <w:r>
              <w:rPr>
                <w:rFonts w:ascii="Times New Roman" w:eastAsia="Times New Roman"/>
                <w:color w:val="auto"/>
                <w:spacing w:val="-3"/>
                <w:sz w:val="21"/>
                <w:szCs w:val="21"/>
              </w:rPr>
              <w:t>.</w:t>
            </w:r>
            <w:r>
              <w:rPr>
                <w:rFonts w:hint="default" w:ascii="Times New Roman" w:hAnsi="Times New Roman" w:eastAsia="Times New Roman" w:cs="Times New Roman"/>
                <w:color w:val="auto"/>
                <w:spacing w:val="-3"/>
                <w:sz w:val="21"/>
                <w:szCs w:val="21"/>
              </w:rPr>
              <w:t>14</w:t>
            </w:r>
            <w:r>
              <w:rPr>
                <w:rFonts w:ascii="Times New Roman" w:hAnsi="仿宋" w:eastAsia="Times New Roman" w:cs="仿宋"/>
                <w:color w:val="auto"/>
                <w:spacing w:val="-3"/>
                <w:sz w:val="21"/>
                <w:szCs w:val="21"/>
              </w:rPr>
              <w:t>—</w:t>
            </w:r>
            <w:r>
              <w:rPr>
                <w:rFonts w:hint="default" w:ascii="Times New Roman" w:hAnsi="Times New Roman" w:eastAsia="Times New Roman" w:cs="Times New Roman"/>
                <w:color w:val="auto"/>
                <w:spacing w:val="-3"/>
                <w:sz w:val="21"/>
                <w:szCs w:val="21"/>
              </w:rPr>
              <w:t>12</w:t>
            </w:r>
            <w:r>
              <w:rPr>
                <w:rFonts w:ascii="Times New Roman" w:eastAsia="Times New Roman"/>
                <w:color w:val="auto"/>
                <w:spacing w:val="-3"/>
                <w:sz w:val="21"/>
                <w:szCs w:val="21"/>
              </w:rPr>
              <w:t>.</w:t>
            </w:r>
            <w:r>
              <w:rPr>
                <w:rFonts w:hint="default" w:ascii="Times New Roman" w:hAnsi="Times New Roman" w:eastAsia="Times New Roman" w:cs="Times New Roman"/>
                <w:color w:val="auto"/>
                <w:spacing w:val="-3"/>
                <w:sz w:val="21"/>
                <w:szCs w:val="21"/>
              </w:rPr>
              <w:t>20</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144E5E6A">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2026</w:t>
            </w:r>
            <w:r>
              <w:rPr>
                <w:rFonts w:hint="eastAsia" w:ascii="宋体" w:hAnsi="宋体" w:cs="宋体"/>
                <w:bCs/>
                <w:color w:val="auto"/>
                <w:sz w:val="21"/>
                <w:szCs w:val="21"/>
                <w:lang w:val="en-US" w:eastAsia="zh-CN"/>
              </w:rPr>
              <w:t>级中小学新教师研修班试用期第四次集中研修活动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6E2C8316">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区教育研究院</w:t>
            </w:r>
          </w:p>
        </w:tc>
      </w:tr>
      <w:tr w14:paraId="3105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4C892602">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17</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6BDB0828">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3"/>
                <w:sz w:val="21"/>
                <w:szCs w:val="21"/>
              </w:rPr>
              <w:t>12</w:t>
            </w:r>
            <w:r>
              <w:rPr>
                <w:rFonts w:ascii="Times New Roman" w:eastAsia="Times New Roman"/>
                <w:color w:val="auto"/>
                <w:spacing w:val="-3"/>
                <w:sz w:val="21"/>
                <w:szCs w:val="21"/>
              </w:rPr>
              <w:t>.</w:t>
            </w:r>
            <w:r>
              <w:rPr>
                <w:rFonts w:hint="default" w:ascii="Times New Roman" w:hAnsi="Times New Roman" w:eastAsia="Times New Roman" w:cs="Times New Roman"/>
                <w:color w:val="auto"/>
                <w:spacing w:val="-3"/>
                <w:sz w:val="21"/>
                <w:szCs w:val="21"/>
              </w:rPr>
              <w:t>21</w:t>
            </w:r>
            <w:r>
              <w:rPr>
                <w:rFonts w:ascii="Times New Roman" w:hAnsi="仿宋" w:eastAsia="Times New Roman" w:cs="仿宋"/>
                <w:color w:val="auto"/>
                <w:spacing w:val="-3"/>
                <w:sz w:val="21"/>
                <w:szCs w:val="21"/>
              </w:rPr>
              <w:t>—</w:t>
            </w:r>
            <w:r>
              <w:rPr>
                <w:rFonts w:hint="default" w:ascii="Times New Roman" w:hAnsi="Times New Roman" w:eastAsia="Times New Roman" w:cs="Times New Roman"/>
                <w:color w:val="auto"/>
                <w:spacing w:val="-3"/>
                <w:sz w:val="21"/>
                <w:szCs w:val="21"/>
              </w:rPr>
              <w:t>12</w:t>
            </w:r>
            <w:r>
              <w:rPr>
                <w:rFonts w:ascii="Times New Roman" w:eastAsia="Times New Roman"/>
                <w:color w:val="auto"/>
                <w:spacing w:val="-3"/>
                <w:sz w:val="21"/>
                <w:szCs w:val="21"/>
              </w:rPr>
              <w:t>.</w:t>
            </w:r>
            <w:r>
              <w:rPr>
                <w:rFonts w:hint="default" w:ascii="Times New Roman" w:hAnsi="Times New Roman" w:eastAsia="Times New Roman" w:cs="Times New Roman"/>
                <w:color w:val="auto"/>
                <w:spacing w:val="-3"/>
                <w:sz w:val="21"/>
                <w:szCs w:val="21"/>
              </w:rPr>
              <w:t>27</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39DB69E6">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中小学新教师所在学校调研</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3551B22B">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区外国语学校</w:t>
            </w:r>
          </w:p>
        </w:tc>
      </w:tr>
      <w:tr w14:paraId="60296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4DBB9A8B">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18</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7372B39B">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4"/>
                <w:sz w:val="21"/>
                <w:szCs w:val="21"/>
              </w:rPr>
              <w:t>12</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28</w:t>
            </w:r>
            <w:r>
              <w:rPr>
                <w:rFonts w:ascii="Times New Roman" w:hAnsi="仿宋" w:eastAsia="Times New Roman" w:cs="仿宋"/>
                <w:color w:val="auto"/>
                <w:spacing w:val="-4"/>
                <w:sz w:val="21"/>
                <w:szCs w:val="21"/>
              </w:rPr>
              <w:t>—</w:t>
            </w:r>
            <w:r>
              <w:rPr>
                <w:rFonts w:hint="default" w:ascii="Times New Roman" w:hAnsi="Times New Roman" w:eastAsia="Times New Roman" w:cs="Times New Roman"/>
                <w:color w:val="auto"/>
                <w:spacing w:val="-4"/>
                <w:sz w:val="21"/>
                <w:szCs w:val="21"/>
              </w:rPr>
              <w:t>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3</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222BEFAF">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2025</w:t>
            </w:r>
            <w:r>
              <w:rPr>
                <w:rFonts w:hint="eastAsia" w:ascii="宋体" w:hAnsi="宋体" w:cs="宋体"/>
                <w:bCs/>
                <w:color w:val="auto"/>
                <w:sz w:val="21"/>
                <w:szCs w:val="21"/>
                <w:lang w:val="en-US" w:eastAsia="zh-CN"/>
              </w:rPr>
              <w:t>级中小学新教师研修班发展期第二次集中研修活动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0B03BD4">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区教育研究院</w:t>
            </w:r>
          </w:p>
        </w:tc>
      </w:tr>
      <w:tr w14:paraId="3AB2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2C73CB52">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19</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4E71ED5C">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8"/>
                <w:sz w:val="21"/>
                <w:szCs w:val="21"/>
              </w:rPr>
              <w:t>1</w:t>
            </w:r>
            <w:r>
              <w:rPr>
                <w:rFonts w:ascii="Times New Roman" w:eastAsia="Times New Roman"/>
                <w:color w:val="auto"/>
                <w:spacing w:val="-8"/>
                <w:sz w:val="21"/>
                <w:szCs w:val="21"/>
              </w:rPr>
              <w:t>.</w:t>
            </w:r>
            <w:r>
              <w:rPr>
                <w:rFonts w:hint="default" w:ascii="Times New Roman" w:hAnsi="Times New Roman" w:eastAsia="Times New Roman" w:cs="Times New Roman"/>
                <w:color w:val="auto"/>
                <w:spacing w:val="-8"/>
                <w:sz w:val="21"/>
                <w:szCs w:val="21"/>
              </w:rPr>
              <w:t>4</w:t>
            </w:r>
            <w:r>
              <w:rPr>
                <w:rFonts w:ascii="Times New Roman" w:hAnsi="仿宋" w:eastAsia="Times New Roman" w:cs="仿宋"/>
                <w:color w:val="auto"/>
                <w:spacing w:val="-8"/>
                <w:sz w:val="21"/>
                <w:szCs w:val="21"/>
              </w:rPr>
              <w:t>—</w:t>
            </w:r>
            <w:r>
              <w:rPr>
                <w:rFonts w:hint="default" w:ascii="Times New Roman" w:hAnsi="Times New Roman" w:eastAsia="Times New Roman" w:cs="Times New Roman"/>
                <w:color w:val="auto"/>
                <w:spacing w:val="-8"/>
                <w:sz w:val="21"/>
                <w:szCs w:val="21"/>
              </w:rPr>
              <w:t>1</w:t>
            </w:r>
            <w:r>
              <w:rPr>
                <w:rFonts w:ascii="Times New Roman" w:eastAsia="Times New Roman"/>
                <w:color w:val="auto"/>
                <w:spacing w:val="-8"/>
                <w:sz w:val="21"/>
                <w:szCs w:val="21"/>
              </w:rPr>
              <w:t>.</w:t>
            </w:r>
            <w:r>
              <w:rPr>
                <w:rFonts w:ascii="Times New Roman" w:eastAsia="Times New Roman"/>
                <w:color w:val="auto"/>
                <w:spacing w:val="-26"/>
                <w:sz w:val="21"/>
                <w:szCs w:val="21"/>
              </w:rPr>
              <w:t xml:space="preserve"> </w:t>
            </w:r>
            <w:r>
              <w:rPr>
                <w:rFonts w:hint="default" w:ascii="Times New Roman" w:hAnsi="Times New Roman" w:eastAsia="Times New Roman" w:cs="Times New Roman"/>
                <w:color w:val="auto"/>
                <w:spacing w:val="-8"/>
                <w:sz w:val="21"/>
                <w:szCs w:val="21"/>
              </w:rPr>
              <w:t>10</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109308A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default" w:ascii="Times New Roman" w:hAnsi="Times New Roman" w:cs="Times New Roman"/>
                <w:bCs/>
                <w:color w:val="auto"/>
                <w:sz w:val="21"/>
                <w:szCs w:val="21"/>
                <w:lang w:val="en-US" w:eastAsia="zh-CN"/>
              </w:rPr>
              <w:t>2026</w:t>
            </w:r>
            <w:r>
              <w:rPr>
                <w:rFonts w:hint="eastAsia" w:ascii="宋体" w:hAnsi="宋体" w:cs="宋体"/>
                <w:bCs/>
                <w:color w:val="auto"/>
                <w:sz w:val="21"/>
                <w:szCs w:val="21"/>
                <w:lang w:val="en-US" w:eastAsia="zh-CN"/>
              </w:rPr>
              <w:t>级中小学新教师研修班试用期第五次集中研修活动</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1034F692">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区教育研究院</w:t>
            </w:r>
          </w:p>
        </w:tc>
      </w:tr>
      <w:tr w14:paraId="2664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142727BE">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rPr>
              <w:t>20</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5E57D566">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5"/>
                <w:sz w:val="21"/>
                <w:szCs w:val="21"/>
              </w:rPr>
              <w:t>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11</w:t>
            </w:r>
            <w:r>
              <w:rPr>
                <w:rFonts w:ascii="Times New Roman" w:hAnsi="仿宋" w:eastAsia="Times New Roman" w:cs="仿宋"/>
                <w:color w:val="auto"/>
                <w:spacing w:val="-5"/>
                <w:sz w:val="21"/>
                <w:szCs w:val="21"/>
              </w:rPr>
              <w:t>—</w:t>
            </w:r>
            <w:r>
              <w:rPr>
                <w:rFonts w:hint="default" w:ascii="Times New Roman" w:hAnsi="Times New Roman" w:eastAsia="Times New Roman" w:cs="Times New Roman"/>
                <w:color w:val="auto"/>
                <w:spacing w:val="-5"/>
                <w:sz w:val="21"/>
                <w:szCs w:val="21"/>
              </w:rPr>
              <w:t>1</w:t>
            </w:r>
            <w:r>
              <w:rPr>
                <w:rFonts w:ascii="Times New Roman" w:eastAsia="Times New Roman"/>
                <w:color w:val="auto"/>
                <w:spacing w:val="-5"/>
                <w:sz w:val="21"/>
                <w:szCs w:val="21"/>
              </w:rPr>
              <w:t>.</w:t>
            </w:r>
            <w:r>
              <w:rPr>
                <w:rFonts w:hint="default" w:ascii="Times New Roman" w:hAnsi="Times New Roman" w:eastAsia="Times New Roman" w:cs="Times New Roman"/>
                <w:color w:val="auto"/>
                <w:spacing w:val="-5"/>
                <w:sz w:val="21"/>
                <w:szCs w:val="21"/>
              </w:rPr>
              <w:t>17</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74A094B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5DD1B52E">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sz w:val="21"/>
                <w:szCs w:val="21"/>
                <w:lang w:val="en-US" w:eastAsia="zh-CN"/>
              </w:rPr>
            </w:pPr>
          </w:p>
        </w:tc>
      </w:tr>
      <w:tr w14:paraId="7E52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670A3028">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21</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61F012DB">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default" w:ascii="Times New Roman" w:hAnsi="Times New Roman" w:eastAsia="Times New Roman" w:cs="Times New Roman"/>
                <w:color w:val="auto"/>
                <w:spacing w:val="-4"/>
                <w:sz w:val="21"/>
                <w:szCs w:val="21"/>
              </w:rPr>
              <w:t>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18</w:t>
            </w:r>
            <w:r>
              <w:rPr>
                <w:rFonts w:ascii="Times New Roman" w:hAnsi="仿宋" w:eastAsia="Times New Roman" w:cs="仿宋"/>
                <w:color w:val="auto"/>
                <w:spacing w:val="-4"/>
                <w:sz w:val="21"/>
                <w:szCs w:val="21"/>
              </w:rPr>
              <w:t>—</w:t>
            </w:r>
            <w:r>
              <w:rPr>
                <w:rFonts w:hint="default" w:ascii="Times New Roman" w:hAnsi="Times New Roman" w:eastAsia="Times New Roman" w:cs="Times New Roman"/>
                <w:color w:val="auto"/>
                <w:spacing w:val="-4"/>
                <w:sz w:val="21"/>
                <w:szCs w:val="21"/>
              </w:rPr>
              <w:t>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24</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1A5C3B75">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both"/>
              <w:textAlignment w:val="auto"/>
              <w:rPr>
                <w:rFonts w:hint="eastAsia" w:ascii="宋体" w:hAnsi="宋体" w:eastAsia="宋体" w:cs="宋体"/>
                <w:color w:val="auto"/>
                <w:sz w:val="21"/>
                <w:szCs w:val="21"/>
                <w:lang w:val="en-US" w:eastAsia="zh-CN"/>
              </w:rPr>
            </w:pPr>
            <w:r>
              <w:rPr>
                <w:rFonts w:hint="eastAsia" w:cs="宋体" w:asciiTheme="minorEastAsia" w:hAnsiTheme="minorEastAsia" w:eastAsiaTheme="minorEastAsia"/>
                <w:color w:val="auto"/>
                <w:sz w:val="21"/>
                <w:szCs w:val="21"/>
              </w:rPr>
              <w:t>◎期末考试</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6EB4559C">
            <w:pPr>
              <w:keepNext w:val="0"/>
              <w:keepLines w:val="0"/>
              <w:pageBreakBefore w:val="0"/>
              <w:widowControl/>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eastAsia" w:cs="宋体" w:asciiTheme="minorEastAsia" w:hAnsiTheme="minorEastAsia" w:eastAsiaTheme="minorEastAsia"/>
                <w:color w:val="auto"/>
                <w:sz w:val="21"/>
                <w:szCs w:val="21"/>
              </w:rPr>
            </w:pPr>
          </w:p>
        </w:tc>
      </w:tr>
      <w:tr w14:paraId="6844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000000" w:sz="4" w:space="0"/>
              <w:bottom w:val="single" w:color="auto" w:sz="4" w:space="0"/>
              <w:right w:val="single" w:color="000000" w:sz="4" w:space="0"/>
              <w:tl2br w:val="nil"/>
              <w:tr2bl w:val="nil"/>
            </w:tcBorders>
            <w:vAlign w:val="center"/>
          </w:tcPr>
          <w:p w14:paraId="612F4F07">
            <w:pPr>
              <w:keepNext w:val="0"/>
              <w:keepLines w:val="0"/>
              <w:pageBreakBefore w:val="0"/>
              <w:widowControl w:val="0"/>
              <w:suppressLineNumbers w:val="0"/>
              <w:kinsoku/>
              <w:wordWrap/>
              <w:overflowPunct/>
              <w:topLinePunct w:val="0"/>
              <w:autoSpaceDE/>
              <w:autoSpaceDN w:val="0"/>
              <w:bidi w:val="0"/>
              <w:adjustRightInd w:val="0"/>
              <w:snapToGrid w:val="0"/>
              <w:spacing w:beforeAutospacing="0" w:after="0" w:afterAutospacing="0" w:line="260" w:lineRule="exact"/>
              <w:ind w:left="0" w:right="0"/>
              <w:jc w:val="center"/>
              <w:textAlignment w:val="auto"/>
              <w:rPr>
                <w:rFonts w:hint="default" w:ascii="宋体" w:hAnsi="宋体" w:eastAsia="宋体" w:cs="宋体"/>
                <w:color w:val="auto"/>
                <w:sz w:val="21"/>
                <w:szCs w:val="21"/>
                <w:lang w:val="en-US" w:eastAsia="zh-CN"/>
              </w:rPr>
            </w:pPr>
            <w:r>
              <w:rPr>
                <w:rFonts w:hint="default" w:ascii="Times New Roman" w:hAnsi="Times New Roman" w:cs="Times New Roman"/>
                <w:color w:val="auto"/>
                <w:sz w:val="21"/>
                <w:szCs w:val="21"/>
                <w:lang w:val="en-US" w:eastAsia="zh-CN"/>
              </w:rPr>
              <w:t>22</w:t>
            </w:r>
          </w:p>
        </w:tc>
        <w:tc>
          <w:tcPr>
            <w:tcW w:w="1439" w:type="dxa"/>
            <w:tcBorders>
              <w:top w:val="single" w:color="000000" w:sz="4" w:space="0"/>
              <w:left w:val="single" w:color="000000" w:sz="4" w:space="0"/>
              <w:bottom w:val="single" w:color="000000" w:sz="4" w:space="0"/>
              <w:right w:val="single" w:color="000000" w:sz="4" w:space="0"/>
              <w:tl2br w:val="nil"/>
              <w:tr2bl w:val="nil"/>
            </w:tcBorders>
            <w:vAlign w:val="center"/>
          </w:tcPr>
          <w:p w14:paraId="50E670E1">
            <w:pPr>
              <w:pStyle w:val="187"/>
              <w:keepNext w:val="0"/>
              <w:keepLines w:val="0"/>
              <w:pageBreakBefore w:val="0"/>
              <w:widowControl w:val="0"/>
              <w:kinsoku/>
              <w:wordWrap/>
              <w:overflowPunct/>
              <w:topLinePunct w:val="0"/>
              <w:autoSpaceDE/>
              <w:bidi w:val="0"/>
              <w:adjustRightInd/>
              <w:snapToGrid w:val="0"/>
              <w:spacing w:after="0" w:line="260" w:lineRule="exact"/>
              <w:ind w:left="0" w:leftChars="0" w:right="0" w:rightChars="0" w:firstLine="0" w:firstLineChars="0"/>
              <w:jc w:val="center"/>
              <w:textAlignment w:val="auto"/>
              <w:rPr>
                <w:rFonts w:hint="eastAsia" w:ascii="宋体" w:hAnsi="宋体" w:eastAsia="宋体" w:cs="宋体"/>
                <w:color w:val="auto"/>
                <w:sz w:val="21"/>
                <w:szCs w:val="21"/>
              </w:rPr>
            </w:pPr>
            <w:r>
              <w:rPr>
                <w:rFonts w:hint="default" w:ascii="Times New Roman" w:hAnsi="Times New Roman" w:eastAsia="Times New Roman" w:cs="Times New Roman"/>
                <w:color w:val="auto"/>
                <w:spacing w:val="-4"/>
                <w:sz w:val="21"/>
                <w:szCs w:val="21"/>
              </w:rPr>
              <w:t>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25</w:t>
            </w:r>
            <w:r>
              <w:rPr>
                <w:rFonts w:ascii="Times New Roman" w:hAnsi="仿宋" w:eastAsia="Times New Roman" w:cs="仿宋"/>
                <w:color w:val="auto"/>
                <w:spacing w:val="-4"/>
                <w:sz w:val="21"/>
                <w:szCs w:val="21"/>
              </w:rPr>
              <w:t>—</w:t>
            </w:r>
            <w:r>
              <w:rPr>
                <w:rFonts w:hint="default" w:ascii="Times New Roman" w:hAnsi="Times New Roman" w:eastAsia="Times New Roman" w:cs="Times New Roman"/>
                <w:color w:val="auto"/>
                <w:spacing w:val="-4"/>
                <w:sz w:val="21"/>
                <w:szCs w:val="21"/>
              </w:rPr>
              <w:t>1</w:t>
            </w:r>
            <w:r>
              <w:rPr>
                <w:rFonts w:ascii="Times New Roman" w:eastAsia="Times New Roman"/>
                <w:color w:val="auto"/>
                <w:spacing w:val="-4"/>
                <w:sz w:val="21"/>
                <w:szCs w:val="21"/>
              </w:rPr>
              <w:t>.</w:t>
            </w:r>
            <w:r>
              <w:rPr>
                <w:rFonts w:hint="default" w:ascii="Times New Roman" w:hAnsi="Times New Roman" w:eastAsia="Times New Roman" w:cs="Times New Roman"/>
                <w:color w:val="auto"/>
                <w:spacing w:val="-4"/>
                <w:sz w:val="21"/>
                <w:szCs w:val="21"/>
              </w:rPr>
              <w:t>31</w:t>
            </w:r>
          </w:p>
        </w:tc>
        <w:tc>
          <w:tcPr>
            <w:tcW w:w="5589" w:type="dxa"/>
            <w:tcBorders>
              <w:top w:val="single" w:color="000000" w:sz="4" w:space="0"/>
              <w:left w:val="single" w:color="000000" w:sz="4" w:space="0"/>
              <w:bottom w:val="single" w:color="000000" w:sz="4" w:space="0"/>
              <w:right w:val="single" w:color="000000" w:sz="4" w:space="0"/>
              <w:tl2br w:val="nil"/>
              <w:tr2bl w:val="nil"/>
            </w:tcBorders>
            <w:vAlign w:val="center"/>
          </w:tcPr>
          <w:p w14:paraId="62B30F91">
            <w:pPr>
              <w:pStyle w:val="20"/>
              <w:keepNext w:val="0"/>
              <w:keepLines w:val="0"/>
              <w:pageBreakBefore w:val="0"/>
              <w:widowControl w:val="0"/>
              <w:kinsoku/>
              <w:wordWrap/>
              <w:overflowPunct/>
              <w:topLinePunct w:val="0"/>
              <w:autoSpaceDE/>
              <w:autoSpaceDN/>
              <w:bidi w:val="0"/>
              <w:adjustRightInd/>
              <w:snapToGrid/>
              <w:spacing w:after="0" w:line="260" w:lineRule="exact"/>
              <w:ind w:firstLine="0" w:firstLineChars="0"/>
              <w:jc w:val="both"/>
              <w:textAlignment w:val="auto"/>
              <w:rPr>
                <w:rFonts w:hint="eastAsia" w:ascii="宋体" w:hAnsi="宋体" w:eastAsia="宋体" w:cs="宋体"/>
                <w:color w:val="auto"/>
                <w:sz w:val="21"/>
                <w:szCs w:val="21"/>
              </w:rPr>
            </w:pPr>
            <w:r>
              <w:rPr>
                <w:rFonts w:hint="eastAsia"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val="en-US" w:eastAsia="zh-CN"/>
              </w:rPr>
              <w:t>寒</w:t>
            </w:r>
            <w:r>
              <w:rPr>
                <w:rFonts w:hint="eastAsia" w:cs="宋体" w:asciiTheme="minorEastAsia" w:hAnsiTheme="minorEastAsia" w:eastAsiaTheme="minorEastAsia"/>
                <w:color w:val="auto"/>
                <w:sz w:val="21"/>
                <w:szCs w:val="21"/>
              </w:rPr>
              <w:t>假开始</w:t>
            </w:r>
          </w:p>
        </w:tc>
        <w:tc>
          <w:tcPr>
            <w:tcW w:w="1700" w:type="dxa"/>
            <w:tcBorders>
              <w:top w:val="single" w:color="000000" w:sz="4" w:space="0"/>
              <w:left w:val="single" w:color="000000" w:sz="4" w:space="0"/>
              <w:bottom w:val="single" w:color="000000" w:sz="4" w:space="0"/>
              <w:right w:val="single" w:color="000000" w:sz="4" w:space="0"/>
              <w:tl2br w:val="nil"/>
              <w:tr2bl w:val="nil"/>
            </w:tcBorders>
            <w:vAlign w:val="center"/>
          </w:tcPr>
          <w:p w14:paraId="06A5ACC9">
            <w:pPr>
              <w:pStyle w:val="20"/>
              <w:keepNext w:val="0"/>
              <w:keepLines w:val="0"/>
              <w:pageBreakBefore w:val="0"/>
              <w:kinsoku/>
              <w:wordWrap/>
              <w:overflowPunct/>
              <w:topLinePunct w:val="0"/>
              <w:autoSpaceDE/>
              <w:bidi w:val="0"/>
              <w:spacing w:line="260" w:lineRule="exact"/>
              <w:ind w:firstLine="0" w:firstLineChars="0"/>
              <w:jc w:val="center"/>
              <w:textAlignment w:val="auto"/>
              <w:rPr>
                <w:rFonts w:hint="eastAsia" w:cs="宋体" w:asciiTheme="minorEastAsia" w:hAnsiTheme="minorEastAsia" w:eastAsiaTheme="minorEastAsia"/>
                <w:color w:val="auto"/>
                <w:sz w:val="21"/>
                <w:szCs w:val="21"/>
              </w:rPr>
            </w:pPr>
          </w:p>
        </w:tc>
      </w:tr>
    </w:tbl>
    <w:p w14:paraId="2AE83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年下半年学科研训工作计划</w:t>
      </w:r>
    </w:p>
    <w:p w14:paraId="0CB11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zh-CN" w:eastAsia="zh-CN" w:bidi="ar-SA"/>
        </w:rPr>
        <w:t>学科：</w:t>
      </w:r>
      <w:r>
        <w:rPr>
          <w:rFonts w:hint="eastAsia" w:ascii="Times New Roman" w:hAnsi="Times New Roman" w:eastAsia="仿宋_GB2312" w:cs="Times New Roman"/>
          <w:color w:val="auto"/>
          <w:sz w:val="28"/>
          <w:szCs w:val="28"/>
          <w:lang w:val="en-US" w:eastAsia="zh-CN" w:bidi="ar-SA"/>
        </w:rPr>
        <w:t xml:space="preserve">省师训平台管理    </w:t>
      </w:r>
      <w:r>
        <w:rPr>
          <w:rFonts w:hint="eastAsia" w:ascii="Times New Roman" w:hAnsi="Times New Roman" w:eastAsia="仿宋_GB2312" w:cs="Times New Roman"/>
          <w:color w:val="auto"/>
          <w:sz w:val="28"/>
          <w:szCs w:val="28"/>
          <w:lang w:val="zh-CN" w:eastAsia="zh-CN" w:bidi="ar-SA"/>
        </w:rPr>
        <w:t>执行人：</w:t>
      </w:r>
      <w:r>
        <w:rPr>
          <w:rFonts w:hint="eastAsia" w:ascii="Times New Roman" w:hAnsi="Times New Roman" w:eastAsia="仿宋_GB2312" w:cs="Times New Roman"/>
          <w:color w:val="auto"/>
          <w:sz w:val="28"/>
          <w:szCs w:val="28"/>
          <w:lang w:val="en-US" w:eastAsia="zh-CN" w:bidi="ar-SA"/>
        </w:rPr>
        <w:t>林方明</w:t>
      </w:r>
    </w:p>
    <w:p w14:paraId="663211BA">
      <w:pPr>
        <w:keepNext w:val="0"/>
        <w:keepLines w:val="0"/>
        <w:pageBreakBefore w:val="0"/>
        <w:widowControl w:val="0"/>
        <w:kinsoku/>
        <w:wordWrap/>
        <w:overflowPunct/>
        <w:topLinePunct w:val="0"/>
        <w:autoSpaceDE/>
        <w:bidi w:val="0"/>
        <w:spacing w:line="40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pacing w:val="0"/>
          <w:sz w:val="28"/>
          <w:szCs w:val="28"/>
          <w:lang w:val="en-US" w:eastAsia="zh-CN"/>
        </w:rPr>
        <w:t>以习近平新时代中国特色社会主义思想为指引，贯彻党的教育方针，落实立德树人核心任务。秉持“精准施训、智慧服务”理念，围绕教师成长全周期，构建省-市-县-校四级联动数字化师训生态。严格遵循《省级教师培训资源建设标准》，依托“三维五审”机制保障资源高质量供给，促进教师专业素养提升，筑牢浙江教育现代化师资根基。</w:t>
      </w:r>
    </w:p>
    <w:p w14:paraId="367D7DAB">
      <w:pPr>
        <w:keepNext w:val="0"/>
        <w:keepLines w:val="0"/>
        <w:pageBreakBefore w:val="0"/>
        <w:widowControl w:val="0"/>
        <w:kinsoku/>
        <w:wordWrap/>
        <w:overflowPunct/>
        <w:topLinePunct w:val="0"/>
        <w:autoSpaceDE/>
        <w:autoSpaceDN w:val="0"/>
        <w:bidi w:val="0"/>
        <w:adjustRightInd w:val="0"/>
        <w:snapToGrid w:val="0"/>
        <w:spacing w:line="400" w:lineRule="exact"/>
        <w:ind w:firstLine="560" w:firstLineChars="200"/>
        <w:textAlignment w:val="auto"/>
        <w:rPr>
          <w:rFonts w:hint="eastAsia" w:ascii="黑体" w:hAnsi="黑体" w:eastAsia="黑体" w:cs="黑体"/>
          <w:b w:val="0"/>
          <w:bCs/>
          <w:color w:val="auto"/>
          <w:spacing w:val="0"/>
          <w:sz w:val="28"/>
          <w:szCs w:val="28"/>
          <w:lang w:bidi="ar"/>
        </w:rPr>
      </w:pPr>
      <w:r>
        <w:rPr>
          <w:rFonts w:hint="eastAsia" w:ascii="黑体" w:hAnsi="黑体" w:eastAsia="黑体" w:cs="黑体"/>
          <w:b w:val="0"/>
          <w:bCs/>
          <w:color w:val="auto"/>
          <w:spacing w:val="0"/>
          <w:sz w:val="28"/>
          <w:szCs w:val="28"/>
          <w:lang w:val="en-US" w:eastAsia="zh-CN" w:bidi="ar"/>
        </w:rPr>
        <w:t>一、</w:t>
      </w:r>
      <w:r>
        <w:rPr>
          <w:rFonts w:hint="eastAsia" w:ascii="黑体" w:hAnsi="黑体" w:eastAsia="黑体" w:cs="黑体"/>
          <w:b w:val="0"/>
          <w:bCs/>
          <w:color w:val="auto"/>
          <w:spacing w:val="0"/>
          <w:sz w:val="28"/>
          <w:szCs w:val="28"/>
          <w:lang w:bidi="ar"/>
        </w:rPr>
        <w:t>工作重点</w:t>
      </w:r>
    </w:p>
    <w:p w14:paraId="2E2A13C8">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eastAsia="楷体_GB2312" w:cs="Times New Roman"/>
          <w:b/>
          <w:bCs/>
          <w:color w:val="auto"/>
          <w:spacing w:val="0"/>
          <w:sz w:val="28"/>
          <w:szCs w:val="28"/>
          <w:lang w:val="zh-CN"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一</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zh-CN" w:eastAsia="zh-CN"/>
        </w:rPr>
        <w:t>以数精管，筑牢师训平台数据根基</w:t>
      </w:r>
    </w:p>
    <w:p w14:paraId="6245987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pacing w:val="0"/>
          <w:sz w:val="28"/>
          <w:szCs w:val="28"/>
          <w:lang w:val="zh-CN" w:eastAsia="zh-CN"/>
        </w:rPr>
        <w:t>扎实做好2026年下半年教师教育省平台的日常运维与精细化管理工作，着力构建稳定、高效、智能的平台运行保障体系。工作核心在于对关键培训指标进行全过程、动态化的重点监控与督导。重点监控教师培训人均学时达成率（</w:t>
      </w:r>
      <w:r>
        <w:rPr>
          <w:rFonts w:hint="default" w:ascii="Times New Roman" w:hAnsi="Times New Roman" w:eastAsia="仿宋_GB2312" w:cs="Times New Roman"/>
          <w:color w:val="auto"/>
          <w:spacing w:val="0"/>
          <w:sz w:val="28"/>
          <w:szCs w:val="28"/>
          <w:lang w:val="en-US" w:eastAsia="zh-CN"/>
        </w:rPr>
        <w:t>人均72学分</w:t>
      </w:r>
      <w:r>
        <w:rPr>
          <w:rFonts w:hint="default" w:ascii="Times New Roman" w:hAnsi="Times New Roman" w:eastAsia="仿宋_GB2312" w:cs="Times New Roman"/>
          <w:color w:val="auto"/>
          <w:spacing w:val="0"/>
          <w:sz w:val="28"/>
          <w:szCs w:val="28"/>
          <w:lang w:val="zh-CN" w:eastAsia="zh-CN"/>
        </w:rPr>
        <w:t>）、自主选课率（达55%以上）、全员90学时完成率（</w:t>
      </w:r>
      <w:r>
        <w:rPr>
          <w:rFonts w:hint="default" w:ascii="Times New Roman" w:hAnsi="Times New Roman" w:eastAsia="仿宋_GB2312" w:cs="Times New Roman"/>
          <w:color w:val="auto"/>
          <w:spacing w:val="0"/>
          <w:sz w:val="28"/>
          <w:szCs w:val="28"/>
          <w:lang w:val="en-US" w:eastAsia="zh-CN"/>
        </w:rPr>
        <w:t>达20%以上</w:t>
      </w:r>
      <w:r>
        <w:rPr>
          <w:rFonts w:hint="default" w:ascii="Times New Roman" w:hAnsi="Times New Roman" w:eastAsia="仿宋_GB2312" w:cs="Times New Roman"/>
          <w:color w:val="auto"/>
          <w:spacing w:val="0"/>
          <w:sz w:val="28"/>
          <w:szCs w:val="28"/>
          <w:lang w:val="zh-CN" w:eastAsia="zh-CN"/>
        </w:rPr>
        <w:t>）、实际参训率（达95%以上）、国家省市指令性培训完成率，跟踪教评学情况。做好教师教育培训工作信息的对外宣传工作，及时发布培训动态、政策解读与成果展示，深入挖掘并宣传培训过程中的典型经验与突出成效，提升宣传工作的广度、深度与影响力。</w:t>
      </w:r>
    </w:p>
    <w:p w14:paraId="2277DBBD">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eastAsia="楷体_GB2312" w:cs="Times New Roman"/>
          <w:b/>
          <w:bCs/>
          <w:color w:val="auto"/>
          <w:spacing w:val="0"/>
          <w:sz w:val="28"/>
          <w:szCs w:val="28"/>
          <w:lang w:val="zh-CN"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zh-CN" w:eastAsia="zh-CN"/>
        </w:rPr>
        <w:t>二</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zh-CN" w:eastAsia="zh-CN"/>
        </w:rPr>
        <w:t>以督促效，深化校本教研质量监控</w:t>
      </w:r>
    </w:p>
    <w:p w14:paraId="543D169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pacing w:val="0"/>
          <w:sz w:val="28"/>
          <w:szCs w:val="28"/>
          <w:lang w:val="zh-CN" w:eastAsia="zh-CN"/>
        </w:rPr>
        <w:t>全面做好2026年上半年学校校本教研活动的组织实施与过程管理，着力推动校本教研工作的常态化、规范化运行。重点督查市、区两级校本教研示范校的活动方案落实与实施成效，通过常态化的检查与指导，确保示范校切实发挥引领辐射作用。扎实做好省质量监控平台相关项目的抽查工作，严格落实不低于25%的硬性抽查比率。通过随机推门听课等方式，深入课堂掌握真实教学状态，并对教研活动的过程性记录进行细致核查，以客观、详实的数据与材料反馈，推动校本教研质量的持续改进与提升。</w:t>
      </w:r>
    </w:p>
    <w:p w14:paraId="00A6804B">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eastAsia="楷体_GB2312" w:cs="Times New Roman"/>
          <w:b/>
          <w:bCs/>
          <w:color w:val="auto"/>
          <w:spacing w:val="0"/>
          <w:sz w:val="28"/>
          <w:szCs w:val="28"/>
          <w:lang w:val="en-US"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三</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zh-CN" w:eastAsia="zh-CN"/>
        </w:rPr>
        <w:t>以训强基，有序推进干部</w:t>
      </w:r>
      <w:r>
        <w:rPr>
          <w:rFonts w:hint="default" w:ascii="Times New Roman" w:hAnsi="Times New Roman" w:eastAsia="楷体_GB2312" w:cs="Times New Roman"/>
          <w:b/>
          <w:bCs/>
          <w:color w:val="auto"/>
          <w:spacing w:val="0"/>
          <w:sz w:val="28"/>
          <w:szCs w:val="28"/>
          <w:lang w:val="en-US" w:eastAsia="zh-CN"/>
        </w:rPr>
        <w:t>素养提升</w:t>
      </w:r>
    </w:p>
    <w:p w14:paraId="3F062EE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color w:val="auto"/>
          <w:spacing w:val="0"/>
          <w:sz w:val="28"/>
          <w:szCs w:val="28"/>
          <w:lang w:val="zh-CN" w:eastAsia="zh-CN"/>
        </w:rPr>
      </w:pPr>
      <w:r>
        <w:rPr>
          <w:rFonts w:hint="default" w:ascii="Times New Roman" w:hAnsi="Times New Roman" w:eastAsia="仿宋_GB2312" w:cs="Times New Roman"/>
          <w:color w:val="auto"/>
          <w:spacing w:val="0"/>
          <w:sz w:val="28"/>
          <w:szCs w:val="28"/>
          <w:lang w:val="zh-CN" w:eastAsia="zh-CN"/>
        </w:rPr>
        <w:t>有序推进学校中层干部短期培训，涵盖团建活动、安全干部培训等专项内容，提升中层干部的执行力、协调力与应急管理能力。做好区域指令性培训的监测工作，按照程序有序落实国家、省、市各级指令性培训任务，确保培训申报及时、过程规范、学分认定准确。依托省师训平台对指令性培训完成情况进行动态跟踪，重点监控培训参与率与完成率等关键指标。</w:t>
      </w:r>
    </w:p>
    <w:p w14:paraId="7BCD17BE">
      <w:pPr>
        <w:keepNext w:val="0"/>
        <w:keepLines w:val="0"/>
        <w:pageBreakBefore w:val="0"/>
        <w:widowControl w:val="0"/>
        <w:kinsoku/>
        <w:wordWrap/>
        <w:overflowPunct/>
        <w:topLinePunct w:val="0"/>
        <w:autoSpaceDE/>
        <w:autoSpaceDN w:val="0"/>
        <w:bidi w:val="0"/>
        <w:adjustRightInd w:val="0"/>
        <w:snapToGrid w:val="0"/>
        <w:spacing w:line="400" w:lineRule="exact"/>
        <w:ind w:firstLine="560" w:firstLineChars="200"/>
        <w:textAlignment w:val="auto"/>
        <w:rPr>
          <w:rFonts w:hint="default" w:ascii="黑体" w:hAnsi="黑体" w:eastAsia="黑体" w:cs="黑体"/>
          <w:b w:val="0"/>
          <w:bCs/>
          <w:color w:val="auto"/>
          <w:spacing w:val="0"/>
          <w:sz w:val="28"/>
          <w:szCs w:val="28"/>
          <w:lang w:val="en-US" w:eastAsia="zh-CN" w:bidi="ar"/>
        </w:rPr>
      </w:pPr>
      <w:r>
        <w:rPr>
          <w:rFonts w:hint="default" w:ascii="黑体" w:hAnsi="黑体" w:eastAsia="黑体" w:cs="黑体"/>
          <w:b w:val="0"/>
          <w:bCs/>
          <w:color w:val="auto"/>
          <w:spacing w:val="0"/>
          <w:sz w:val="28"/>
          <w:szCs w:val="28"/>
          <w:lang w:val="en-US" w:eastAsia="zh-CN" w:bidi="ar"/>
        </w:rPr>
        <w:t>二、研究项目</w:t>
      </w:r>
    </w:p>
    <w:p w14:paraId="5E3A86C6">
      <w:pPr>
        <w:keepNext w:val="0"/>
        <w:keepLines w:val="0"/>
        <w:pageBreakBefore w:val="0"/>
        <w:widowControl w:val="0"/>
        <w:kinsoku/>
        <w:wordWrap/>
        <w:overflowPunct/>
        <w:topLinePunct w:val="0"/>
        <w:autoSpaceDE/>
        <w:bidi w:val="0"/>
        <w:spacing w:line="400" w:lineRule="exact"/>
        <w:ind w:firstLine="560" w:firstLineChars="200"/>
        <w:textAlignment w:val="auto"/>
        <w:rPr>
          <w:rFonts w:hint="default" w:ascii="Times New Roman" w:hAnsi="Times New Roman" w:eastAsia="仿宋_GB2312" w:cs="Times New Roman"/>
          <w:color w:val="auto"/>
          <w:spacing w:val="0"/>
          <w:sz w:val="28"/>
          <w:szCs w:val="28"/>
          <w:lang w:val="en-US" w:eastAsia="zh-CN"/>
        </w:rPr>
      </w:pPr>
      <w:r>
        <w:rPr>
          <w:rFonts w:hint="eastAsia" w:ascii="宋体" w:hAnsi="宋体" w:eastAsia="宋体" w:cs="宋体"/>
          <w:color w:val="auto"/>
          <w:sz w:val="28"/>
          <w:szCs w:val="28"/>
          <w:lang w:val="en-US" w:eastAsia="zh-CN"/>
        </w:rPr>
        <w:t>◎</w:t>
      </w:r>
      <w:r>
        <w:rPr>
          <w:rFonts w:hint="default" w:ascii="Times New Roman" w:hAnsi="Times New Roman" w:eastAsia="仿宋_GB2312" w:cs="Times New Roman"/>
          <w:color w:val="auto"/>
          <w:spacing w:val="0"/>
          <w:sz w:val="28"/>
          <w:szCs w:val="28"/>
          <w:lang w:val="en-US" w:eastAsia="zh-CN"/>
        </w:rPr>
        <w:t>基于省平台的培训资源质量保障机制研究</w:t>
      </w:r>
    </w:p>
    <w:p w14:paraId="6368D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b/>
          <w:bCs/>
          <w:color w:val="auto"/>
          <w:spacing w:val="0"/>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年下半年省师训平台研训工作行事历</w:t>
      </w:r>
    </w:p>
    <w:tbl>
      <w:tblPr>
        <w:tblStyle w:val="36"/>
        <w:tblW w:w="9382" w:type="dxa"/>
        <w:jc w:val="center"/>
        <w:tblLayout w:type="fixed"/>
        <w:tblCellMar>
          <w:top w:w="0" w:type="dxa"/>
          <w:left w:w="108" w:type="dxa"/>
          <w:bottom w:w="0" w:type="dxa"/>
          <w:right w:w="108" w:type="dxa"/>
        </w:tblCellMar>
      </w:tblPr>
      <w:tblGrid>
        <w:gridCol w:w="723"/>
        <w:gridCol w:w="1431"/>
        <w:gridCol w:w="5518"/>
        <w:gridCol w:w="1710"/>
      </w:tblGrid>
      <w:tr w14:paraId="7A4D343F">
        <w:tblPrEx>
          <w:tblCellMar>
            <w:top w:w="0" w:type="dxa"/>
            <w:left w:w="108" w:type="dxa"/>
            <w:bottom w:w="0" w:type="dxa"/>
            <w:right w:w="108" w:type="dxa"/>
          </w:tblCellMar>
        </w:tblPrEx>
        <w:trPr>
          <w:trHeight w:val="397"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F0F7B44">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黑体" w:hAnsi="黑体" w:eastAsia="黑体" w:cs="黑体"/>
                <w:b w:val="0"/>
                <w:bCs/>
                <w:color w:val="auto"/>
                <w:spacing w:val="0"/>
                <w:sz w:val="21"/>
                <w:szCs w:val="21"/>
                <w:highlight w:val="none"/>
              </w:rPr>
            </w:pPr>
            <w:r>
              <w:rPr>
                <w:rFonts w:hint="eastAsia" w:ascii="黑体" w:hAnsi="黑体" w:eastAsia="黑体" w:cs="黑体"/>
                <w:b w:val="0"/>
                <w:bCs/>
                <w:color w:val="auto"/>
                <w:spacing w:val="0"/>
                <w:sz w:val="21"/>
                <w:szCs w:val="21"/>
                <w:highlight w:val="none"/>
              </w:rPr>
              <w:t>周次</w:t>
            </w:r>
          </w:p>
        </w:tc>
        <w:tc>
          <w:tcPr>
            <w:tcW w:w="143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BDB0ABE">
            <w:pPr>
              <w:keepNext w:val="0"/>
              <w:keepLines w:val="0"/>
              <w:pageBreakBefore w:val="0"/>
              <w:widowControl/>
              <w:kinsoku/>
              <w:wordWrap/>
              <w:overflowPunct/>
              <w:topLinePunct w:val="0"/>
              <w:autoSpaceDE/>
              <w:autoSpaceDN w:val="0"/>
              <w:bidi w:val="0"/>
              <w:adjustRightInd w:val="0"/>
              <w:snapToGrid w:val="0"/>
              <w:spacing w:line="240" w:lineRule="auto"/>
              <w:jc w:val="center"/>
              <w:textAlignment w:val="auto"/>
              <w:rPr>
                <w:rFonts w:hint="eastAsia" w:ascii="黑体" w:hAnsi="黑体" w:eastAsia="黑体" w:cs="黑体"/>
                <w:b w:val="0"/>
                <w:bCs/>
                <w:color w:val="auto"/>
                <w:spacing w:val="0"/>
                <w:sz w:val="21"/>
                <w:szCs w:val="21"/>
                <w:highlight w:val="none"/>
              </w:rPr>
            </w:pPr>
            <w:r>
              <w:rPr>
                <w:rFonts w:hint="eastAsia" w:ascii="黑体" w:hAnsi="黑体" w:eastAsia="黑体" w:cs="黑体"/>
                <w:b w:val="0"/>
                <w:bCs/>
                <w:color w:val="auto"/>
                <w:spacing w:val="0"/>
                <w:sz w:val="21"/>
                <w:szCs w:val="21"/>
                <w:highlight w:val="none"/>
              </w:rPr>
              <w:t>日期</w:t>
            </w:r>
          </w:p>
        </w:tc>
        <w:tc>
          <w:tcPr>
            <w:tcW w:w="55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5D25C65">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黑体" w:hAnsi="黑体" w:eastAsia="黑体" w:cs="黑体"/>
                <w:b w:val="0"/>
                <w:bCs/>
                <w:color w:val="auto"/>
                <w:spacing w:val="0"/>
                <w:sz w:val="21"/>
                <w:szCs w:val="21"/>
                <w:highlight w:val="none"/>
              </w:rPr>
            </w:pPr>
            <w:r>
              <w:rPr>
                <w:rFonts w:hint="eastAsia" w:ascii="黑体" w:hAnsi="黑体" w:eastAsia="黑体" w:cs="黑体"/>
                <w:b w:val="0"/>
                <w:bCs/>
                <w:color w:val="auto"/>
                <w:spacing w:val="0"/>
                <w:sz w:val="21"/>
                <w:szCs w:val="21"/>
                <w:highlight w:val="none"/>
              </w:rPr>
              <w:t>活动内容</w:t>
            </w:r>
          </w:p>
        </w:tc>
        <w:tc>
          <w:tcPr>
            <w:tcW w:w="171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0A3936A">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黑体" w:hAnsi="黑体" w:eastAsia="黑体" w:cs="黑体"/>
                <w:b w:val="0"/>
                <w:bCs/>
                <w:color w:val="auto"/>
                <w:spacing w:val="0"/>
                <w:sz w:val="21"/>
                <w:szCs w:val="21"/>
                <w:highlight w:val="none"/>
                <w:lang w:eastAsia="zh-CN"/>
              </w:rPr>
            </w:pPr>
            <w:r>
              <w:rPr>
                <w:rFonts w:hint="eastAsia" w:ascii="黑体" w:hAnsi="黑体" w:eastAsia="黑体" w:cs="黑体"/>
                <w:b w:val="0"/>
                <w:bCs/>
                <w:color w:val="auto"/>
                <w:spacing w:val="0"/>
                <w:sz w:val="21"/>
                <w:szCs w:val="21"/>
                <w:highlight w:val="none"/>
                <w:lang w:eastAsia="zh-CN"/>
              </w:rPr>
              <w:t>活动地点</w:t>
            </w:r>
          </w:p>
        </w:tc>
      </w:tr>
      <w:tr w14:paraId="05628DD7">
        <w:tblPrEx>
          <w:tblCellMar>
            <w:top w:w="0" w:type="dxa"/>
            <w:left w:w="108" w:type="dxa"/>
            <w:bottom w:w="0" w:type="dxa"/>
            <w:right w:w="108" w:type="dxa"/>
          </w:tblCellMar>
        </w:tblPrEx>
        <w:trPr>
          <w:trHeight w:val="397"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14B22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878BA8A">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8.24</w:t>
            </w:r>
            <w:r>
              <w:rPr>
                <w:rFonts w:hint="eastAsia"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8.30</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4E7978B9">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◎省师训平台教师第一轮选课（</w:t>
            </w:r>
            <w:r>
              <w:rPr>
                <w:rFonts w:hint="default" w:ascii="Times New Roman" w:hAnsi="Times New Roman" w:eastAsia="宋体" w:cs="Times New Roman"/>
                <w:color w:val="auto"/>
                <w:sz w:val="21"/>
                <w:szCs w:val="21"/>
                <w:lang w:val="en-US" w:eastAsia="zh-CN"/>
              </w:rPr>
              <w:t>8</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21</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w:t>
            </w:r>
            <w:r>
              <w:rPr>
                <w:rFonts w:hint="eastAsia" w:ascii="宋体" w:hAnsi="宋体" w:eastAsia="宋体" w:cs="宋体"/>
                <w:color w:val="auto"/>
                <w:sz w:val="21"/>
                <w:szCs w:val="21"/>
                <w:lang w:val="en-US" w:eastAsia="zh-CN"/>
              </w:rPr>
              <w:t>日）</w:t>
            </w:r>
          </w:p>
          <w:p w14:paraId="04624703">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◎省师训平台校长对第一轮选课进行审核（</w:t>
            </w:r>
            <w:r>
              <w:rPr>
                <w:rFonts w:hint="default" w:ascii="Times New Roman" w:hAnsi="Times New Roman" w:eastAsia="宋体" w:cs="Times New Roman"/>
                <w:color w:val="auto"/>
                <w:sz w:val="21"/>
                <w:szCs w:val="21"/>
                <w:lang w:val="en-US" w:eastAsia="zh-CN"/>
              </w:rPr>
              <w:t>8</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28</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4</w:t>
            </w:r>
            <w:r>
              <w:rPr>
                <w:rFonts w:hint="eastAsia" w:ascii="宋体" w:hAnsi="宋体" w:eastAsia="宋体" w:cs="宋体"/>
                <w:color w:val="auto"/>
                <w:sz w:val="21"/>
                <w:szCs w:val="21"/>
                <w:lang w:val="en-US" w:eastAsia="zh-CN"/>
              </w:rPr>
              <w:t>日）</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A2DADB">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各学校</w:t>
            </w:r>
          </w:p>
        </w:tc>
      </w:tr>
      <w:tr w14:paraId="4338B74F">
        <w:tblPrEx>
          <w:tblCellMar>
            <w:top w:w="0" w:type="dxa"/>
            <w:left w:w="108" w:type="dxa"/>
            <w:bottom w:w="0" w:type="dxa"/>
            <w:right w:w="108" w:type="dxa"/>
          </w:tblCellMar>
        </w:tblPrEx>
        <w:trPr>
          <w:trHeight w:val="397" w:hRule="atLeast"/>
          <w:jc w:val="center"/>
        </w:trPr>
        <w:tc>
          <w:tcPr>
            <w:tcW w:w="723" w:type="dxa"/>
            <w:tcBorders>
              <w:top w:val="single" w:color="000000" w:sz="4" w:space="0"/>
              <w:left w:val="single" w:color="000000" w:sz="4" w:space="0"/>
              <w:bottom w:val="single" w:color="000000" w:sz="4" w:space="0"/>
              <w:right w:val="single" w:color="000000" w:sz="4" w:space="0"/>
            </w:tcBorders>
            <w:noWrap w:val="0"/>
            <w:vAlign w:val="center"/>
          </w:tcPr>
          <w:p w14:paraId="4F890311">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45BB15D">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1</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9.</w:t>
            </w:r>
            <w:r>
              <w:rPr>
                <w:rFonts w:hint="default" w:ascii="Times New Roman" w:hAnsi="Times New Roman" w:eastAsia="宋体" w:cs="Times New Roman"/>
                <w:color w:val="auto"/>
                <w:spacing w:val="0"/>
                <w:sz w:val="21"/>
                <w:szCs w:val="21"/>
                <w:highlight w:val="none"/>
                <w:lang w:val="en-US" w:eastAsia="zh-CN"/>
              </w:rPr>
              <w:t>6</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94897">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◎省师训平台培训机构审核及扩班申请</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90DF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569B884C">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72B3D5FA">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2</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D13EB03">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9.</w:t>
            </w:r>
            <w:r>
              <w:rPr>
                <w:rFonts w:hint="default" w:ascii="Times New Roman" w:hAnsi="Times New Roman" w:eastAsia="宋体" w:cs="Times New Roman"/>
                <w:color w:val="auto"/>
                <w:spacing w:val="0"/>
                <w:sz w:val="21"/>
                <w:szCs w:val="21"/>
                <w:highlight w:val="none"/>
                <w:lang w:val="en-US" w:eastAsia="zh-CN"/>
              </w:rPr>
              <w:t>7</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9.1</w:t>
            </w:r>
            <w:r>
              <w:rPr>
                <w:rFonts w:hint="default" w:ascii="Times New Roman" w:hAnsi="Times New Roman" w:eastAsia="宋体" w:cs="Times New Roman"/>
                <w:color w:val="auto"/>
                <w:spacing w:val="0"/>
                <w:sz w:val="21"/>
                <w:szCs w:val="21"/>
                <w:highlight w:val="none"/>
                <w:lang w:val="en-US" w:eastAsia="zh-CN"/>
              </w:rPr>
              <w:t>3</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90C49">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年下半年学校校本研修方案上传省平台备案</w:t>
            </w:r>
          </w:p>
          <w:p w14:paraId="580B164D">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◎省师训平台教师第二轮选课（</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10</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15</w:t>
            </w:r>
            <w:r>
              <w:rPr>
                <w:rFonts w:hint="eastAsia" w:ascii="宋体" w:hAnsi="宋体" w:eastAsia="宋体" w:cs="宋体"/>
                <w:color w:val="auto"/>
                <w:sz w:val="21"/>
                <w:szCs w:val="21"/>
                <w:lang w:val="en-US" w:eastAsia="zh-CN"/>
              </w:rPr>
              <w:t>日）</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3EA82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学校</w:t>
            </w:r>
          </w:p>
          <w:p w14:paraId="56DC121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教师办公室</w:t>
            </w:r>
          </w:p>
        </w:tc>
      </w:tr>
      <w:tr w14:paraId="1408ED69">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7D905D15">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3</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AED590E">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9.1</w:t>
            </w:r>
            <w:r>
              <w:rPr>
                <w:rFonts w:hint="default" w:ascii="Times New Roman" w:hAnsi="Times New Roman" w:eastAsia="宋体" w:cs="Times New Roman"/>
                <w:color w:val="auto"/>
                <w:spacing w:val="0"/>
                <w:sz w:val="21"/>
                <w:szCs w:val="21"/>
                <w:highlight w:val="none"/>
                <w:lang w:val="en-US" w:eastAsia="zh-CN"/>
              </w:rPr>
              <w:t>4</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9.2</w:t>
            </w:r>
            <w:r>
              <w:rPr>
                <w:rFonts w:hint="default" w:ascii="Times New Roman" w:hAnsi="Times New Roman" w:eastAsia="宋体" w:cs="Times New Roman"/>
                <w:color w:val="auto"/>
                <w:spacing w:val="0"/>
                <w:sz w:val="21"/>
                <w:szCs w:val="21"/>
                <w:highlight w:val="none"/>
                <w:lang w:val="en-US" w:eastAsia="zh-CN"/>
              </w:rPr>
              <w:t>0</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4F024">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◎省师训平台校长对第二轮选课进行审核（</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15</w:t>
            </w: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17</w:t>
            </w:r>
            <w:r>
              <w:rPr>
                <w:rFonts w:hint="eastAsia" w:ascii="宋体" w:hAnsi="宋体" w:eastAsia="宋体" w:cs="宋体"/>
                <w:color w:val="auto"/>
                <w:sz w:val="21"/>
                <w:szCs w:val="21"/>
                <w:lang w:val="en-US" w:eastAsia="zh-CN"/>
              </w:rPr>
              <w:t>日）</w:t>
            </w:r>
          </w:p>
          <w:p w14:paraId="1CF964B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◎省师训平台培训项目上传课程表</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A2CF1">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各学校</w:t>
            </w:r>
          </w:p>
          <w:p w14:paraId="2596720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研训员</w:t>
            </w:r>
          </w:p>
        </w:tc>
      </w:tr>
      <w:tr w14:paraId="0A9EF797">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2C20860E">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2C7E6FB">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9.2</w:t>
            </w:r>
            <w:r>
              <w:rPr>
                <w:rFonts w:hint="default" w:ascii="Times New Roman" w:hAnsi="Times New Roman" w:eastAsia="宋体" w:cs="Times New Roman"/>
                <w:color w:val="auto"/>
                <w:spacing w:val="0"/>
                <w:sz w:val="21"/>
                <w:szCs w:val="21"/>
                <w:highlight w:val="none"/>
                <w:lang w:val="en-US" w:eastAsia="zh-CN"/>
              </w:rPr>
              <w:t>1</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9.2</w:t>
            </w:r>
            <w:r>
              <w:rPr>
                <w:rFonts w:hint="default" w:ascii="Times New Roman" w:hAnsi="Times New Roman" w:eastAsia="宋体" w:cs="Times New Roman"/>
                <w:color w:val="auto"/>
                <w:spacing w:val="0"/>
                <w:sz w:val="21"/>
                <w:szCs w:val="21"/>
                <w:highlight w:val="none"/>
                <w:lang w:val="en-US" w:eastAsia="zh-CN"/>
              </w:rPr>
              <w:t>7</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8647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◎省师训平台开始举办各项教师培训班（</w:t>
            </w:r>
            <w:r>
              <w:rPr>
                <w:rFonts w:hint="default" w:ascii="Times New Roman" w:hAnsi="Times New Roman" w:eastAsia="宋体" w:cs="Times New Roman"/>
                <w:color w:val="auto"/>
                <w:sz w:val="21"/>
                <w:szCs w:val="21"/>
                <w:lang w:val="en-US" w:eastAsia="zh-CN"/>
              </w:rPr>
              <w:t>9</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22</w:t>
            </w:r>
            <w:r>
              <w:rPr>
                <w:rFonts w:hint="eastAsia" w:ascii="宋体" w:hAnsi="宋体" w:eastAsia="宋体" w:cs="宋体"/>
                <w:color w:val="auto"/>
                <w:sz w:val="21"/>
                <w:szCs w:val="21"/>
                <w:lang w:val="en-US" w:eastAsia="zh-CN"/>
              </w:rPr>
              <w:t>日开始）</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63875">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各学校</w:t>
            </w:r>
          </w:p>
        </w:tc>
      </w:tr>
      <w:tr w14:paraId="380CA87F">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21497345">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5</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7E7AD11">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9.2</w:t>
            </w:r>
            <w:r>
              <w:rPr>
                <w:rFonts w:hint="default" w:ascii="Times New Roman" w:hAnsi="Times New Roman" w:eastAsia="宋体" w:cs="Times New Roman"/>
                <w:color w:val="auto"/>
                <w:spacing w:val="0"/>
                <w:sz w:val="21"/>
                <w:szCs w:val="21"/>
                <w:highlight w:val="none"/>
                <w:lang w:val="en-US" w:eastAsia="zh-CN"/>
              </w:rPr>
              <w:t>8</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10.</w:t>
            </w:r>
            <w:r>
              <w:rPr>
                <w:rFonts w:hint="default" w:ascii="Times New Roman" w:hAnsi="Times New Roman" w:eastAsia="宋体" w:cs="Times New Roman"/>
                <w:color w:val="auto"/>
                <w:spacing w:val="0"/>
                <w:sz w:val="21"/>
                <w:szCs w:val="21"/>
                <w:highlight w:val="none"/>
                <w:lang w:val="en-US" w:eastAsia="zh-CN"/>
              </w:rPr>
              <w:t>4</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575DD941">
            <w:pPr>
              <w:rPr>
                <w:rFonts w:hint="eastAsia" w:ascii="宋体" w:hAnsi="宋体" w:eastAsia="宋体" w:cs="宋体"/>
                <w:color w:val="auto"/>
                <w:sz w:val="21"/>
                <w:szCs w:val="21"/>
              </w:rPr>
            </w:pPr>
            <w:r>
              <w:rPr>
                <w:rFonts w:hint="eastAsia" w:ascii="宋体" w:hAnsi="宋体" w:eastAsia="宋体" w:cs="宋体"/>
                <w:color w:val="auto"/>
                <w:sz w:val="21"/>
                <w:szCs w:val="21"/>
              </w:rPr>
              <w:t>◎国庆</w:t>
            </w:r>
            <w:r>
              <w:rPr>
                <w:rFonts w:hint="eastAsia" w:ascii="宋体" w:hAnsi="宋体" w:eastAsia="宋体" w:cs="宋体"/>
                <w:color w:val="auto"/>
                <w:sz w:val="21"/>
                <w:szCs w:val="21"/>
                <w:lang w:eastAsia="zh-CN"/>
              </w:rPr>
              <w:t>节</w:t>
            </w:r>
            <w:r>
              <w:rPr>
                <w:rFonts w:hint="eastAsia" w:ascii="宋体" w:hAnsi="宋体" w:eastAsia="宋体" w:cs="宋体"/>
                <w:color w:val="auto"/>
                <w:sz w:val="21"/>
                <w:szCs w:val="21"/>
              </w:rPr>
              <w:t>放假（</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rPr>
              <w:t>1</w:t>
            </w:r>
            <w:r>
              <w:rPr>
                <w:rFonts w:hint="eastAsia" w:ascii="宋体" w:hAnsi="宋体" w:eastAsia="宋体" w:cs="宋体"/>
                <w:color w:val="auto"/>
                <w:sz w:val="21"/>
                <w:szCs w:val="21"/>
              </w:rPr>
              <w:t>日—</w:t>
            </w:r>
            <w:r>
              <w:rPr>
                <w:rFonts w:hint="default" w:ascii="Times New Roman" w:hAnsi="Times New Roman" w:eastAsia="宋体" w:cs="Times New Roman"/>
                <w:color w:val="auto"/>
                <w:sz w:val="21"/>
                <w:szCs w:val="21"/>
              </w:rPr>
              <w:t>10</w:t>
            </w:r>
            <w:r>
              <w:rPr>
                <w:rFonts w:hint="eastAsia" w:ascii="宋体" w:hAnsi="宋体" w:eastAsia="宋体" w:cs="宋体"/>
                <w:color w:val="auto"/>
                <w:sz w:val="21"/>
                <w:szCs w:val="21"/>
              </w:rPr>
              <w:t>月</w:t>
            </w:r>
            <w:r>
              <w:rPr>
                <w:rFonts w:hint="default" w:ascii="Times New Roman" w:hAnsi="Times New Roman" w:eastAsia="宋体" w:cs="Times New Roman"/>
                <w:color w:val="auto"/>
                <w:sz w:val="21"/>
                <w:szCs w:val="21"/>
                <w:lang w:val="en-US" w:eastAsia="zh-CN"/>
              </w:rPr>
              <w:t>7</w:t>
            </w:r>
            <w:r>
              <w:rPr>
                <w:rFonts w:hint="eastAsia" w:ascii="宋体" w:hAnsi="宋体" w:eastAsia="宋体" w:cs="宋体"/>
                <w:color w:val="auto"/>
                <w:sz w:val="21"/>
                <w:szCs w:val="21"/>
              </w:rPr>
              <w:t>日）</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1CE4575">
            <w:pPr>
              <w:jc w:val="center"/>
              <w:rPr>
                <w:rFonts w:hint="eastAsia" w:ascii="宋体" w:hAnsi="宋体" w:eastAsia="宋体" w:cs="宋体"/>
                <w:color w:val="auto"/>
                <w:sz w:val="21"/>
                <w:szCs w:val="21"/>
                <w:lang w:val="en-US" w:eastAsia="zh-CN"/>
              </w:rPr>
            </w:pPr>
          </w:p>
        </w:tc>
      </w:tr>
      <w:tr w14:paraId="517B3DC0">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0C761229">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6</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E95B094">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10.</w:t>
            </w:r>
            <w:r>
              <w:rPr>
                <w:rFonts w:hint="default" w:ascii="Times New Roman" w:hAnsi="Times New Roman" w:eastAsia="宋体" w:cs="Times New Roman"/>
                <w:color w:val="auto"/>
                <w:spacing w:val="0"/>
                <w:sz w:val="21"/>
                <w:szCs w:val="21"/>
                <w:highlight w:val="none"/>
                <w:lang w:val="en-US" w:eastAsia="zh-CN"/>
              </w:rPr>
              <w:t>5</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10.1</w:t>
            </w:r>
            <w:r>
              <w:rPr>
                <w:rFonts w:hint="default" w:ascii="Times New Roman" w:hAnsi="Times New Roman" w:eastAsia="宋体" w:cs="Times New Roman"/>
                <w:color w:val="auto"/>
                <w:spacing w:val="0"/>
                <w:sz w:val="21"/>
                <w:szCs w:val="21"/>
                <w:highlight w:val="none"/>
                <w:lang w:val="en-US" w:eastAsia="zh-CN"/>
              </w:rPr>
              <w:t>1</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78C5C659">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4CE5AC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338A05B8">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7BBE544C">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7</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8B419C3">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10.1</w:t>
            </w:r>
            <w:r>
              <w:rPr>
                <w:rFonts w:hint="default" w:ascii="Times New Roman" w:hAnsi="Times New Roman" w:eastAsia="宋体" w:cs="Times New Roman"/>
                <w:color w:val="auto"/>
                <w:spacing w:val="0"/>
                <w:sz w:val="21"/>
                <w:szCs w:val="21"/>
                <w:highlight w:val="none"/>
                <w:lang w:val="en-US" w:eastAsia="zh-CN"/>
              </w:rPr>
              <w:t>2</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10.</w:t>
            </w:r>
            <w:r>
              <w:rPr>
                <w:rFonts w:hint="default" w:ascii="Times New Roman" w:hAnsi="Times New Roman" w:eastAsia="宋体" w:cs="Times New Roman"/>
                <w:color w:val="auto"/>
                <w:spacing w:val="0"/>
                <w:sz w:val="21"/>
                <w:szCs w:val="21"/>
                <w:highlight w:val="none"/>
                <w:lang w:val="en-US" w:eastAsia="zh-CN"/>
              </w:rPr>
              <w:t>18</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ADD9C4">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学校校本教研活动现场督查工作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F3999C">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督查学校</w:t>
            </w:r>
          </w:p>
        </w:tc>
      </w:tr>
      <w:tr w14:paraId="53822A3E">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6B27F342">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8</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F049EF2">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10.</w:t>
            </w:r>
            <w:r>
              <w:rPr>
                <w:rFonts w:hint="default" w:ascii="Times New Roman" w:hAnsi="Times New Roman" w:eastAsia="宋体" w:cs="Times New Roman"/>
                <w:color w:val="auto"/>
                <w:spacing w:val="0"/>
                <w:sz w:val="21"/>
                <w:szCs w:val="21"/>
                <w:highlight w:val="none"/>
                <w:lang w:val="en-US" w:eastAsia="zh-CN"/>
              </w:rPr>
              <w:t>19</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10.2</w:t>
            </w:r>
            <w:r>
              <w:rPr>
                <w:rFonts w:hint="default" w:ascii="Times New Roman" w:hAnsi="Times New Roman" w:eastAsia="宋体" w:cs="Times New Roman"/>
                <w:color w:val="auto"/>
                <w:spacing w:val="0"/>
                <w:sz w:val="21"/>
                <w:szCs w:val="21"/>
                <w:highlight w:val="none"/>
                <w:lang w:val="en-US" w:eastAsia="zh-CN"/>
              </w:rPr>
              <w:t>5</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D43D2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FC8FC">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47746CB3">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7F421AE6">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9</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DD98C21">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10.2</w:t>
            </w:r>
            <w:r>
              <w:rPr>
                <w:rFonts w:hint="default" w:ascii="Times New Roman" w:hAnsi="Times New Roman" w:eastAsia="宋体" w:cs="Times New Roman"/>
                <w:color w:val="auto"/>
                <w:spacing w:val="0"/>
                <w:sz w:val="21"/>
                <w:szCs w:val="21"/>
                <w:highlight w:val="none"/>
                <w:lang w:val="en-US" w:eastAsia="zh-CN"/>
              </w:rPr>
              <w:t>6</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1</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38F8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C65E1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131500DC">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523E01C1">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10</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FC4040D">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2</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8</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2D2EC">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学校校本教研活动现场督查工作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41E829">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督查学校</w:t>
            </w:r>
          </w:p>
        </w:tc>
      </w:tr>
      <w:tr w14:paraId="5285FEBA">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79DFDB8C">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11</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64A639AB">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.9</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11.1</w:t>
            </w:r>
            <w:r>
              <w:rPr>
                <w:rFonts w:hint="default" w:ascii="Times New Roman" w:hAnsi="Times New Roman" w:eastAsia="宋体" w:cs="Times New Roman"/>
                <w:color w:val="auto"/>
                <w:spacing w:val="0"/>
                <w:sz w:val="21"/>
                <w:szCs w:val="21"/>
                <w:highlight w:val="none"/>
                <w:lang w:val="en-US" w:eastAsia="zh-CN"/>
              </w:rPr>
              <w:t>5</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77752312">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◎初中学校期中检测</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4428A84">
            <w:pPr>
              <w:jc w:val="center"/>
              <w:rPr>
                <w:rFonts w:hint="eastAsia" w:ascii="宋体" w:hAnsi="宋体" w:eastAsia="宋体" w:cs="宋体"/>
                <w:color w:val="auto"/>
                <w:sz w:val="21"/>
                <w:szCs w:val="21"/>
                <w:lang w:val="en-US" w:eastAsia="zh-CN"/>
              </w:rPr>
            </w:pPr>
          </w:p>
        </w:tc>
      </w:tr>
      <w:tr w14:paraId="558C33B5">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4F530EB0">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12</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4BD620D">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11.1</w:t>
            </w:r>
            <w:r>
              <w:rPr>
                <w:rFonts w:hint="default" w:ascii="Times New Roman" w:hAnsi="Times New Roman" w:eastAsia="宋体" w:cs="Times New Roman"/>
                <w:color w:val="auto"/>
                <w:spacing w:val="0"/>
                <w:sz w:val="21"/>
                <w:szCs w:val="21"/>
                <w:highlight w:val="none"/>
                <w:lang w:val="en-US" w:eastAsia="zh-CN"/>
              </w:rPr>
              <w:t>6</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11.2</w:t>
            </w:r>
            <w:r>
              <w:rPr>
                <w:rFonts w:hint="default" w:ascii="Times New Roman" w:hAnsi="Times New Roman" w:eastAsia="宋体" w:cs="Times New Roman"/>
                <w:color w:val="auto"/>
                <w:spacing w:val="0"/>
                <w:sz w:val="21"/>
                <w:szCs w:val="21"/>
                <w:highlight w:val="none"/>
                <w:lang w:val="en-US" w:eastAsia="zh-CN"/>
              </w:rPr>
              <w:t>2</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7C93BB">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5752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4FDBE4CE">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3908C072">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13</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369483C7">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11.2</w:t>
            </w:r>
            <w:r>
              <w:rPr>
                <w:rFonts w:hint="default" w:ascii="Times New Roman" w:hAnsi="Times New Roman" w:eastAsia="宋体" w:cs="Times New Roman"/>
                <w:color w:val="auto"/>
                <w:spacing w:val="0"/>
                <w:sz w:val="21"/>
                <w:szCs w:val="21"/>
                <w:highlight w:val="none"/>
                <w:lang w:val="en-US" w:eastAsia="zh-CN"/>
              </w:rPr>
              <w:t>3</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29</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3F82D4">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◎完成省市中小学教师专业发展培训绩效评估工作材料整理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E43B">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区教育研究院</w:t>
            </w:r>
          </w:p>
        </w:tc>
      </w:tr>
      <w:tr w14:paraId="0B7BF9DF">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3AB3B4F8">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14</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0097378">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1</w:t>
            </w: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30</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12.</w:t>
            </w:r>
            <w:r>
              <w:rPr>
                <w:rFonts w:hint="default" w:ascii="Times New Roman" w:hAnsi="Times New Roman" w:eastAsia="宋体" w:cs="Times New Roman"/>
                <w:color w:val="auto"/>
                <w:spacing w:val="0"/>
                <w:sz w:val="21"/>
                <w:szCs w:val="21"/>
                <w:highlight w:val="none"/>
                <w:lang w:val="en-US" w:eastAsia="zh-CN"/>
              </w:rPr>
              <w:t>6</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3A5BC">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4622E">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7CC5B12A">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1EEC812D">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15</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32077664">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12.</w:t>
            </w:r>
            <w:r>
              <w:rPr>
                <w:rFonts w:hint="default" w:ascii="Times New Roman" w:hAnsi="Times New Roman" w:eastAsia="宋体" w:cs="Times New Roman"/>
                <w:color w:val="auto"/>
                <w:spacing w:val="0"/>
                <w:sz w:val="21"/>
                <w:szCs w:val="21"/>
                <w:highlight w:val="none"/>
                <w:lang w:val="en-US" w:eastAsia="zh-CN"/>
              </w:rPr>
              <w:t>7</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12.1</w:t>
            </w:r>
            <w:r>
              <w:rPr>
                <w:rFonts w:hint="default" w:ascii="Times New Roman" w:hAnsi="Times New Roman" w:eastAsia="宋体" w:cs="Times New Roman"/>
                <w:color w:val="auto"/>
                <w:spacing w:val="0"/>
                <w:sz w:val="21"/>
                <w:szCs w:val="21"/>
                <w:highlight w:val="none"/>
                <w:lang w:val="en-US" w:eastAsia="zh-CN"/>
              </w:rPr>
              <w:t>3</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8F75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◎学校校本教研活动现场督查工作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D5A4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督查学校</w:t>
            </w:r>
          </w:p>
        </w:tc>
      </w:tr>
      <w:tr w14:paraId="5C82B893">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0B8C0F24">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16</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0226A33">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12.1</w:t>
            </w:r>
            <w:r>
              <w:rPr>
                <w:rFonts w:hint="default" w:ascii="Times New Roman" w:hAnsi="Times New Roman" w:eastAsia="宋体" w:cs="Times New Roman"/>
                <w:color w:val="auto"/>
                <w:spacing w:val="0"/>
                <w:sz w:val="21"/>
                <w:szCs w:val="21"/>
                <w:highlight w:val="none"/>
                <w:lang w:val="en-US" w:eastAsia="zh-CN"/>
              </w:rPr>
              <w:t>4</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12.2</w:t>
            </w:r>
            <w:r>
              <w:rPr>
                <w:rFonts w:hint="default" w:ascii="Times New Roman" w:hAnsi="Times New Roman" w:eastAsia="宋体" w:cs="Times New Roman"/>
                <w:color w:val="auto"/>
                <w:spacing w:val="0"/>
                <w:sz w:val="21"/>
                <w:szCs w:val="21"/>
                <w:highlight w:val="none"/>
                <w:lang w:val="en-US" w:eastAsia="zh-CN"/>
              </w:rPr>
              <w:t>0</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9B878">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◎省师训培训项目现场督查工作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7C946C">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培训现场</w:t>
            </w:r>
          </w:p>
        </w:tc>
      </w:tr>
      <w:tr w14:paraId="005AA6DD">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08FEB50E">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17</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70324AE0">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12.</w:t>
            </w:r>
            <w:r>
              <w:rPr>
                <w:rFonts w:hint="default" w:ascii="Times New Roman" w:hAnsi="Times New Roman" w:eastAsia="宋体" w:cs="Times New Roman"/>
                <w:color w:val="auto"/>
                <w:spacing w:val="0"/>
                <w:sz w:val="21"/>
                <w:szCs w:val="21"/>
                <w:highlight w:val="none"/>
                <w:lang w:val="en-US" w:eastAsia="zh-CN"/>
              </w:rPr>
              <w:t>21</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12.2</w:t>
            </w:r>
            <w:r>
              <w:rPr>
                <w:rFonts w:hint="default" w:ascii="Times New Roman" w:hAnsi="Times New Roman" w:eastAsia="宋体" w:cs="Times New Roman"/>
                <w:color w:val="auto"/>
                <w:spacing w:val="0"/>
                <w:sz w:val="21"/>
                <w:szCs w:val="21"/>
                <w:highlight w:val="none"/>
                <w:lang w:val="en-US" w:eastAsia="zh-CN"/>
              </w:rPr>
              <w:t>7</w:t>
            </w:r>
          </w:p>
        </w:tc>
        <w:tc>
          <w:tcPr>
            <w:tcW w:w="5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E2732">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◎学校校本教研活动现场督查工作</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8B3D5B">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督查学校</w:t>
            </w:r>
          </w:p>
        </w:tc>
      </w:tr>
      <w:tr w14:paraId="7346CE41">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5D1C0CE7">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18</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06F4167A">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12.2</w:t>
            </w:r>
            <w:r>
              <w:rPr>
                <w:rFonts w:hint="default" w:ascii="Times New Roman" w:hAnsi="Times New Roman" w:eastAsia="宋体" w:cs="Times New Roman"/>
                <w:color w:val="auto"/>
                <w:spacing w:val="0"/>
                <w:sz w:val="21"/>
                <w:szCs w:val="21"/>
                <w:highlight w:val="none"/>
                <w:lang w:val="en-US" w:eastAsia="zh-CN"/>
              </w:rPr>
              <w:t>8</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w:t>
            </w:r>
            <w:r>
              <w:rPr>
                <w:rFonts w:hint="default" w:ascii="Times New Roman" w:hAnsi="Times New Roman" w:eastAsia="宋体" w:cs="Times New Roman"/>
                <w:color w:val="auto"/>
                <w:spacing w:val="0"/>
                <w:sz w:val="21"/>
                <w:szCs w:val="21"/>
                <w:highlight w:val="none"/>
                <w:lang w:val="en-US" w:eastAsia="zh-CN"/>
              </w:rPr>
              <w:t>3</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4C9ABD7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年元旦放假（</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日-</w:t>
            </w:r>
            <w:r>
              <w:rPr>
                <w:rFonts w:hint="default" w:ascii="Times New Roman" w:hAnsi="Times New Roman" w:eastAsia="宋体" w:cs="Times New Roman"/>
                <w:color w:val="auto"/>
                <w:sz w:val="21"/>
                <w:szCs w:val="21"/>
                <w:lang w:val="en-US" w:eastAsia="zh-CN"/>
              </w:rPr>
              <w:t>3</w:t>
            </w:r>
            <w:r>
              <w:rPr>
                <w:rFonts w:hint="eastAsia" w:ascii="宋体" w:hAnsi="宋体" w:eastAsia="宋体" w:cs="宋体"/>
                <w:color w:val="auto"/>
                <w:sz w:val="21"/>
                <w:szCs w:val="21"/>
                <w:lang w:val="en-US" w:eastAsia="zh-CN"/>
              </w:rPr>
              <w:t>日）</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6EA381F">
            <w:pPr>
              <w:jc w:val="center"/>
              <w:rPr>
                <w:rFonts w:hint="eastAsia" w:ascii="宋体" w:hAnsi="宋体" w:eastAsia="宋体" w:cs="宋体"/>
                <w:color w:val="auto"/>
                <w:sz w:val="21"/>
                <w:szCs w:val="21"/>
                <w:lang w:val="en-US" w:eastAsia="zh-CN"/>
              </w:rPr>
            </w:pPr>
          </w:p>
        </w:tc>
      </w:tr>
      <w:tr w14:paraId="13D77BA9">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669438C4">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19</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27530BC">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w:t>
            </w:r>
            <w:r>
              <w:rPr>
                <w:rFonts w:hint="default" w:ascii="Times New Roman" w:hAnsi="Times New Roman" w:eastAsia="宋体" w:cs="Times New Roman"/>
                <w:color w:val="auto"/>
                <w:spacing w:val="0"/>
                <w:sz w:val="21"/>
                <w:szCs w:val="21"/>
                <w:highlight w:val="none"/>
                <w:lang w:val="en-US" w:eastAsia="zh-CN"/>
              </w:rPr>
              <w:t>4</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0</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35D0EB5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年上半年省师训平台培训项目申报工作</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7EEDF09">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53D85133">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5C3DFB85">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20</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266BF4C7">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1</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7</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6EC5963B">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default" w:ascii="Times New Roman" w:hAnsi="Times New Roman" w:eastAsia="宋体" w:cs="Times New Roman"/>
                <w:color w:val="auto"/>
                <w:sz w:val="21"/>
                <w:szCs w:val="21"/>
                <w:lang w:val="en-US" w:eastAsia="zh-CN"/>
              </w:rPr>
              <w:t>2027</w:t>
            </w:r>
            <w:r>
              <w:rPr>
                <w:rFonts w:hint="eastAsia" w:ascii="宋体" w:hAnsi="宋体" w:eastAsia="宋体" w:cs="宋体"/>
                <w:color w:val="auto"/>
                <w:sz w:val="21"/>
                <w:szCs w:val="21"/>
                <w:lang w:val="en-US" w:eastAsia="zh-CN"/>
              </w:rPr>
              <w:t>年上半年省师训平台培训项目审核工作</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5B1210B">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0C5E5E5C">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2846FCB6">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21</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B2C1A51">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1.1</w:t>
            </w:r>
            <w:r>
              <w:rPr>
                <w:rFonts w:hint="default" w:ascii="Times New Roman" w:hAnsi="Times New Roman" w:eastAsia="宋体" w:cs="Times New Roman"/>
                <w:color w:val="auto"/>
                <w:spacing w:val="0"/>
                <w:sz w:val="21"/>
                <w:szCs w:val="21"/>
                <w:highlight w:val="none"/>
                <w:lang w:val="en-US" w:eastAsia="zh-CN"/>
              </w:rPr>
              <w:t>8</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1.2</w:t>
            </w:r>
            <w:r>
              <w:rPr>
                <w:rFonts w:hint="default" w:ascii="Times New Roman" w:hAnsi="Times New Roman" w:eastAsia="宋体" w:cs="Times New Roman"/>
                <w:color w:val="auto"/>
                <w:spacing w:val="0"/>
                <w:sz w:val="21"/>
                <w:szCs w:val="21"/>
                <w:highlight w:val="none"/>
                <w:lang w:val="en-US" w:eastAsia="zh-CN"/>
              </w:rPr>
              <w:t>4</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19B6DD5F">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◎完成</w:t>
            </w:r>
            <w:r>
              <w:rPr>
                <w:rFonts w:hint="default" w:ascii="Times New Roman" w:hAnsi="Times New Roman" w:eastAsia="宋体" w:cs="Times New Roman"/>
                <w:color w:val="auto"/>
                <w:sz w:val="21"/>
                <w:szCs w:val="21"/>
                <w:lang w:val="en-US" w:eastAsia="zh-CN"/>
              </w:rPr>
              <w:t>2026</w:t>
            </w:r>
            <w:r>
              <w:rPr>
                <w:rFonts w:hint="eastAsia" w:ascii="宋体" w:hAnsi="宋体" w:eastAsia="宋体" w:cs="宋体"/>
                <w:color w:val="auto"/>
                <w:sz w:val="21"/>
                <w:szCs w:val="21"/>
                <w:lang w:val="en-US" w:eastAsia="zh-CN"/>
              </w:rPr>
              <w:t>年下半年校本研修学分审核工作</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AD6D59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r w14:paraId="04FDE275">
        <w:tblPrEx>
          <w:tblCellMar>
            <w:top w:w="0" w:type="dxa"/>
            <w:left w:w="108" w:type="dxa"/>
            <w:bottom w:w="0" w:type="dxa"/>
            <w:right w:w="108" w:type="dxa"/>
          </w:tblCellMar>
        </w:tblPrEx>
        <w:trPr>
          <w:trHeight w:val="397" w:hRule="atLeast"/>
          <w:jc w:val="center"/>
        </w:trPr>
        <w:tc>
          <w:tcPr>
            <w:tcW w:w="723" w:type="dxa"/>
            <w:tcBorders>
              <w:top w:val="single" w:color="auto" w:sz="4" w:space="0"/>
              <w:left w:val="single" w:color="000000" w:sz="4" w:space="0"/>
              <w:bottom w:val="single" w:color="auto" w:sz="4" w:space="0"/>
              <w:right w:val="single" w:color="000000" w:sz="4" w:space="0"/>
            </w:tcBorders>
            <w:noWrap w:val="0"/>
            <w:vAlign w:val="center"/>
          </w:tcPr>
          <w:p w14:paraId="0B9F2224">
            <w:pPr>
              <w:keepNext w:val="0"/>
              <w:keepLines w:val="0"/>
              <w:pageBreakBefore w:val="0"/>
              <w:kinsoku/>
              <w:wordWrap/>
              <w:overflowPunct/>
              <w:topLinePunct w:val="0"/>
              <w:autoSpaceDE/>
              <w:autoSpaceDN w:val="0"/>
              <w:bidi w:val="0"/>
              <w:adjustRightInd w:val="0"/>
              <w:snapToGrid w:val="0"/>
              <w:spacing w:line="300" w:lineRule="auto"/>
              <w:jc w:val="center"/>
              <w:textAlignment w:val="auto"/>
              <w:rPr>
                <w:rFonts w:hint="eastAsia" w:ascii="宋体" w:hAnsi="宋体" w:eastAsia="宋体" w:cs="宋体"/>
                <w:color w:val="auto"/>
                <w:spacing w:val="0"/>
                <w:sz w:val="21"/>
                <w:szCs w:val="21"/>
                <w:highlight w:val="none"/>
              </w:rPr>
            </w:pPr>
            <w:r>
              <w:rPr>
                <w:rFonts w:hint="default" w:ascii="Times New Roman" w:hAnsi="Times New Roman" w:eastAsia="宋体" w:cs="Times New Roman"/>
                <w:color w:val="auto"/>
                <w:spacing w:val="0"/>
                <w:sz w:val="21"/>
                <w:szCs w:val="21"/>
                <w:highlight w:val="none"/>
              </w:rPr>
              <w:t>22</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5A37A6F">
            <w:pPr>
              <w:keepNext w:val="0"/>
              <w:keepLines w:val="0"/>
              <w:pageBreakBefore w:val="0"/>
              <w:widowControl/>
              <w:kinsoku/>
              <w:wordWrap/>
              <w:overflowPunct/>
              <w:topLinePunct w:val="0"/>
              <w:autoSpaceDE/>
              <w:autoSpaceDN w:val="0"/>
              <w:bidi w:val="0"/>
              <w:adjustRightInd w:val="0"/>
              <w:snapToGrid w:val="0"/>
              <w:spacing w:line="30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1.2</w:t>
            </w:r>
            <w:r>
              <w:rPr>
                <w:rFonts w:hint="default" w:ascii="Times New Roman" w:hAnsi="Times New Roman" w:eastAsia="宋体" w:cs="Times New Roman"/>
                <w:color w:val="auto"/>
                <w:spacing w:val="0"/>
                <w:sz w:val="21"/>
                <w:szCs w:val="21"/>
                <w:highlight w:val="none"/>
                <w:lang w:val="en-US" w:eastAsia="zh-CN"/>
              </w:rPr>
              <w:t>5</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1.31</w:t>
            </w:r>
          </w:p>
        </w:tc>
        <w:tc>
          <w:tcPr>
            <w:tcW w:w="5518" w:type="dxa"/>
            <w:tcBorders>
              <w:top w:val="single" w:color="000000" w:sz="4" w:space="0"/>
              <w:left w:val="single" w:color="000000" w:sz="4" w:space="0"/>
              <w:bottom w:val="single" w:color="000000" w:sz="4" w:space="0"/>
              <w:right w:val="single" w:color="000000" w:sz="4" w:space="0"/>
            </w:tcBorders>
            <w:noWrap w:val="0"/>
            <w:vAlign w:val="center"/>
          </w:tcPr>
          <w:p w14:paraId="279AA566">
            <w:pP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1</w:t>
            </w:r>
            <w:r>
              <w:rPr>
                <w:rFonts w:hint="eastAsia" w:ascii="宋体" w:hAnsi="宋体" w:eastAsia="宋体" w:cs="宋体"/>
                <w:color w:val="auto"/>
                <w:sz w:val="21"/>
                <w:szCs w:val="21"/>
                <w:lang w:val="en-US" w:eastAsia="zh-CN"/>
              </w:rPr>
              <w:t>月</w:t>
            </w:r>
            <w:r>
              <w:rPr>
                <w:rFonts w:hint="default" w:ascii="Times New Roman" w:hAnsi="Times New Roman" w:eastAsia="宋体" w:cs="Times New Roman"/>
                <w:color w:val="auto"/>
                <w:sz w:val="21"/>
                <w:szCs w:val="21"/>
                <w:lang w:val="en-US" w:eastAsia="zh-CN"/>
              </w:rPr>
              <w:t>30</w:t>
            </w:r>
            <w:r>
              <w:rPr>
                <w:rFonts w:hint="eastAsia" w:ascii="宋体" w:hAnsi="宋体" w:eastAsia="宋体" w:cs="宋体"/>
                <w:color w:val="auto"/>
                <w:sz w:val="21"/>
                <w:szCs w:val="21"/>
                <w:lang w:val="en-US" w:eastAsia="zh-CN"/>
              </w:rPr>
              <w:t>日</w:t>
            </w:r>
            <w:r>
              <w:rPr>
                <w:rFonts w:hint="eastAsia" w:ascii="宋体" w:hAnsi="宋体" w:eastAsia="宋体" w:cs="宋体"/>
                <w:color w:val="auto"/>
                <w:sz w:val="21"/>
                <w:szCs w:val="21"/>
              </w:rPr>
              <w:t>寒假开始</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E4EB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线上</w:t>
            </w:r>
          </w:p>
        </w:tc>
      </w:tr>
    </w:tbl>
    <w:p w14:paraId="19C1162D">
      <w:pPr>
        <w:rPr>
          <w:color w:val="auto"/>
        </w:rPr>
      </w:pPr>
    </w:p>
    <w:p w14:paraId="6F99FDFA">
      <w:pPr>
        <w:ind w:firstLine="643" w:firstLineChars="200"/>
        <w:jc w:val="center"/>
        <w:rPr>
          <w:rFonts w:ascii="仿宋" w:hAnsi="仿宋" w:eastAsia="仿宋"/>
          <w:b/>
          <w:bCs/>
          <w:color w:val="auto"/>
          <w:sz w:val="32"/>
          <w:szCs w:val="32"/>
        </w:rPr>
      </w:pPr>
    </w:p>
    <w:p w14:paraId="59B18D2D">
      <w:pPr>
        <w:ind w:firstLine="643" w:firstLineChars="200"/>
        <w:jc w:val="center"/>
        <w:rPr>
          <w:rFonts w:ascii="仿宋" w:hAnsi="仿宋" w:eastAsia="仿宋"/>
          <w:b/>
          <w:bCs/>
          <w:color w:val="auto"/>
          <w:sz w:val="32"/>
          <w:szCs w:val="32"/>
        </w:rPr>
      </w:pPr>
    </w:p>
    <w:p w14:paraId="656FE26B">
      <w:pPr>
        <w:ind w:firstLine="643" w:firstLineChars="200"/>
        <w:jc w:val="center"/>
        <w:rPr>
          <w:rFonts w:ascii="仿宋" w:hAnsi="仿宋" w:eastAsia="仿宋"/>
          <w:b/>
          <w:bCs/>
          <w:color w:val="auto"/>
          <w:sz w:val="32"/>
          <w:szCs w:val="32"/>
        </w:rPr>
      </w:pPr>
    </w:p>
    <w:p w14:paraId="3CB99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年下半年教育科学研究室研训工作计划</w:t>
      </w:r>
    </w:p>
    <w:p w14:paraId="3039427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zh-CN" w:eastAsia="zh-CN" w:bidi="ar-SA"/>
        </w:rPr>
      </w:pPr>
      <w:r>
        <w:rPr>
          <w:rFonts w:hint="eastAsia" w:ascii="Times New Roman" w:hAnsi="Times New Roman" w:eastAsia="仿宋_GB2312" w:cs="Times New Roman"/>
          <w:color w:val="auto"/>
          <w:sz w:val="28"/>
          <w:szCs w:val="28"/>
          <w:lang w:val="zh-CN" w:eastAsia="zh-CN" w:bidi="ar-SA"/>
        </w:rPr>
        <w:t>执行人：</w:t>
      </w:r>
      <w:r>
        <w:rPr>
          <w:rFonts w:hint="eastAsia" w:ascii="Times New Roman" w:hAnsi="Times New Roman" w:eastAsia="仿宋_GB2312" w:cs="Times New Roman"/>
          <w:color w:val="auto"/>
          <w:sz w:val="28"/>
          <w:szCs w:val="28"/>
          <w:lang w:val="en-US" w:eastAsia="zh-CN" w:bidi="ar-SA"/>
        </w:rPr>
        <w:t>韩紫微、蔡川平、罗荣华</w:t>
      </w:r>
    </w:p>
    <w:p w14:paraId="227E3F58">
      <w:pPr>
        <w:keepNext w:val="0"/>
        <w:keepLines w:val="0"/>
        <w:pageBreakBefore w:val="0"/>
        <w:numPr>
          <w:ilvl w:val="0"/>
          <w:numId w:val="0"/>
        </w:numPr>
        <w:kinsoku/>
        <w:wordWrap/>
        <w:overflowPunct/>
        <w:topLinePunct w:val="0"/>
        <w:autoSpaceDE/>
        <w:bidi w:val="0"/>
        <w:adjustRightInd w:val="0"/>
        <w:snapToGrid w:val="0"/>
        <w:spacing w:line="480" w:lineRule="exact"/>
        <w:ind w:left="0" w:firstLine="560" w:firstLineChars="200"/>
        <w:jc w:val="both"/>
        <w:textAlignment w:val="auto"/>
        <w:rPr>
          <w:rFonts w:hint="default" w:ascii="Times New Roman" w:hAnsi="Times New Roman" w:eastAsia="仿宋_GB2312" w:cs="Times New Roman"/>
          <w:color w:val="auto"/>
          <w:spacing w:val="0"/>
          <w:sz w:val="28"/>
          <w:szCs w:val="28"/>
          <w:lang w:val="en-US" w:eastAsia="zh-CN"/>
        </w:rPr>
      </w:pPr>
      <w:r>
        <w:rPr>
          <w:rFonts w:hint="default" w:ascii="Times New Roman" w:hAnsi="Times New Roman" w:eastAsia="仿宋_GB2312" w:cs="Times New Roman"/>
          <w:color w:val="auto"/>
          <w:spacing w:val="0"/>
          <w:sz w:val="28"/>
          <w:szCs w:val="28"/>
          <w:lang w:val="en-US" w:eastAsia="zh-CN"/>
        </w:rPr>
        <w:t>以 2026年省教科院、市教科规划办、市教师教育院、区教育教学研究院工作计划为指导，进一步树立教科研“ 四服务 ”（为区域教育行政决策服务、为区域课程与教学改革服务、为学校发展服务、为师生成长服务）精神，倡导“真实科研、品质科研、共享科研 ”理念，助力“科教新区 山水瓯海”品牌建设，推动瓯海区 “未来教育 ”高地建设。</w:t>
      </w:r>
    </w:p>
    <w:p w14:paraId="7CF702FC">
      <w:pPr>
        <w:keepNext w:val="0"/>
        <w:keepLines w:val="0"/>
        <w:pageBreakBefore w:val="0"/>
        <w:kinsoku/>
        <w:wordWrap/>
        <w:overflowPunct/>
        <w:topLinePunct w:val="0"/>
        <w:autoSpaceDE/>
        <w:autoSpaceDN w:val="0"/>
        <w:bidi w:val="0"/>
        <w:adjustRightInd w:val="0"/>
        <w:snapToGrid w:val="0"/>
        <w:spacing w:line="480" w:lineRule="exact"/>
        <w:ind w:left="0" w:firstLine="560" w:firstLineChars="200"/>
        <w:jc w:val="both"/>
        <w:textAlignment w:val="auto"/>
        <w:rPr>
          <w:rFonts w:hint="eastAsia" w:ascii="黑体" w:hAnsi="黑体" w:eastAsia="黑体" w:cs="黑体"/>
          <w:b w:val="0"/>
          <w:bCs/>
          <w:color w:val="auto"/>
          <w:spacing w:val="0"/>
          <w:sz w:val="28"/>
          <w:szCs w:val="28"/>
          <w:lang w:val="en-US" w:eastAsia="zh-CN" w:bidi="ar"/>
        </w:rPr>
      </w:pPr>
      <w:r>
        <w:rPr>
          <w:rFonts w:hint="eastAsia" w:ascii="黑体" w:hAnsi="黑体" w:eastAsia="黑体" w:cs="黑体"/>
          <w:b w:val="0"/>
          <w:bCs/>
          <w:color w:val="auto"/>
          <w:spacing w:val="0"/>
          <w:sz w:val="28"/>
          <w:szCs w:val="28"/>
          <w:lang w:val="en-US" w:eastAsia="zh-CN" w:bidi="ar"/>
        </w:rPr>
        <w:t>一、工作重点</w:t>
      </w:r>
    </w:p>
    <w:p w14:paraId="313A11FA">
      <w:pPr>
        <w:keepNext w:val="0"/>
        <w:keepLines w:val="0"/>
        <w:pageBreakBefore w:val="0"/>
        <w:kinsoku/>
        <w:wordWrap/>
        <w:overflowPunct/>
        <w:topLinePunct w:val="0"/>
        <w:autoSpaceDE/>
        <w:bidi w:val="0"/>
        <w:spacing w:line="480" w:lineRule="exact"/>
        <w:ind w:left="0" w:firstLine="562" w:firstLineChars="200"/>
        <w:jc w:val="both"/>
        <w:textAlignment w:val="auto"/>
        <w:rPr>
          <w:rFonts w:hint="default" w:ascii="Times New Roman" w:hAnsi="Times New Roman" w:eastAsia="楷体_GB2312" w:cs="Times New Roman"/>
          <w:color w:val="auto"/>
          <w:spacing w:val="0"/>
          <w:sz w:val="28"/>
          <w:szCs w:val="28"/>
          <w:lang w:val="en-US"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一</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rPr>
        <w:t>基础教育教学成果培育项目</w:t>
      </w:r>
    </w:p>
    <w:p w14:paraId="7DFD23ED">
      <w:pPr>
        <w:keepNext w:val="0"/>
        <w:keepLines w:val="0"/>
        <w:pageBreakBefore w:val="0"/>
        <w:widowControl/>
        <w:kinsoku/>
        <w:wordWrap/>
        <w:overflowPunct/>
        <w:topLinePunct w:val="0"/>
        <w:autoSpaceDE/>
        <w:autoSpaceDN/>
        <w:bidi w:val="0"/>
        <w:adjustRightInd/>
        <w:snapToGrid w:val="0"/>
        <w:spacing w:line="480" w:lineRule="exact"/>
        <w:ind w:left="0" w:firstLine="560" w:firstLineChars="200"/>
        <w:jc w:val="both"/>
        <w:textAlignment w:val="auto"/>
        <w:rPr>
          <w:rFonts w:hint="default" w:ascii="Times New Roman" w:hAnsi="Times New Roman" w:eastAsia="仿宋_GB2312" w:cs="Times New Roman"/>
          <w:color w:val="auto"/>
          <w:spacing w:val="0"/>
          <w:sz w:val="28"/>
          <w:szCs w:val="28"/>
          <w:lang w:val="en-US" w:eastAsia="zh-CN"/>
        </w:rPr>
      </w:pPr>
      <w:r>
        <w:rPr>
          <w:rFonts w:hint="default" w:ascii="Times New Roman" w:hAnsi="Times New Roman" w:eastAsia="仿宋_GB2312" w:cs="Times New Roman"/>
          <w:color w:val="auto"/>
          <w:spacing w:val="0"/>
          <w:sz w:val="28"/>
          <w:szCs w:val="28"/>
          <w:lang w:val="en-US" w:eastAsia="zh-CN"/>
        </w:rPr>
        <w:t>继续配合温州市教科规划办开展全区优秀教学成果调研与摸排，启动“前瞻性教学改革实验项目”申报与培育。聚焦拔尖创新人才培育、学生学习方式、AI赋能教育教学、校家社协同育人等具有前瞻性的问题，通过自主申报、市级培育的方式，推进相关项目持续深化研究，筛选和提炼中小学校教学变革优秀经验，培育一批高质量的教育教学成果。配合市做好与温州大学协同召开首届学术节活动，推进基础教育与地方高校的科研交流与合作。</w:t>
      </w:r>
    </w:p>
    <w:p w14:paraId="5EB25F5E">
      <w:pPr>
        <w:keepNext w:val="0"/>
        <w:keepLines w:val="0"/>
        <w:pageBreakBefore w:val="0"/>
        <w:kinsoku/>
        <w:wordWrap/>
        <w:overflowPunct/>
        <w:topLinePunct w:val="0"/>
        <w:autoSpaceDE/>
        <w:bidi w:val="0"/>
        <w:spacing w:line="480" w:lineRule="exact"/>
        <w:ind w:left="0" w:firstLine="562" w:firstLineChars="200"/>
        <w:jc w:val="both"/>
        <w:textAlignment w:val="auto"/>
        <w:rPr>
          <w:rFonts w:hint="default" w:ascii="Times New Roman" w:hAnsi="Times New Roman" w:eastAsia="楷体_GB2312" w:cs="Times New Roman"/>
          <w:b/>
          <w:bCs/>
          <w:color w:val="auto"/>
          <w:spacing w:val="0"/>
          <w:sz w:val="28"/>
          <w:szCs w:val="28"/>
          <w:lang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二</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eastAsia="zh-CN"/>
        </w:rPr>
        <w:t>教科研管理与队伍建设</w:t>
      </w:r>
    </w:p>
    <w:p w14:paraId="1520FA6A">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default" w:ascii="Times New Roman" w:hAnsi="Times New Roman" w:eastAsia="仿宋_GB2312" w:cs="Times New Roman"/>
          <w:color w:val="auto"/>
          <w:spacing w:val="0"/>
          <w:kern w:val="2"/>
          <w:sz w:val="28"/>
          <w:szCs w:val="28"/>
          <w:lang w:val="en-US" w:eastAsia="zh-CN" w:bidi="ar-SA"/>
        </w:rPr>
        <w:t>依据 《瓯海区教育科学研究课题管理办法（2025年修订）》优化瓯海区中小学课题研究管理办法，做好省、市、区年度各类课题申报、立项</w:t>
      </w:r>
      <w:r>
        <w:rPr>
          <w:rFonts w:hint="eastAsia" w:eastAsia="仿宋_GB2312" w:cs="Times New Roman"/>
          <w:color w:val="auto"/>
          <w:spacing w:val="0"/>
          <w:kern w:val="2"/>
          <w:sz w:val="28"/>
          <w:szCs w:val="28"/>
          <w:lang w:val="en-US" w:eastAsia="zh-CN" w:bidi="ar-SA"/>
        </w:rPr>
        <w:t>比赛</w:t>
      </w:r>
      <w:r>
        <w:rPr>
          <w:rFonts w:hint="default" w:ascii="Times New Roman" w:hAnsi="Times New Roman" w:eastAsia="仿宋_GB2312" w:cs="Times New Roman"/>
          <w:color w:val="auto"/>
          <w:spacing w:val="0"/>
          <w:kern w:val="2"/>
          <w:sz w:val="28"/>
          <w:szCs w:val="28"/>
          <w:lang w:val="en-US" w:eastAsia="zh-CN" w:bidi="ar-SA"/>
        </w:rPr>
        <w:t>与推荐工作。持续推进“微调研 ”等研究方法的运用，引领基于实证的校本教科研活动。强化省级教科、教研课题的开题论证、中期指导和结题论证。加强市级课题全过程管理（立项-过程-结题），组织相关在研市级课题中期论证指导，重点培育特色成果，提升成果学术品质与实践价值。以成果培育与队伍建设为核心内容，加强教科研志愿团等科研队伍建设，提升其科研指导力，发挥其基层指导作用，助力“教育共富 ”。</w:t>
      </w:r>
      <w:bookmarkStart w:id="16" w:name="_GoBack"/>
      <w:bookmarkEnd w:id="16"/>
    </w:p>
    <w:p w14:paraId="7D6D406F">
      <w:pPr>
        <w:keepNext w:val="0"/>
        <w:keepLines w:val="0"/>
        <w:pageBreakBefore w:val="0"/>
        <w:kinsoku/>
        <w:wordWrap/>
        <w:overflowPunct/>
        <w:topLinePunct w:val="0"/>
        <w:autoSpaceDE/>
        <w:bidi w:val="0"/>
        <w:spacing w:line="480" w:lineRule="exact"/>
        <w:ind w:left="0" w:firstLine="562" w:firstLineChars="200"/>
        <w:jc w:val="both"/>
        <w:textAlignment w:val="auto"/>
        <w:rPr>
          <w:rFonts w:hint="default" w:ascii="Times New Roman" w:hAnsi="Times New Roman" w:eastAsia="楷体_GB2312" w:cs="Times New Roman"/>
          <w:b/>
          <w:bCs/>
          <w:color w:val="auto"/>
          <w:spacing w:val="0"/>
          <w:sz w:val="28"/>
          <w:szCs w:val="28"/>
          <w:lang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三</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eastAsia="zh-CN"/>
        </w:rPr>
        <w:t>学校改进</w:t>
      </w:r>
      <w:r>
        <w:rPr>
          <w:rFonts w:hint="default" w:ascii="Times New Roman" w:hAnsi="Times New Roman" w:eastAsia="楷体_GB2312" w:cs="Times New Roman"/>
          <w:b/>
          <w:bCs/>
          <w:color w:val="auto"/>
          <w:spacing w:val="0"/>
          <w:sz w:val="28"/>
          <w:szCs w:val="28"/>
          <w:lang w:val="en-US" w:eastAsia="zh-CN"/>
        </w:rPr>
        <w:t>”课题群的教科研项目</w:t>
      </w:r>
      <w:r>
        <w:rPr>
          <w:rFonts w:hint="default" w:ascii="Times New Roman" w:hAnsi="Times New Roman" w:eastAsia="楷体_GB2312" w:cs="Times New Roman"/>
          <w:b/>
          <w:bCs/>
          <w:color w:val="auto"/>
          <w:spacing w:val="0"/>
          <w:sz w:val="28"/>
          <w:szCs w:val="28"/>
          <w:lang w:eastAsia="zh-CN"/>
        </w:rPr>
        <w:t>工作</w:t>
      </w:r>
    </w:p>
    <w:p w14:paraId="047A28FC">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default" w:ascii="Times New Roman" w:hAnsi="Times New Roman" w:eastAsia="仿宋_GB2312" w:cs="Times New Roman"/>
          <w:color w:val="auto"/>
          <w:spacing w:val="0"/>
          <w:kern w:val="2"/>
          <w:sz w:val="28"/>
          <w:szCs w:val="28"/>
          <w:lang w:val="en-US" w:eastAsia="zh-CN" w:bidi="ar-SA"/>
        </w:rPr>
        <w:t>依托“学校改进”课题群，建立健全“区校联动”教科研成果孵化机制。做好2026年度“课题群”的中期开论证与指导工作，帮助学校优化学校课题研究布局，提升课题群相关子课题的教科研思路，同时围绕学校“课题群”内涵建设，为学校2027年度区级课题申报提供意见。做好2027年度学校课题群组建意向学校的指导工作，通过宣传培训、自主申报、团队指导的方式，帮助学校形成课题群组建基本布局，完善顶层设计，为学校2026年度课题群申报做好前期准备。</w:t>
      </w:r>
    </w:p>
    <w:p w14:paraId="70F6BDAF">
      <w:pPr>
        <w:keepNext w:val="0"/>
        <w:keepLines w:val="0"/>
        <w:pageBreakBefore w:val="0"/>
        <w:kinsoku/>
        <w:wordWrap/>
        <w:overflowPunct/>
        <w:topLinePunct w:val="0"/>
        <w:autoSpaceDE/>
        <w:bidi w:val="0"/>
        <w:spacing w:line="480" w:lineRule="exact"/>
        <w:ind w:left="0" w:firstLine="562" w:firstLineChars="200"/>
        <w:jc w:val="both"/>
        <w:textAlignment w:val="auto"/>
        <w:rPr>
          <w:rFonts w:hint="default" w:ascii="Times New Roman" w:hAnsi="Times New Roman" w:eastAsia="楷体_GB2312" w:cs="Times New Roman"/>
          <w:b/>
          <w:bCs/>
          <w:color w:val="auto"/>
          <w:spacing w:val="0"/>
          <w:sz w:val="28"/>
          <w:szCs w:val="28"/>
          <w:lang w:val="en-US"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四</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en-US" w:eastAsia="zh-CN"/>
        </w:rPr>
        <w:t>未来教育窗口校项目</w:t>
      </w:r>
    </w:p>
    <w:p w14:paraId="2B47D319">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default" w:ascii="Times New Roman" w:hAnsi="Times New Roman" w:eastAsia="仿宋_GB2312" w:cs="Times New Roman"/>
          <w:color w:val="auto"/>
          <w:spacing w:val="0"/>
          <w:kern w:val="2"/>
          <w:sz w:val="28"/>
          <w:szCs w:val="28"/>
          <w:lang w:val="en-US" w:eastAsia="zh-CN" w:bidi="ar-SA"/>
        </w:rPr>
        <w:t>深度对接我区“十五五”教育规划，以“未来学生、未来学校、未来课堂、未来课程、未来教师、未来社区”六大行动为实践主线，驱动区域和学校“未来教育”特色培育与内涵提升，立体化推进区域教育生态转型。配合市做好2026年温州市“未来教育”主题研讨活动，并组织相关学校参加做好2026年温州市未来乡村学校特色课程与乡村项目化学习设计征集活动。</w:t>
      </w:r>
    </w:p>
    <w:p w14:paraId="126B1037">
      <w:pPr>
        <w:keepNext w:val="0"/>
        <w:keepLines w:val="0"/>
        <w:pageBreakBefore w:val="0"/>
        <w:kinsoku/>
        <w:wordWrap/>
        <w:overflowPunct/>
        <w:topLinePunct w:val="0"/>
        <w:autoSpaceDE/>
        <w:bidi w:val="0"/>
        <w:spacing w:line="480" w:lineRule="exact"/>
        <w:ind w:left="0" w:firstLine="562" w:firstLineChars="200"/>
        <w:jc w:val="both"/>
        <w:textAlignment w:val="auto"/>
        <w:rPr>
          <w:rFonts w:hint="default" w:ascii="Times New Roman" w:hAnsi="Times New Roman" w:eastAsia="楷体_GB2312" w:cs="Times New Roman"/>
          <w:b/>
          <w:bCs/>
          <w:color w:val="auto"/>
          <w:spacing w:val="0"/>
          <w:sz w:val="28"/>
          <w:szCs w:val="28"/>
          <w:lang w:val="en-US" w:eastAsia="zh-CN"/>
        </w:rPr>
      </w:pPr>
      <w:r>
        <w:rPr>
          <w:rFonts w:hint="eastAsia" w:ascii="Times New Roman" w:hAnsi="Times New Roman" w:eastAsia="楷体_GB2312" w:cs="Times New Roman"/>
          <w:b/>
          <w:bCs/>
          <w:color w:val="auto"/>
          <w:spacing w:val="0"/>
          <w:sz w:val="28"/>
          <w:szCs w:val="28"/>
          <w:lang w:val="en-US" w:eastAsia="zh-CN"/>
        </w:rPr>
        <w:t>(</w:t>
      </w:r>
      <w:r>
        <w:rPr>
          <w:rFonts w:hint="default" w:ascii="Times New Roman" w:hAnsi="Times New Roman" w:eastAsia="楷体_GB2312" w:cs="Times New Roman"/>
          <w:b/>
          <w:bCs/>
          <w:color w:val="auto"/>
          <w:spacing w:val="0"/>
          <w:sz w:val="28"/>
          <w:szCs w:val="28"/>
          <w:lang w:val="en-US" w:eastAsia="zh-CN"/>
        </w:rPr>
        <w:t>五</w:t>
      </w:r>
      <w:r>
        <w:rPr>
          <w:rFonts w:hint="eastAsia" w:ascii="Times New Roman" w:hAnsi="Times New Roman" w:eastAsia="楷体_GB2312" w:cs="Times New Roman"/>
          <w:b/>
          <w:bCs/>
          <w:color w:val="auto"/>
          <w:spacing w:val="0"/>
          <w:sz w:val="28"/>
          <w:szCs w:val="28"/>
          <w:lang w:val="en-US" w:eastAsia="zh-CN"/>
        </w:rPr>
        <w:t xml:space="preserve">) </w:t>
      </w:r>
      <w:r>
        <w:rPr>
          <w:rFonts w:hint="default" w:ascii="Times New Roman" w:hAnsi="Times New Roman" w:eastAsia="楷体_GB2312" w:cs="Times New Roman"/>
          <w:b/>
          <w:bCs/>
          <w:color w:val="auto"/>
          <w:spacing w:val="0"/>
          <w:sz w:val="28"/>
          <w:szCs w:val="28"/>
          <w:lang w:val="en-US" w:eastAsia="zh-CN"/>
        </w:rPr>
        <w:t>区学校内涵巡导项目</w:t>
      </w:r>
    </w:p>
    <w:p w14:paraId="2DC0D06A">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default" w:ascii="Times New Roman" w:hAnsi="Times New Roman" w:eastAsia="仿宋_GB2312" w:cs="Times New Roman"/>
          <w:color w:val="auto"/>
          <w:spacing w:val="0"/>
          <w:kern w:val="2"/>
          <w:sz w:val="28"/>
          <w:szCs w:val="28"/>
          <w:lang w:val="en-US" w:eastAsia="zh-CN" w:bidi="ar-SA"/>
        </w:rPr>
        <w:t>继续做好瓯海区教育研究院学校内涵巡导组织工作，继续开展研训员课堂和研训员指导相结合的巡导方式。加强在学校内涵巡导过程中的深度调研工作，扩大调研范围，在巡导过程中尽量多地涉及学校相关学科与相关课改项目，形成研训员在内涵巡导活动中广泛开展专业指导工作的活动机制，帮助学校深入开展“双新”课程改革、校本研修、未来教育等工作，实现学校内涵巡导项目的</w:t>
      </w:r>
      <w:bookmarkStart w:id="15" w:name="bookmark71"/>
      <w:bookmarkEnd w:id="15"/>
      <w:r>
        <w:rPr>
          <w:rFonts w:hint="default" w:ascii="Times New Roman" w:hAnsi="Times New Roman" w:eastAsia="仿宋_GB2312" w:cs="Times New Roman"/>
          <w:color w:val="auto"/>
          <w:spacing w:val="0"/>
          <w:kern w:val="2"/>
          <w:sz w:val="28"/>
          <w:szCs w:val="28"/>
          <w:lang w:val="en-US" w:eastAsia="zh-CN" w:bidi="ar-SA"/>
        </w:rPr>
        <w:t>赋能升级。</w:t>
      </w:r>
    </w:p>
    <w:p w14:paraId="53E2C676">
      <w:pPr>
        <w:keepNext w:val="0"/>
        <w:keepLines w:val="0"/>
        <w:pageBreakBefore w:val="0"/>
        <w:kinsoku/>
        <w:wordWrap/>
        <w:overflowPunct/>
        <w:topLinePunct w:val="0"/>
        <w:autoSpaceDE/>
        <w:autoSpaceDN w:val="0"/>
        <w:bidi w:val="0"/>
        <w:adjustRightInd w:val="0"/>
        <w:snapToGrid w:val="0"/>
        <w:spacing w:line="480" w:lineRule="exact"/>
        <w:ind w:left="0" w:firstLine="560" w:firstLineChars="200"/>
        <w:jc w:val="both"/>
        <w:textAlignment w:val="auto"/>
        <w:rPr>
          <w:rFonts w:hint="default" w:ascii="黑体" w:hAnsi="黑体" w:eastAsia="黑体" w:cs="黑体"/>
          <w:b w:val="0"/>
          <w:bCs/>
          <w:color w:val="auto"/>
          <w:spacing w:val="0"/>
          <w:sz w:val="28"/>
          <w:szCs w:val="28"/>
          <w:lang w:val="en-US" w:eastAsia="zh-CN" w:bidi="ar"/>
        </w:rPr>
      </w:pPr>
      <w:r>
        <w:rPr>
          <w:rFonts w:hint="default" w:ascii="黑体" w:hAnsi="黑体" w:eastAsia="黑体" w:cs="黑体"/>
          <w:b w:val="0"/>
          <w:bCs/>
          <w:color w:val="auto"/>
          <w:spacing w:val="0"/>
          <w:sz w:val="28"/>
          <w:szCs w:val="28"/>
          <w:lang w:val="en-US" w:eastAsia="zh-CN" w:bidi="ar"/>
        </w:rPr>
        <w:t>二、研究项目</w:t>
      </w:r>
    </w:p>
    <w:p w14:paraId="15568150">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eastAsia" w:ascii="宋体" w:hAnsi="宋体" w:eastAsia="宋体" w:cs="宋体"/>
          <w:color w:val="auto"/>
          <w:spacing w:val="0"/>
          <w:sz w:val="28"/>
          <w:szCs w:val="28"/>
        </w:rPr>
        <w:t>◎</w:t>
      </w:r>
      <w:r>
        <w:rPr>
          <w:rFonts w:hint="default" w:ascii="Times New Roman" w:hAnsi="Times New Roman" w:eastAsia="仿宋_GB2312" w:cs="Times New Roman"/>
          <w:color w:val="auto"/>
          <w:spacing w:val="0"/>
          <w:kern w:val="2"/>
          <w:sz w:val="28"/>
          <w:szCs w:val="28"/>
          <w:lang w:val="en-US" w:eastAsia="zh-CN" w:bidi="ar-SA"/>
        </w:rPr>
        <w:t>以“课题群”为载体的教科研服务机制创新</w:t>
      </w:r>
    </w:p>
    <w:p w14:paraId="762A23EB">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both"/>
        <w:textAlignment w:val="auto"/>
        <w:rPr>
          <w:rFonts w:hint="default" w:ascii="Times New Roman" w:hAnsi="Times New Roman" w:eastAsia="仿宋_GB2312" w:cs="Times New Roman"/>
          <w:color w:val="auto"/>
          <w:spacing w:val="0"/>
          <w:kern w:val="2"/>
          <w:sz w:val="28"/>
          <w:szCs w:val="28"/>
          <w:lang w:val="en-US" w:eastAsia="zh-CN" w:bidi="ar-SA"/>
        </w:rPr>
      </w:pPr>
      <w:r>
        <w:rPr>
          <w:rFonts w:hint="eastAsia" w:ascii="宋体" w:hAnsi="宋体" w:eastAsia="宋体" w:cs="宋体"/>
          <w:color w:val="auto"/>
          <w:spacing w:val="0"/>
          <w:sz w:val="28"/>
          <w:szCs w:val="28"/>
        </w:rPr>
        <w:t>◎</w:t>
      </w:r>
      <w:r>
        <w:rPr>
          <w:rFonts w:hint="default" w:ascii="Times New Roman" w:hAnsi="Times New Roman" w:eastAsia="仿宋_GB2312" w:cs="Times New Roman"/>
          <w:color w:val="auto"/>
          <w:spacing w:val="0"/>
          <w:kern w:val="2"/>
          <w:sz w:val="28"/>
          <w:szCs w:val="28"/>
          <w:lang w:val="en-US" w:eastAsia="zh-CN" w:bidi="ar-SA"/>
        </w:rPr>
        <w:t>家校社协同：中小学劳动教育新样态研究</w:t>
      </w:r>
    </w:p>
    <w:p w14:paraId="13364E8A">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255D3279">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5180036B">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09945B21">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65BC87AF">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59820F73">
      <w:pPr>
        <w:widowControl/>
        <w:shd w:val="clear" w:color="auto" w:fill="FFFFFF"/>
        <w:autoSpaceDE w:val="0"/>
        <w:adjustRightInd w:val="0"/>
        <w:snapToGrid w:val="0"/>
        <w:spacing w:line="400" w:lineRule="exact"/>
        <w:rPr>
          <w:rFonts w:hint="eastAsia" w:asciiTheme="minorEastAsia" w:hAnsiTheme="minorEastAsia" w:eastAsiaTheme="minorEastAsia"/>
          <w:b/>
          <w:bCs/>
          <w:color w:val="auto"/>
          <w:kern w:val="0"/>
          <w:sz w:val="36"/>
          <w:szCs w:val="36"/>
          <w:lang w:bidi="ar"/>
        </w:rPr>
      </w:pPr>
    </w:p>
    <w:p w14:paraId="2DB874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36"/>
          <w:szCs w:val="36"/>
          <w:lang w:bidi="ar"/>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年下半年教育科学研究研训工作行事历</w:t>
      </w:r>
    </w:p>
    <w:tbl>
      <w:tblPr>
        <w:tblStyle w:val="36"/>
        <w:tblW w:w="9197" w:type="dxa"/>
        <w:tblInd w:w="0" w:type="dxa"/>
        <w:tblLayout w:type="fixed"/>
        <w:tblCellMar>
          <w:top w:w="0" w:type="dxa"/>
          <w:left w:w="108" w:type="dxa"/>
          <w:bottom w:w="0" w:type="dxa"/>
          <w:right w:w="108" w:type="dxa"/>
        </w:tblCellMar>
      </w:tblPr>
      <w:tblGrid>
        <w:gridCol w:w="739"/>
        <w:gridCol w:w="1440"/>
        <w:gridCol w:w="5311"/>
        <w:gridCol w:w="1707"/>
      </w:tblGrid>
      <w:tr w14:paraId="3EBCE643">
        <w:tblPrEx>
          <w:tblCellMar>
            <w:top w:w="0" w:type="dxa"/>
            <w:left w:w="108" w:type="dxa"/>
            <w:bottom w:w="0" w:type="dxa"/>
            <w:right w:w="108" w:type="dxa"/>
          </w:tblCellMar>
        </w:tblPrEx>
        <w:trPr>
          <w:trHeight w:val="397" w:hRule="atLeast"/>
          <w:tblHeader/>
        </w:trPr>
        <w:tc>
          <w:tcPr>
            <w:tcW w:w="739"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63EE05EB">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周次</w:t>
            </w:r>
          </w:p>
        </w:tc>
        <w:tc>
          <w:tcPr>
            <w:tcW w:w="1440"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3F9482D">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default" w:ascii="黑体" w:hAnsi="黑体" w:eastAsia="黑体" w:cs="黑体"/>
                <w:b w:val="0"/>
                <w:color w:val="auto"/>
                <w:sz w:val="21"/>
                <w:szCs w:val="21"/>
              </w:rPr>
            </w:pPr>
            <w:r>
              <w:rPr>
                <w:rFonts w:hint="default" w:ascii="黑体" w:hAnsi="黑体" w:eastAsia="黑体" w:cs="黑体"/>
                <w:b w:val="0"/>
                <w:color w:val="auto"/>
                <w:sz w:val="21"/>
                <w:szCs w:val="21"/>
              </w:rPr>
              <w:t>日期</w:t>
            </w:r>
          </w:p>
        </w:tc>
        <w:tc>
          <w:tcPr>
            <w:tcW w:w="5311"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4610CCF1">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活动内容</w:t>
            </w:r>
          </w:p>
        </w:tc>
        <w:tc>
          <w:tcPr>
            <w:tcW w:w="1707"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20CE71AC">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黑体" w:hAnsi="黑体" w:eastAsia="黑体" w:cs="黑体"/>
                <w:b w:val="0"/>
                <w:color w:val="auto"/>
                <w:sz w:val="21"/>
                <w:szCs w:val="21"/>
              </w:rPr>
            </w:pPr>
            <w:r>
              <w:rPr>
                <w:rFonts w:hint="eastAsia" w:ascii="黑体" w:hAnsi="黑体" w:eastAsia="黑体" w:cs="黑体"/>
                <w:b w:val="0"/>
                <w:color w:val="auto"/>
                <w:sz w:val="21"/>
                <w:szCs w:val="21"/>
              </w:rPr>
              <w:t>地点</w:t>
            </w:r>
          </w:p>
        </w:tc>
      </w:tr>
      <w:tr w14:paraId="0C42C2B0">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82C9">
            <w:pPr>
              <w:keepNext w:val="0"/>
              <w:keepLines w:val="0"/>
              <w:pageBreakBefore w:val="0"/>
              <w:widowControl w:val="0"/>
              <w:kinsoku/>
              <w:wordWrap/>
              <w:overflowPunct/>
              <w:topLinePunct w:val="0"/>
              <w:autoSpaceDE/>
              <w:autoSpaceDN/>
              <w:bidi w:val="0"/>
              <w:adjustRightInd/>
              <w:snapToGrid/>
              <w:spacing w:after="0" w:line="264"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color w:val="auto"/>
                <w:spacing w:val="-8"/>
                <w:sz w:val="18"/>
                <w:szCs w:val="18"/>
              </w:rPr>
              <w:t>预备周</w:t>
            </w:r>
          </w:p>
        </w:tc>
        <w:tc>
          <w:tcPr>
            <w:tcW w:w="1440" w:type="dxa"/>
            <w:tcBorders>
              <w:top w:val="single" w:color="000000" w:sz="4" w:space="0"/>
              <w:left w:val="single" w:color="000000" w:sz="4" w:space="0"/>
              <w:bottom w:val="single" w:color="000000" w:sz="4" w:space="0"/>
              <w:right w:val="single" w:color="000000" w:sz="4" w:space="0"/>
            </w:tcBorders>
            <w:vAlign w:val="center"/>
          </w:tcPr>
          <w:p w14:paraId="220BA723">
            <w:pPr>
              <w:keepNext w:val="0"/>
              <w:keepLines w:val="0"/>
              <w:pageBreakBefore w:val="0"/>
              <w:widowControl/>
              <w:kinsoku/>
              <w:wordWrap/>
              <w:overflowPunct/>
              <w:topLinePunct w:val="0"/>
              <w:autoSpaceDE/>
              <w:autoSpaceDN w:val="0"/>
              <w:bidi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rPr>
              <w:t>8.</w:t>
            </w:r>
            <w:r>
              <w:rPr>
                <w:rFonts w:hint="default" w:ascii="Times New Roman" w:hAnsi="Times New Roman" w:cs="Times New Roman"/>
                <w:b w:val="0"/>
                <w:bCs w:val="0"/>
                <w:color w:val="auto"/>
                <w:sz w:val="21"/>
                <w:szCs w:val="21"/>
                <w:lang w:val="en-US" w:eastAsia="zh-CN"/>
              </w:rPr>
              <w:t>24</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8.</w:t>
            </w:r>
            <w:r>
              <w:rPr>
                <w:rFonts w:hint="default" w:ascii="Times New Roman" w:hAnsi="Times New Roman" w:cs="Times New Roman"/>
                <w:b w:val="0"/>
                <w:bCs w:val="0"/>
                <w:color w:val="auto"/>
                <w:sz w:val="21"/>
                <w:szCs w:val="21"/>
                <w:lang w:val="en-US" w:eastAsia="zh-CN"/>
              </w:rPr>
              <w:t>30</w:t>
            </w:r>
          </w:p>
        </w:tc>
        <w:tc>
          <w:tcPr>
            <w:tcW w:w="5311" w:type="dxa"/>
            <w:tcBorders>
              <w:top w:val="single" w:color="000000" w:sz="4" w:space="0"/>
              <w:left w:val="single" w:color="000000" w:sz="4" w:space="0"/>
              <w:bottom w:val="single" w:color="000000" w:sz="4" w:space="0"/>
              <w:right w:val="single" w:color="000000" w:sz="4" w:space="0"/>
            </w:tcBorders>
            <w:vAlign w:val="center"/>
          </w:tcPr>
          <w:p w14:paraId="0102302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eastAsia="宋体"/>
                <w:color w:val="auto"/>
                <w:sz w:val="21"/>
                <w:szCs w:val="21"/>
                <w:lang w:val="en-US" w:eastAsia="zh-CN"/>
              </w:rPr>
            </w:pPr>
            <w:r>
              <w:rPr>
                <w:rFonts w:hint="eastAsia" w:cs="宋体" w:asciiTheme="minorEastAsia" w:hAnsiTheme="minorEastAsia" w:eastAsiaTheme="minorEastAsia"/>
                <w:color w:val="auto"/>
                <w:sz w:val="21"/>
                <w:szCs w:val="21"/>
              </w:rPr>
              <w:t>◎</w:t>
            </w:r>
            <w:r>
              <w:rPr>
                <w:rFonts w:hint="default" w:ascii="Times New Roman" w:hAnsi="Times New Roman" w:eastAsia="宋体" w:cs="Times New Roman"/>
                <w:color w:val="auto"/>
                <w:sz w:val="21"/>
                <w:szCs w:val="21"/>
                <w:lang w:bidi="ar"/>
              </w:rPr>
              <w:t>2025</w:t>
            </w:r>
            <w:r>
              <w:rPr>
                <w:rFonts w:hint="eastAsia" w:ascii="宋体" w:hAnsi="宋体" w:eastAsia="宋体" w:cs="宋体"/>
                <w:color w:val="auto"/>
                <w:sz w:val="21"/>
                <w:szCs w:val="21"/>
                <w:lang w:bidi="ar"/>
              </w:rPr>
              <w:t>年度省教科规划课题优秀成果</w:t>
            </w:r>
            <w:r>
              <w:rPr>
                <w:rFonts w:hint="eastAsia"/>
                <w:color w:val="auto"/>
                <w:spacing w:val="7"/>
                <w:sz w:val="21"/>
                <w:szCs w:val="21"/>
                <w:lang w:val="en-US" w:eastAsia="zh-CN"/>
              </w:rPr>
              <w:t>材料送市截止</w:t>
            </w:r>
          </w:p>
        </w:tc>
        <w:tc>
          <w:tcPr>
            <w:tcW w:w="1707" w:type="dxa"/>
            <w:tcBorders>
              <w:top w:val="single" w:color="000000" w:sz="4" w:space="0"/>
              <w:left w:val="single" w:color="000000" w:sz="4" w:space="0"/>
              <w:bottom w:val="single" w:color="000000" w:sz="4" w:space="0"/>
              <w:right w:val="single" w:color="000000" w:sz="4" w:space="0"/>
            </w:tcBorders>
            <w:vAlign w:val="center"/>
          </w:tcPr>
          <w:p w14:paraId="40DBE6C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瓯海教研院</w:t>
            </w:r>
          </w:p>
        </w:tc>
      </w:tr>
      <w:tr w14:paraId="0711C6E5">
        <w:tblPrEx>
          <w:tblCellMar>
            <w:top w:w="0" w:type="dxa"/>
            <w:left w:w="108" w:type="dxa"/>
            <w:bottom w:w="0" w:type="dxa"/>
            <w:right w:w="108" w:type="dxa"/>
          </w:tblCellMar>
        </w:tblPrEx>
        <w:trPr>
          <w:trHeight w:val="397" w:hRule="atLeast"/>
        </w:trPr>
        <w:tc>
          <w:tcPr>
            <w:tcW w:w="739" w:type="dxa"/>
            <w:tcBorders>
              <w:top w:val="single" w:color="000000" w:sz="4" w:space="0"/>
              <w:left w:val="single" w:color="000000" w:sz="4" w:space="0"/>
              <w:bottom w:val="single" w:color="000000" w:sz="4" w:space="0"/>
              <w:right w:val="single" w:color="000000" w:sz="4" w:space="0"/>
            </w:tcBorders>
            <w:vAlign w:val="center"/>
          </w:tcPr>
          <w:p w14:paraId="464BEFF5">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w:t>
            </w:r>
          </w:p>
        </w:tc>
        <w:tc>
          <w:tcPr>
            <w:tcW w:w="1440" w:type="dxa"/>
            <w:tcBorders>
              <w:top w:val="single" w:color="000000" w:sz="4" w:space="0"/>
              <w:left w:val="single" w:color="000000" w:sz="4" w:space="0"/>
              <w:bottom w:val="single" w:color="000000" w:sz="4" w:space="0"/>
              <w:right w:val="single" w:color="000000" w:sz="4" w:space="0"/>
            </w:tcBorders>
            <w:vAlign w:val="center"/>
          </w:tcPr>
          <w:p w14:paraId="788F0A5D">
            <w:pPr>
              <w:keepNext w:val="0"/>
              <w:keepLines w:val="0"/>
              <w:pageBreakBefore w:val="0"/>
              <w:widowControl/>
              <w:kinsoku/>
              <w:wordWrap/>
              <w:overflowPunct/>
              <w:topLinePunct w:val="0"/>
              <w:autoSpaceDE/>
              <w:autoSpaceDN w:val="0"/>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b w:val="0"/>
                <w:bCs w:val="0"/>
                <w:color w:val="auto"/>
                <w:sz w:val="21"/>
                <w:szCs w:val="21"/>
                <w:lang w:val="en-US" w:eastAsia="zh-CN"/>
              </w:rPr>
              <w:t>8.31</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9.</w:t>
            </w:r>
            <w:r>
              <w:rPr>
                <w:rFonts w:hint="default" w:ascii="Times New Roman" w:hAnsi="Times New Roman" w:cs="Times New Roman"/>
                <w:b w:val="0"/>
                <w:bCs w:val="0"/>
                <w:color w:val="auto"/>
                <w:sz w:val="21"/>
                <w:szCs w:val="21"/>
                <w:lang w:val="en-US" w:eastAsia="zh-CN"/>
              </w:rPr>
              <w:t>6</w:t>
            </w:r>
          </w:p>
        </w:tc>
        <w:tc>
          <w:tcPr>
            <w:tcW w:w="5311" w:type="dxa"/>
            <w:tcBorders>
              <w:top w:val="single" w:color="000000" w:sz="4" w:space="0"/>
              <w:left w:val="single" w:color="000000" w:sz="4" w:space="0"/>
              <w:bottom w:val="single" w:color="000000" w:sz="4" w:space="0"/>
              <w:right w:val="single" w:color="000000" w:sz="4" w:space="0"/>
            </w:tcBorders>
            <w:vAlign w:val="center"/>
          </w:tcPr>
          <w:p w14:paraId="0124A76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bidi="ar"/>
              </w:rPr>
              <w:t>◎</w:t>
            </w:r>
            <w:r>
              <w:rPr>
                <w:rFonts w:hint="default" w:ascii="宋体" w:hAnsi="宋体" w:eastAsia="宋体" w:cs="宋体"/>
                <w:color w:val="auto"/>
                <w:sz w:val="21"/>
                <w:szCs w:val="21"/>
                <w:lang w:bidi="ar"/>
                <w:woUserID w:val="10"/>
              </w:rPr>
              <w:t>参加</w:t>
            </w:r>
            <w:r>
              <w:rPr>
                <w:rFonts w:hint="eastAsia" w:ascii="宋体" w:hAnsi="宋体" w:cs="宋体"/>
                <w:color w:val="auto"/>
                <w:sz w:val="21"/>
                <w:szCs w:val="21"/>
                <w:lang w:val="en-US" w:eastAsia="zh-CN" w:bidi="ar"/>
              </w:rPr>
              <w:t>温州市教育科学研究</w:t>
            </w:r>
            <w:r>
              <w:rPr>
                <w:rFonts w:hint="eastAsia" w:ascii="宋体" w:hAnsi="宋体" w:eastAsia="宋体" w:cs="宋体"/>
                <w:color w:val="auto"/>
                <w:sz w:val="21"/>
                <w:szCs w:val="21"/>
                <w:lang w:bidi="ar"/>
              </w:rPr>
              <w:t>学期工作会议（瑞安市</w:t>
            </w:r>
            <w:r>
              <w:rPr>
                <w:rFonts w:hint="eastAsia" w:ascii="宋体" w:hAnsi="宋体" w:cs="宋体"/>
                <w:color w:val="auto"/>
                <w:sz w:val="21"/>
                <w:szCs w:val="21"/>
                <w:lang w:eastAsia="zh-CN" w:bidi="ar"/>
              </w:rPr>
              <w:t>）</w:t>
            </w:r>
          </w:p>
          <w:p w14:paraId="1353F39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zh-CN" w:eastAsia="zh-CN"/>
              </w:rPr>
            </w:pPr>
            <w:r>
              <w:rPr>
                <w:rFonts w:hint="eastAsia" w:cs="宋体" w:asciiTheme="minorEastAsia" w:hAnsiTheme="minorEastAsia" w:eastAsiaTheme="minorEastAsia"/>
                <w:color w:val="auto"/>
                <w:sz w:val="21"/>
                <w:szCs w:val="21"/>
              </w:rPr>
              <w:t>◎</w:t>
            </w:r>
            <w:r>
              <w:rPr>
                <w:rFonts w:hint="default" w:ascii="Times New Roman" w:hAnsi="Times New Roman" w:cs="Times New Roman"/>
                <w:color w:val="auto"/>
                <w:spacing w:val="7"/>
                <w:sz w:val="21"/>
                <w:szCs w:val="21"/>
                <w:lang w:val="en-US" w:eastAsia="zh-CN"/>
              </w:rPr>
              <w:t>2026</w:t>
            </w:r>
            <w:r>
              <w:rPr>
                <w:rFonts w:hint="default"/>
                <w:color w:val="auto"/>
                <w:spacing w:val="7"/>
                <w:sz w:val="21"/>
                <w:szCs w:val="21"/>
              </w:rPr>
              <w:t>年</w:t>
            </w:r>
            <w:r>
              <w:rPr>
                <w:rFonts w:hint="eastAsia"/>
                <w:color w:val="auto"/>
                <w:spacing w:val="7"/>
                <w:sz w:val="21"/>
                <w:szCs w:val="21"/>
                <w:lang w:val="en-US" w:eastAsia="zh-CN"/>
              </w:rPr>
              <w:t>市级</w:t>
            </w:r>
            <w:r>
              <w:rPr>
                <w:rFonts w:hint="default"/>
                <w:color w:val="auto"/>
                <w:spacing w:val="7"/>
                <w:sz w:val="21"/>
                <w:szCs w:val="21"/>
              </w:rPr>
              <w:t>课题结题与优秀成果平台报送</w:t>
            </w:r>
            <w:r>
              <w:rPr>
                <w:rFonts w:hint="eastAsia"/>
                <w:color w:val="auto"/>
                <w:spacing w:val="7"/>
                <w:sz w:val="21"/>
                <w:szCs w:val="21"/>
                <w:lang w:eastAsia="zh-CN"/>
              </w:rPr>
              <w:t>（</w:t>
            </w:r>
            <w:r>
              <w:rPr>
                <w:rFonts w:hint="default" w:ascii="Times New Roman" w:hAnsi="Times New Roman" w:cs="Times New Roman"/>
                <w:color w:val="auto"/>
                <w:spacing w:val="7"/>
                <w:sz w:val="21"/>
                <w:szCs w:val="21"/>
                <w:lang w:val="en-US" w:eastAsia="zh-CN"/>
              </w:rPr>
              <w:t>9</w:t>
            </w: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1</w:t>
            </w: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9</w:t>
            </w: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9</w:t>
            </w:r>
            <w:r>
              <w:rPr>
                <w:rFonts w:hint="eastAsia"/>
                <w:color w:val="auto"/>
                <w:spacing w:val="7"/>
                <w:sz w:val="21"/>
                <w:szCs w:val="21"/>
                <w:lang w:val="en-US" w:eastAsia="zh-CN"/>
              </w:rPr>
              <w:t>）</w:t>
            </w:r>
          </w:p>
        </w:tc>
        <w:tc>
          <w:tcPr>
            <w:tcW w:w="1707" w:type="dxa"/>
            <w:tcBorders>
              <w:top w:val="single" w:color="000000" w:sz="4" w:space="0"/>
              <w:left w:val="single" w:color="000000" w:sz="4" w:space="0"/>
              <w:bottom w:val="single" w:color="000000" w:sz="4" w:space="0"/>
              <w:right w:val="single" w:color="000000" w:sz="4" w:space="0"/>
            </w:tcBorders>
            <w:vAlign w:val="center"/>
          </w:tcPr>
          <w:p w14:paraId="62A6F721">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瑞安市</w:t>
            </w:r>
          </w:p>
          <w:p w14:paraId="2E76EFB5">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color w:val="auto"/>
                <w:sz w:val="21"/>
                <w:szCs w:val="21"/>
                <w:lang w:val="en-US"/>
              </w:rPr>
            </w:pPr>
            <w:r>
              <w:rPr>
                <w:rFonts w:hint="eastAsia" w:cs="宋体" w:asciiTheme="minorEastAsia" w:hAnsiTheme="minorEastAsia" w:eastAsiaTheme="minorEastAsia"/>
                <w:color w:val="auto"/>
                <w:sz w:val="21"/>
                <w:szCs w:val="21"/>
                <w:lang w:val="en-US" w:eastAsia="zh-CN"/>
              </w:rPr>
              <w:t>瓯海教研院</w:t>
            </w:r>
          </w:p>
        </w:tc>
      </w:tr>
      <w:tr w14:paraId="3C85A928">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3C78EFF">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2</w:t>
            </w:r>
          </w:p>
        </w:tc>
        <w:tc>
          <w:tcPr>
            <w:tcW w:w="1440" w:type="dxa"/>
            <w:tcBorders>
              <w:top w:val="single" w:color="000000" w:sz="4" w:space="0"/>
              <w:left w:val="single" w:color="000000" w:sz="4" w:space="0"/>
              <w:bottom w:val="single" w:color="000000" w:sz="4" w:space="0"/>
              <w:right w:val="single" w:color="000000" w:sz="4" w:space="0"/>
            </w:tcBorders>
            <w:vAlign w:val="center"/>
          </w:tcPr>
          <w:p w14:paraId="1321B214">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rPr>
              <w:t>9.</w:t>
            </w:r>
            <w:r>
              <w:rPr>
                <w:rFonts w:hint="default" w:ascii="Times New Roman" w:hAnsi="Times New Roman"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9.</w:t>
            </w:r>
            <w:r>
              <w:rPr>
                <w:rFonts w:hint="default" w:ascii="Times New Roman" w:hAnsi="Times New Roman" w:cs="Times New Roman"/>
                <w:b w:val="0"/>
                <w:bCs w:val="0"/>
                <w:color w:val="auto"/>
                <w:sz w:val="21"/>
                <w:szCs w:val="21"/>
                <w:lang w:val="en-US" w:eastAsia="zh-CN"/>
              </w:rPr>
              <w:t>13</w:t>
            </w:r>
          </w:p>
        </w:tc>
        <w:tc>
          <w:tcPr>
            <w:tcW w:w="5311" w:type="dxa"/>
            <w:tcBorders>
              <w:top w:val="single" w:color="000000" w:sz="4" w:space="0"/>
              <w:left w:val="single" w:color="000000" w:sz="4" w:space="0"/>
              <w:bottom w:val="single" w:color="000000" w:sz="4" w:space="0"/>
              <w:right w:val="single" w:color="000000" w:sz="4" w:space="0"/>
            </w:tcBorders>
            <w:vAlign w:val="center"/>
          </w:tcPr>
          <w:p w14:paraId="2E0C67A2">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color w:val="auto"/>
                <w:spacing w:val="7"/>
                <w:sz w:val="21"/>
                <w:szCs w:val="21"/>
              </w:rPr>
              <w:t>◎</w:t>
            </w:r>
            <w:r>
              <w:rPr>
                <w:rFonts w:hint="eastAsia"/>
                <w:color w:val="auto"/>
                <w:spacing w:val="7"/>
                <w:sz w:val="21"/>
                <w:szCs w:val="21"/>
                <w:lang w:val="en-US" w:eastAsia="zh-CN"/>
              </w:rPr>
              <w:t>组织瓯海区</w:t>
            </w:r>
            <w:r>
              <w:rPr>
                <w:rFonts w:hint="eastAsia"/>
                <w:color w:val="auto"/>
                <w:spacing w:val="7"/>
                <w:sz w:val="21"/>
                <w:szCs w:val="21"/>
              </w:rPr>
              <w:t>教育科研学期工作会议</w:t>
            </w:r>
          </w:p>
          <w:p w14:paraId="148F26D8">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2025</w:t>
            </w:r>
            <w:r>
              <w:rPr>
                <w:rFonts w:hint="eastAsia" w:ascii="宋体" w:hAnsi="宋体" w:eastAsia="宋体" w:cs="宋体"/>
                <w:color w:val="auto"/>
                <w:sz w:val="21"/>
                <w:szCs w:val="21"/>
                <w:lang w:bidi="ar"/>
              </w:rPr>
              <w:t>年度省教科规划课题优秀成果入围对象指导培训</w:t>
            </w:r>
          </w:p>
          <w:p w14:paraId="23B5C867">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default" w:ascii="宋体" w:hAnsi="宋体" w:eastAsia="宋体" w:cs="宋体"/>
                <w:color w:val="auto"/>
                <w:sz w:val="21"/>
                <w:szCs w:val="21"/>
                <w:lang w:val="en-US" w:eastAsia="zh-CN" w:bidi="ar"/>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年省教研课题优秀成果</w:t>
            </w:r>
            <w:r>
              <w:rPr>
                <w:rFonts w:hint="eastAsia" w:ascii="宋体" w:hAnsi="宋体" w:cs="宋体"/>
                <w:color w:val="auto"/>
                <w:sz w:val="21"/>
                <w:szCs w:val="21"/>
                <w:lang w:val="en-US" w:eastAsia="zh-CN" w:bidi="ar"/>
              </w:rPr>
              <w:t>材料市级上交截止（</w:t>
            </w:r>
            <w:r>
              <w:rPr>
                <w:rFonts w:hint="default" w:ascii="Times New Roman" w:hAnsi="Times New Roman" w:cs="Times New Roman"/>
                <w:color w:val="auto"/>
                <w:sz w:val="21"/>
                <w:szCs w:val="21"/>
                <w:lang w:val="en-US" w:eastAsia="zh-CN" w:bidi="ar"/>
              </w:rPr>
              <w:t>9</w:t>
            </w:r>
            <w:r>
              <w:rPr>
                <w:rFonts w:hint="eastAsia" w:ascii="宋体" w:hAnsi="宋体" w:cs="宋体"/>
                <w:color w:val="auto"/>
                <w:sz w:val="21"/>
                <w:szCs w:val="21"/>
                <w:lang w:val="en-US" w:eastAsia="zh-CN" w:bidi="ar"/>
              </w:rPr>
              <w:t>.</w:t>
            </w:r>
            <w:r>
              <w:rPr>
                <w:rFonts w:hint="default" w:ascii="Times New Roman" w:hAnsi="Times New Roman" w:cs="Times New Roman"/>
                <w:color w:val="auto"/>
                <w:sz w:val="21"/>
                <w:szCs w:val="21"/>
                <w:lang w:val="en-US" w:eastAsia="zh-CN" w:bidi="ar"/>
              </w:rPr>
              <w:t>11</w:t>
            </w:r>
            <w:r>
              <w:rPr>
                <w:rFonts w:hint="eastAsia" w:ascii="宋体" w:hAnsi="宋体" w:cs="宋体"/>
                <w:color w:val="auto"/>
                <w:sz w:val="21"/>
                <w:szCs w:val="21"/>
                <w:lang w:val="en-US" w:eastAsia="zh-CN" w:bidi="ar"/>
              </w:rPr>
              <w:t>）</w:t>
            </w:r>
          </w:p>
          <w:p w14:paraId="20134F4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rPr>
            </w:pPr>
            <w:r>
              <w:rPr>
                <w:rFonts w:hint="eastAsia"/>
                <w:color w:val="auto"/>
                <w:spacing w:val="7"/>
                <w:sz w:val="21"/>
                <w:szCs w:val="21"/>
              </w:rPr>
              <w:t>◎</w:t>
            </w:r>
            <w:r>
              <w:rPr>
                <w:rFonts w:hint="eastAsia"/>
                <w:color w:val="auto"/>
                <w:spacing w:val="7"/>
                <w:sz w:val="21"/>
                <w:szCs w:val="21"/>
                <w:lang w:val="en-US" w:eastAsia="zh-CN"/>
              </w:rPr>
              <w:t>做好</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年温州市未来乡村学校特色课程与乡村项目化学习</w:t>
            </w:r>
            <w:r>
              <w:rPr>
                <w:rFonts w:hint="eastAsia" w:ascii="宋体" w:hAnsi="宋体" w:eastAsia="宋体" w:cs="宋体"/>
                <w:color w:val="auto"/>
                <w:sz w:val="21"/>
                <w:szCs w:val="21"/>
                <w:lang w:val="en-US" w:eastAsia="zh-CN" w:bidi="ar"/>
              </w:rPr>
              <w:t>设计</w:t>
            </w:r>
            <w:r>
              <w:rPr>
                <w:rFonts w:hint="eastAsia" w:ascii="宋体" w:hAnsi="宋体" w:eastAsia="宋体" w:cs="宋体"/>
                <w:color w:val="auto"/>
                <w:sz w:val="21"/>
                <w:szCs w:val="21"/>
                <w:lang w:bidi="ar"/>
              </w:rPr>
              <w:t>征集活动</w:t>
            </w:r>
          </w:p>
          <w:p w14:paraId="59D7AE1E">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z w:val="21"/>
                <w:szCs w:val="21"/>
              </w:rPr>
            </w:pPr>
            <w:r>
              <w:rPr>
                <w:rFonts w:hint="eastAsia"/>
                <w:color w:val="auto"/>
                <w:spacing w:val="7"/>
                <w:sz w:val="21"/>
                <w:szCs w:val="21"/>
              </w:rPr>
              <w:t>◎</w:t>
            </w:r>
            <w:r>
              <w:rPr>
                <w:rFonts w:hint="eastAsia"/>
                <w:color w:val="auto"/>
                <w:spacing w:val="7"/>
                <w:sz w:val="21"/>
                <w:szCs w:val="21"/>
                <w:lang w:val="en-US" w:eastAsia="zh-CN"/>
              </w:rPr>
              <w:t>拟发《</w:t>
            </w:r>
            <w:r>
              <w:rPr>
                <w:rFonts w:hint="default" w:ascii="Times New Roman" w:hAnsi="Times New Roman" w:cs="Times New Roman"/>
                <w:color w:val="auto"/>
                <w:spacing w:val="7"/>
                <w:sz w:val="21"/>
                <w:szCs w:val="21"/>
                <w:lang w:val="en-US" w:eastAsia="zh-CN"/>
              </w:rPr>
              <w:t>2026</w:t>
            </w:r>
            <w:r>
              <w:rPr>
                <w:rFonts w:hint="eastAsia"/>
                <w:color w:val="auto"/>
                <w:spacing w:val="7"/>
                <w:sz w:val="21"/>
                <w:szCs w:val="21"/>
                <w:lang w:val="en-US" w:eastAsia="zh-CN"/>
              </w:rPr>
              <w:t>年度瓯海区中小学（幼儿园）优秀“微调研”征集与比赛活动通知》</w:t>
            </w:r>
          </w:p>
        </w:tc>
        <w:tc>
          <w:tcPr>
            <w:tcW w:w="1707" w:type="dxa"/>
            <w:tcBorders>
              <w:top w:val="single" w:color="000000" w:sz="4" w:space="0"/>
              <w:left w:val="single" w:color="000000" w:sz="4" w:space="0"/>
              <w:bottom w:val="single" w:color="000000" w:sz="4" w:space="0"/>
              <w:right w:val="single" w:color="000000" w:sz="4" w:space="0"/>
            </w:tcBorders>
            <w:vAlign w:val="center"/>
          </w:tcPr>
          <w:p w14:paraId="29B2983D">
            <w:pPr>
              <w:pStyle w:val="20"/>
              <w:keepNext w:val="0"/>
              <w:keepLines w:val="0"/>
              <w:pageBreakBefore w:val="0"/>
              <w:kinsoku/>
              <w:wordWrap/>
              <w:overflowPunct/>
              <w:topLinePunct w:val="0"/>
              <w:autoSpaceDE/>
              <w:bidi w:val="0"/>
              <w:spacing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tc>
      </w:tr>
      <w:tr w14:paraId="64FFB2E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8188483">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3</w:t>
            </w:r>
          </w:p>
        </w:tc>
        <w:tc>
          <w:tcPr>
            <w:tcW w:w="1440" w:type="dxa"/>
            <w:tcBorders>
              <w:top w:val="single" w:color="000000" w:sz="4" w:space="0"/>
              <w:left w:val="single" w:color="000000" w:sz="4" w:space="0"/>
              <w:bottom w:val="single" w:color="000000" w:sz="4" w:space="0"/>
              <w:right w:val="single" w:color="000000" w:sz="4" w:space="0"/>
            </w:tcBorders>
            <w:vAlign w:val="center"/>
          </w:tcPr>
          <w:p w14:paraId="1F174E69">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9.1</w:t>
            </w:r>
            <w:r>
              <w:rPr>
                <w:rFonts w:hint="default" w:ascii="Times New Roman" w:hAnsi="Times New Roman" w:cs="Times New Roman"/>
                <w:b w:val="0"/>
                <w:bCs w:val="0"/>
                <w:color w:val="auto"/>
                <w:sz w:val="21"/>
                <w:szCs w:val="21"/>
                <w:lang w:val="en-US" w:eastAsia="zh-CN"/>
              </w:rPr>
              <w:t>4</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9.2</w:t>
            </w:r>
            <w:r>
              <w:rPr>
                <w:rFonts w:hint="default" w:ascii="Times New Roman" w:hAnsi="Times New Roman" w:cs="Times New Roman"/>
                <w:b w:val="0"/>
                <w:bCs w:val="0"/>
                <w:color w:val="auto"/>
                <w:sz w:val="21"/>
                <w:szCs w:val="21"/>
                <w:lang w:val="en-US" w:eastAsia="zh-CN"/>
              </w:rPr>
              <w:t>0</w:t>
            </w:r>
          </w:p>
        </w:tc>
        <w:tc>
          <w:tcPr>
            <w:tcW w:w="5311" w:type="dxa"/>
            <w:tcBorders>
              <w:top w:val="single" w:color="000000" w:sz="4" w:space="0"/>
              <w:left w:val="single" w:color="000000" w:sz="4" w:space="0"/>
              <w:bottom w:val="single" w:color="000000" w:sz="4" w:space="0"/>
              <w:right w:val="single" w:color="000000" w:sz="4" w:space="0"/>
            </w:tcBorders>
            <w:vAlign w:val="center"/>
          </w:tcPr>
          <w:p w14:paraId="556B8632">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年省教研室“教研员调研报告”“教学管理与教研创新”推荐、平台报送</w:t>
            </w:r>
          </w:p>
          <w:p w14:paraId="3DE5000F">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val="en-US" w:eastAsia="zh-CN" w:bidi="ar"/>
              </w:rPr>
            </w:pPr>
            <w:r>
              <w:rPr>
                <w:rFonts w:hint="eastAsia" w:cs="宋体" w:asciiTheme="minorEastAsia" w:hAnsiTheme="minorEastAsia" w:eastAsiaTheme="minorEastAsia"/>
                <w:color w:val="auto"/>
                <w:sz w:val="21"/>
                <w:szCs w:val="21"/>
              </w:rPr>
              <w:t>◎</w:t>
            </w:r>
            <w:r>
              <w:rPr>
                <w:rFonts w:hint="default"/>
                <w:color w:val="auto"/>
                <w:spacing w:val="7"/>
                <w:sz w:val="21"/>
                <w:szCs w:val="21"/>
                <w:lang w:val="en-US" w:eastAsia="zh-CN"/>
              </w:rPr>
              <w:t>针对</w:t>
            </w:r>
            <w:r>
              <w:rPr>
                <w:rFonts w:hint="default" w:ascii="Times New Roman" w:hAnsi="Times New Roman" w:cs="Times New Roman"/>
                <w:color w:val="auto"/>
                <w:spacing w:val="7"/>
                <w:sz w:val="21"/>
                <w:szCs w:val="21"/>
                <w:lang w:val="en-US" w:eastAsia="zh-CN"/>
              </w:rPr>
              <w:t>2026</w:t>
            </w:r>
            <w:r>
              <w:rPr>
                <w:rFonts w:hint="default"/>
                <w:color w:val="auto"/>
                <w:spacing w:val="7"/>
                <w:sz w:val="21"/>
                <w:szCs w:val="21"/>
                <w:lang w:val="en-US" w:eastAsia="zh-CN"/>
              </w:rPr>
              <w:t>年</w:t>
            </w:r>
            <w:r>
              <w:rPr>
                <w:rFonts w:hint="eastAsia"/>
                <w:color w:val="auto"/>
                <w:spacing w:val="7"/>
                <w:sz w:val="21"/>
                <w:szCs w:val="21"/>
                <w:lang w:val="en-US" w:eastAsia="zh-CN"/>
              </w:rPr>
              <w:t>度的</w:t>
            </w:r>
            <w:r>
              <w:rPr>
                <w:rFonts w:hint="eastAsia" w:cs="Times New Roman"/>
                <w:color w:val="auto"/>
                <w:kern w:val="2"/>
                <w:sz w:val="21"/>
                <w:szCs w:val="21"/>
                <w:lang w:val="en-US" w:eastAsia="zh-CN" w:bidi="ar-SA"/>
              </w:rPr>
              <w:t>学校课题群中期指导工作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5AF7D841">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p w14:paraId="13ED3C6A">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p>
          <w:p w14:paraId="25125C1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中心、梧田皮区</w:t>
            </w:r>
          </w:p>
        </w:tc>
      </w:tr>
      <w:tr w14:paraId="7F5D3E2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6FB2650">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4</w:t>
            </w:r>
          </w:p>
        </w:tc>
        <w:tc>
          <w:tcPr>
            <w:tcW w:w="1440" w:type="dxa"/>
            <w:tcBorders>
              <w:top w:val="single" w:color="000000" w:sz="4" w:space="0"/>
              <w:left w:val="single" w:color="000000" w:sz="4" w:space="0"/>
              <w:bottom w:val="single" w:color="000000" w:sz="4" w:space="0"/>
              <w:right w:val="single" w:color="000000" w:sz="4" w:space="0"/>
            </w:tcBorders>
            <w:vAlign w:val="center"/>
          </w:tcPr>
          <w:p w14:paraId="7B85BD1D">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9.2</w:t>
            </w:r>
            <w:r>
              <w:rPr>
                <w:rFonts w:hint="default" w:ascii="Times New Roman" w:hAnsi="Times New Roman" w:cs="Times New Roman"/>
                <w:b w:val="0"/>
                <w:bCs w:val="0"/>
                <w:color w:val="auto"/>
                <w:sz w:val="21"/>
                <w:szCs w:val="21"/>
                <w:lang w:val="en-US" w:eastAsia="zh-CN"/>
              </w:rPr>
              <w:t>1</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9.2</w:t>
            </w:r>
            <w:r>
              <w:rPr>
                <w:rFonts w:hint="default" w:ascii="Times New Roman" w:hAnsi="Times New Roman" w:cs="Times New Roman"/>
                <w:b w:val="0"/>
                <w:bCs w:val="0"/>
                <w:color w:val="auto"/>
                <w:sz w:val="21"/>
                <w:szCs w:val="21"/>
                <w:lang w:val="en-US" w:eastAsia="zh-CN"/>
              </w:rPr>
              <w:t>7</w:t>
            </w:r>
          </w:p>
        </w:tc>
        <w:tc>
          <w:tcPr>
            <w:tcW w:w="5311" w:type="dxa"/>
            <w:tcBorders>
              <w:top w:val="single" w:color="000000" w:sz="4" w:space="0"/>
              <w:left w:val="single" w:color="000000" w:sz="4" w:space="0"/>
              <w:bottom w:val="single" w:color="000000" w:sz="4" w:space="0"/>
              <w:right w:val="single" w:color="000000" w:sz="4" w:space="0"/>
            </w:tcBorders>
            <w:vAlign w:val="center"/>
          </w:tcPr>
          <w:p w14:paraId="56F63F0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宋体" w:hAnsi="宋体" w:eastAsia="宋体" w:cs="宋体"/>
                <w:color w:val="auto"/>
                <w:sz w:val="21"/>
                <w:szCs w:val="21"/>
                <w:lang w:bidi="ar"/>
                <w:woUserID w:val="10"/>
              </w:rPr>
              <w:t>迎接</w:t>
            </w:r>
            <w:r>
              <w:rPr>
                <w:rFonts w:hint="eastAsia" w:ascii="宋体" w:hAnsi="宋体" w:cs="宋体"/>
                <w:color w:val="auto"/>
                <w:sz w:val="21"/>
                <w:szCs w:val="21"/>
                <w:lang w:val="en-US" w:eastAsia="zh-CN" w:bidi="ar"/>
              </w:rPr>
              <w:t>市</w:t>
            </w:r>
            <w:r>
              <w:rPr>
                <w:rFonts w:hint="eastAsia" w:ascii="宋体" w:hAnsi="宋体" w:eastAsia="宋体" w:cs="宋体"/>
                <w:color w:val="auto"/>
                <w:sz w:val="21"/>
                <w:szCs w:val="21"/>
                <w:lang w:bidi="ar"/>
              </w:rPr>
              <w:t>县（市、区）教科与成果培育工作调研（瓯海区）</w:t>
            </w:r>
          </w:p>
          <w:p w14:paraId="3B564C9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8"/>
                <w:sz w:val="21"/>
                <w:szCs w:val="21"/>
              </w:rPr>
            </w:pPr>
            <w:r>
              <w:rPr>
                <w:rFonts w:hint="eastAsia"/>
                <w:color w:val="auto"/>
                <w:spacing w:val="7"/>
                <w:sz w:val="21"/>
                <w:szCs w:val="21"/>
                <w:lang w:val="en-US" w:eastAsia="zh-CN"/>
              </w:rPr>
              <w:t>◎配合市做好</w:t>
            </w:r>
            <w:r>
              <w:rPr>
                <w:rFonts w:hint="default" w:ascii="Times New Roman" w:hAnsi="Times New Roman" w:cs="Times New Roman"/>
                <w:color w:val="auto"/>
                <w:spacing w:val="7"/>
                <w:sz w:val="21"/>
                <w:szCs w:val="21"/>
                <w:lang w:val="en-US" w:eastAsia="zh-CN"/>
              </w:rPr>
              <w:t>2026</w:t>
            </w:r>
            <w:r>
              <w:rPr>
                <w:rFonts w:hint="eastAsia"/>
                <w:color w:val="auto"/>
                <w:spacing w:val="7"/>
                <w:sz w:val="21"/>
                <w:szCs w:val="21"/>
                <w:lang w:val="en-US" w:eastAsia="zh-CN"/>
              </w:rPr>
              <w:t>年浙江省教研课题结题及优秀成果答辩、推荐比赛</w:t>
            </w:r>
          </w:p>
        </w:tc>
        <w:tc>
          <w:tcPr>
            <w:tcW w:w="1707" w:type="dxa"/>
            <w:tcBorders>
              <w:top w:val="single" w:color="000000" w:sz="4" w:space="0"/>
              <w:left w:val="single" w:color="000000" w:sz="4" w:space="0"/>
              <w:bottom w:val="single" w:color="000000" w:sz="4" w:space="0"/>
              <w:right w:val="single" w:color="000000" w:sz="4" w:space="0"/>
            </w:tcBorders>
            <w:vAlign w:val="center"/>
          </w:tcPr>
          <w:p w14:paraId="6BC865D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tc>
      </w:tr>
      <w:tr w14:paraId="092CCEC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C1063E5">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5</w:t>
            </w:r>
          </w:p>
        </w:tc>
        <w:tc>
          <w:tcPr>
            <w:tcW w:w="1440" w:type="dxa"/>
            <w:tcBorders>
              <w:top w:val="single" w:color="000000" w:sz="4" w:space="0"/>
              <w:left w:val="single" w:color="000000" w:sz="4" w:space="0"/>
              <w:bottom w:val="single" w:color="000000" w:sz="4" w:space="0"/>
              <w:right w:val="single" w:color="000000" w:sz="4" w:space="0"/>
            </w:tcBorders>
            <w:vAlign w:val="center"/>
          </w:tcPr>
          <w:p w14:paraId="607065D0">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9.2</w:t>
            </w:r>
            <w:r>
              <w:rPr>
                <w:rFonts w:hint="default" w:ascii="Times New Roman" w:hAnsi="Times New Roman" w:cs="Times New Roman"/>
                <w:b w:val="0"/>
                <w:bCs w:val="0"/>
                <w:color w:val="auto"/>
                <w:sz w:val="21"/>
                <w:szCs w:val="21"/>
                <w:lang w:val="en-US" w:eastAsia="zh-CN"/>
              </w:rPr>
              <w:t>8</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10.</w:t>
            </w:r>
            <w:r>
              <w:rPr>
                <w:rFonts w:hint="default" w:ascii="Times New Roman" w:hAnsi="Times New Roman" w:cs="Times New Roman"/>
                <w:b w:val="0"/>
                <w:bCs w:val="0"/>
                <w:color w:val="auto"/>
                <w:sz w:val="21"/>
                <w:szCs w:val="21"/>
                <w:lang w:val="en-US" w:eastAsia="zh-CN"/>
              </w:rPr>
              <w:t>4</w:t>
            </w:r>
          </w:p>
        </w:tc>
        <w:tc>
          <w:tcPr>
            <w:tcW w:w="5311" w:type="dxa"/>
            <w:tcBorders>
              <w:top w:val="single" w:color="000000" w:sz="4" w:space="0"/>
              <w:left w:val="single" w:color="000000" w:sz="4" w:space="0"/>
              <w:bottom w:val="single" w:color="000000" w:sz="4" w:space="0"/>
              <w:right w:val="single" w:color="000000" w:sz="4" w:space="0"/>
            </w:tcBorders>
            <w:vAlign w:val="center"/>
          </w:tcPr>
          <w:p w14:paraId="1C732CE4">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2025</w:t>
            </w:r>
            <w:r>
              <w:rPr>
                <w:rFonts w:hint="eastAsia" w:ascii="宋体" w:hAnsi="宋体" w:eastAsia="宋体" w:cs="宋体"/>
                <w:color w:val="auto"/>
                <w:sz w:val="21"/>
                <w:szCs w:val="21"/>
                <w:lang w:bidi="ar"/>
              </w:rPr>
              <w:t>年度省教科规划课题优秀成果入围对象材料报送</w:t>
            </w:r>
          </w:p>
        </w:tc>
        <w:tc>
          <w:tcPr>
            <w:tcW w:w="1707" w:type="dxa"/>
            <w:tcBorders>
              <w:top w:val="single" w:color="000000" w:sz="4" w:space="0"/>
              <w:left w:val="single" w:color="000000" w:sz="4" w:space="0"/>
              <w:bottom w:val="single" w:color="000000" w:sz="4" w:space="0"/>
              <w:right w:val="single" w:color="000000" w:sz="4" w:space="0"/>
            </w:tcBorders>
            <w:vAlign w:val="center"/>
          </w:tcPr>
          <w:p w14:paraId="51389267">
            <w:pPr>
              <w:keepNext w:val="0"/>
              <w:keepLines w:val="0"/>
              <w:pageBreakBefore w:val="0"/>
              <w:widowControl/>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p>
        </w:tc>
      </w:tr>
      <w:tr w14:paraId="1D55628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BEE17F9">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6</w:t>
            </w:r>
          </w:p>
        </w:tc>
        <w:tc>
          <w:tcPr>
            <w:tcW w:w="1440" w:type="dxa"/>
            <w:tcBorders>
              <w:top w:val="single" w:color="000000" w:sz="4" w:space="0"/>
              <w:left w:val="single" w:color="000000" w:sz="4" w:space="0"/>
              <w:bottom w:val="single" w:color="000000" w:sz="4" w:space="0"/>
              <w:right w:val="single" w:color="000000" w:sz="4" w:space="0"/>
            </w:tcBorders>
            <w:vAlign w:val="center"/>
          </w:tcPr>
          <w:p w14:paraId="7B0D3D09">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10.</w:t>
            </w:r>
            <w:r>
              <w:rPr>
                <w:rFonts w:hint="default" w:ascii="Times New Roman" w:hAnsi="Times New Roman" w:cs="Times New Roman"/>
                <w:b w:val="0"/>
                <w:bCs w:val="0"/>
                <w:color w:val="auto"/>
                <w:sz w:val="21"/>
                <w:szCs w:val="21"/>
                <w:lang w:val="en-US" w:eastAsia="zh-CN"/>
              </w:rPr>
              <w:t>5</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10.1</w:t>
            </w:r>
            <w:r>
              <w:rPr>
                <w:rFonts w:hint="default" w:ascii="Times New Roman" w:hAnsi="Times New Roman" w:cs="Times New Roman"/>
                <w:b w:val="0"/>
                <w:bCs w:val="0"/>
                <w:color w:val="auto"/>
                <w:sz w:val="21"/>
                <w:szCs w:val="21"/>
                <w:lang w:val="en-US" w:eastAsia="zh-CN"/>
              </w:rPr>
              <w:t>1</w:t>
            </w:r>
          </w:p>
        </w:tc>
        <w:tc>
          <w:tcPr>
            <w:tcW w:w="5311" w:type="dxa"/>
            <w:tcBorders>
              <w:top w:val="single" w:color="000000" w:sz="4" w:space="0"/>
              <w:left w:val="single" w:color="000000" w:sz="4" w:space="0"/>
              <w:bottom w:val="single" w:color="000000" w:sz="4" w:space="0"/>
              <w:right w:val="single" w:color="000000" w:sz="4" w:space="0"/>
            </w:tcBorders>
            <w:vAlign w:val="center"/>
          </w:tcPr>
          <w:p w14:paraId="7D4122AE">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default"/>
                <w:color w:val="auto"/>
                <w:spacing w:val="7"/>
                <w:sz w:val="21"/>
                <w:szCs w:val="21"/>
                <w:lang w:val="en-US" w:eastAsia="zh-CN"/>
              </w:rPr>
            </w:pPr>
            <w:r>
              <w:rPr>
                <w:rFonts w:hint="eastAsia"/>
                <w:color w:val="auto"/>
                <w:spacing w:val="7"/>
                <w:sz w:val="21"/>
                <w:szCs w:val="21"/>
                <w:lang w:val="en-US" w:eastAsia="zh-CN"/>
              </w:rPr>
              <w:t>◎</w:t>
            </w:r>
            <w:r>
              <w:rPr>
                <w:rFonts w:hint="default"/>
                <w:color w:val="auto"/>
                <w:spacing w:val="7"/>
                <w:sz w:val="21"/>
                <w:szCs w:val="21"/>
                <w:lang w:val="en-US" w:eastAsia="zh-CN"/>
              </w:rPr>
              <w:t>拟发《关于开展瓯海区</w:t>
            </w:r>
            <w:r>
              <w:rPr>
                <w:rFonts w:hint="default" w:ascii="Times New Roman" w:hAnsi="Times New Roman" w:cs="Times New Roman"/>
                <w:color w:val="auto"/>
                <w:spacing w:val="7"/>
                <w:sz w:val="21"/>
                <w:szCs w:val="21"/>
                <w:lang w:val="en-US" w:eastAsia="zh-CN"/>
              </w:rPr>
              <w:t>2027</w:t>
            </w:r>
            <w:r>
              <w:rPr>
                <w:rFonts w:hint="default"/>
                <w:color w:val="auto"/>
                <w:spacing w:val="7"/>
                <w:sz w:val="21"/>
                <w:szCs w:val="21"/>
                <w:lang w:val="en-US" w:eastAsia="zh-CN"/>
              </w:rPr>
              <w:t>年区级课题立项申报工作的通知》</w:t>
            </w:r>
          </w:p>
          <w:p w14:paraId="4D247722">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r>
              <w:rPr>
                <w:rFonts w:hint="eastAsia"/>
                <w:color w:val="auto"/>
                <w:spacing w:val="7"/>
                <w:sz w:val="21"/>
                <w:szCs w:val="21"/>
                <w:lang w:val="en-US" w:eastAsia="zh-CN"/>
              </w:rPr>
              <w:t>◎</w:t>
            </w:r>
            <w:r>
              <w:rPr>
                <w:rFonts w:hint="default"/>
                <w:color w:val="auto"/>
                <w:spacing w:val="7"/>
                <w:sz w:val="21"/>
                <w:szCs w:val="21"/>
                <w:lang w:eastAsia="zh-CN"/>
                <w:woUserID w:val="10"/>
              </w:rPr>
              <w:t>承办</w:t>
            </w:r>
            <w:r>
              <w:rPr>
                <w:rFonts w:hint="eastAsia"/>
                <w:color w:val="auto"/>
                <w:spacing w:val="7"/>
                <w:sz w:val="21"/>
                <w:szCs w:val="21"/>
                <w:lang w:val="en-US" w:eastAsia="zh-CN"/>
              </w:rPr>
              <w:t>研究院全员学校内涵巡导活动（待定）</w:t>
            </w:r>
          </w:p>
        </w:tc>
        <w:tc>
          <w:tcPr>
            <w:tcW w:w="1707" w:type="dxa"/>
            <w:tcBorders>
              <w:top w:val="single" w:color="000000" w:sz="4" w:space="0"/>
              <w:left w:val="single" w:color="000000" w:sz="4" w:space="0"/>
              <w:bottom w:val="single" w:color="000000" w:sz="4" w:space="0"/>
              <w:right w:val="single" w:color="000000" w:sz="4" w:space="0"/>
            </w:tcBorders>
            <w:vAlign w:val="center"/>
          </w:tcPr>
          <w:p w14:paraId="6AF9C55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教研院</w:t>
            </w:r>
          </w:p>
          <w:p w14:paraId="77745503">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p>
        </w:tc>
      </w:tr>
      <w:tr w14:paraId="2EBBE49F">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3D7341F">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7</w:t>
            </w:r>
          </w:p>
        </w:tc>
        <w:tc>
          <w:tcPr>
            <w:tcW w:w="1440" w:type="dxa"/>
            <w:tcBorders>
              <w:top w:val="single" w:color="000000" w:sz="4" w:space="0"/>
              <w:left w:val="single" w:color="000000" w:sz="4" w:space="0"/>
              <w:bottom w:val="single" w:color="000000" w:sz="4" w:space="0"/>
              <w:right w:val="single" w:color="000000" w:sz="4" w:space="0"/>
            </w:tcBorders>
            <w:vAlign w:val="center"/>
          </w:tcPr>
          <w:p w14:paraId="3107DB59">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10.1</w:t>
            </w:r>
            <w:r>
              <w:rPr>
                <w:rFonts w:hint="default" w:ascii="Times New Roman" w:hAnsi="Times New Roman"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10.1</w:t>
            </w:r>
            <w:r>
              <w:rPr>
                <w:rFonts w:hint="default" w:ascii="Times New Roman" w:hAnsi="Times New Roman" w:cs="Times New Roman"/>
                <w:b w:val="0"/>
                <w:bCs w:val="0"/>
                <w:color w:val="auto"/>
                <w:sz w:val="21"/>
                <w:szCs w:val="21"/>
                <w:lang w:val="en-US" w:eastAsia="zh-CN"/>
              </w:rPr>
              <w:t>8</w:t>
            </w:r>
          </w:p>
        </w:tc>
        <w:tc>
          <w:tcPr>
            <w:tcW w:w="5311" w:type="dxa"/>
            <w:tcBorders>
              <w:top w:val="single" w:color="000000" w:sz="4" w:space="0"/>
              <w:left w:val="single" w:color="000000" w:sz="4" w:space="0"/>
              <w:bottom w:val="single" w:color="000000" w:sz="4" w:space="0"/>
              <w:right w:val="single" w:color="000000" w:sz="4" w:space="0"/>
            </w:tcBorders>
            <w:vAlign w:val="center"/>
          </w:tcPr>
          <w:p w14:paraId="6614A3FE">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年浙江省教研课题优秀成果入围对象指导培训</w:t>
            </w:r>
          </w:p>
          <w:p w14:paraId="24312DBC">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eastAsia" w:ascii="宋体" w:hAnsi="宋体" w:cs="宋体"/>
                <w:color w:val="auto"/>
                <w:sz w:val="21"/>
                <w:szCs w:val="21"/>
                <w:lang w:val="en-US" w:eastAsia="zh-CN" w:bidi="ar"/>
              </w:rPr>
              <w:t>配合市做好</w:t>
            </w:r>
            <w:r>
              <w:rPr>
                <w:rFonts w:hint="eastAsia" w:ascii="宋体" w:hAnsi="宋体" w:eastAsia="宋体" w:cs="宋体"/>
                <w:color w:val="auto"/>
                <w:sz w:val="21"/>
                <w:szCs w:val="21"/>
                <w:lang w:bidi="ar"/>
              </w:rPr>
              <w:t>“前瞻性教学改革实验项目”启动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6F07B54D">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tc>
      </w:tr>
      <w:tr w14:paraId="61A158A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8D3C66B">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8</w:t>
            </w:r>
          </w:p>
        </w:tc>
        <w:tc>
          <w:tcPr>
            <w:tcW w:w="1440" w:type="dxa"/>
            <w:tcBorders>
              <w:top w:val="single" w:color="000000" w:sz="4" w:space="0"/>
              <w:left w:val="single" w:color="000000" w:sz="4" w:space="0"/>
              <w:bottom w:val="single" w:color="000000" w:sz="4" w:space="0"/>
              <w:right w:val="single" w:color="000000" w:sz="4" w:space="0"/>
            </w:tcBorders>
            <w:vAlign w:val="center"/>
          </w:tcPr>
          <w:p w14:paraId="46548E90">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10.</w:t>
            </w:r>
            <w:r>
              <w:rPr>
                <w:rFonts w:hint="default" w:ascii="Times New Roman" w:hAnsi="Times New Roman" w:cs="Times New Roman"/>
                <w:b w:val="0"/>
                <w:bCs w:val="0"/>
                <w:color w:val="auto"/>
                <w:sz w:val="21"/>
                <w:szCs w:val="21"/>
                <w:lang w:val="en-US" w:eastAsia="zh-CN"/>
              </w:rPr>
              <w:t>19</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10.2</w:t>
            </w:r>
            <w:r>
              <w:rPr>
                <w:rFonts w:hint="default" w:ascii="Times New Roman" w:hAnsi="Times New Roman" w:cs="Times New Roman"/>
                <w:b w:val="0"/>
                <w:bCs w:val="0"/>
                <w:color w:val="auto"/>
                <w:sz w:val="21"/>
                <w:szCs w:val="21"/>
                <w:lang w:val="en-US" w:eastAsia="zh-CN"/>
              </w:rPr>
              <w:t>5</w:t>
            </w:r>
          </w:p>
        </w:tc>
        <w:tc>
          <w:tcPr>
            <w:tcW w:w="5311" w:type="dxa"/>
            <w:tcBorders>
              <w:top w:val="single" w:color="000000" w:sz="4" w:space="0"/>
              <w:left w:val="single" w:color="000000" w:sz="4" w:space="0"/>
              <w:bottom w:val="single" w:color="000000" w:sz="4" w:space="0"/>
              <w:right w:val="single" w:color="000000" w:sz="4" w:space="0"/>
            </w:tcBorders>
            <w:vAlign w:val="center"/>
          </w:tcPr>
          <w:p w14:paraId="0DDF40EC">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eastAsia" w:ascii="宋体" w:hAnsi="宋体" w:cs="宋体"/>
                <w:color w:val="auto"/>
                <w:sz w:val="21"/>
                <w:szCs w:val="21"/>
                <w:lang w:val="en-US" w:eastAsia="zh-CN" w:bidi="ar"/>
              </w:rPr>
              <w:t>配合市做好</w:t>
            </w:r>
            <w:r>
              <w:rPr>
                <w:rFonts w:hint="default" w:ascii="Times New Roman" w:hAnsi="Times New Roman" w:eastAsia="宋体" w:cs="Times New Roman"/>
                <w:color w:val="auto"/>
                <w:sz w:val="21"/>
                <w:szCs w:val="21"/>
                <w:lang w:bidi="ar"/>
              </w:rPr>
              <w:t>2027</w:t>
            </w:r>
            <w:r>
              <w:rPr>
                <w:rFonts w:hint="eastAsia" w:ascii="宋体" w:hAnsi="宋体" w:eastAsia="宋体" w:cs="宋体"/>
                <w:color w:val="auto"/>
                <w:sz w:val="21"/>
                <w:szCs w:val="21"/>
                <w:lang w:bidi="ar"/>
              </w:rPr>
              <w:t>年省教科规划课题立项申报培训</w:t>
            </w:r>
          </w:p>
          <w:p w14:paraId="21C117A6">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eastAsia" w:ascii="宋体" w:hAnsi="宋体" w:cs="宋体"/>
                <w:color w:val="auto"/>
                <w:sz w:val="21"/>
                <w:szCs w:val="21"/>
                <w:lang w:val="en-US" w:eastAsia="zh-CN" w:bidi="ar"/>
              </w:rPr>
              <w:t>做好</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年省教研课题开题论证</w:t>
            </w:r>
          </w:p>
        </w:tc>
        <w:tc>
          <w:tcPr>
            <w:tcW w:w="1707" w:type="dxa"/>
            <w:tcBorders>
              <w:top w:val="single" w:color="000000" w:sz="4" w:space="0"/>
              <w:left w:val="single" w:color="000000" w:sz="4" w:space="0"/>
              <w:bottom w:val="single" w:color="000000" w:sz="4" w:space="0"/>
              <w:right w:val="single" w:color="000000" w:sz="4" w:space="0"/>
            </w:tcBorders>
            <w:vAlign w:val="center"/>
          </w:tcPr>
          <w:p w14:paraId="1D7AA48D">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tc>
      </w:tr>
      <w:tr w14:paraId="5781EB3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DA3CAAB">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9</w:t>
            </w:r>
          </w:p>
        </w:tc>
        <w:tc>
          <w:tcPr>
            <w:tcW w:w="1440" w:type="dxa"/>
            <w:tcBorders>
              <w:top w:val="single" w:color="000000" w:sz="4" w:space="0"/>
              <w:left w:val="single" w:color="000000" w:sz="4" w:space="0"/>
              <w:bottom w:val="single" w:color="000000" w:sz="4" w:space="0"/>
              <w:right w:val="single" w:color="000000" w:sz="4" w:space="0"/>
            </w:tcBorders>
            <w:vAlign w:val="center"/>
          </w:tcPr>
          <w:p w14:paraId="755015EB">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10.2</w:t>
            </w:r>
            <w:r>
              <w:rPr>
                <w:rFonts w:hint="default" w:ascii="Times New Roman" w:hAnsi="Times New Roman" w:cs="Times New Roman"/>
                <w:b w:val="0"/>
                <w:bCs w:val="0"/>
                <w:color w:val="auto"/>
                <w:sz w:val="21"/>
                <w:szCs w:val="21"/>
                <w:lang w:val="en-US" w:eastAsia="zh-CN"/>
              </w:rPr>
              <w:t>6</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1</w:t>
            </w:r>
          </w:p>
        </w:tc>
        <w:tc>
          <w:tcPr>
            <w:tcW w:w="5311" w:type="dxa"/>
            <w:tcBorders>
              <w:top w:val="single" w:color="000000" w:sz="4" w:space="0"/>
              <w:left w:val="single" w:color="000000" w:sz="4" w:space="0"/>
              <w:bottom w:val="single" w:color="000000" w:sz="4" w:space="0"/>
              <w:right w:val="single" w:color="000000" w:sz="4" w:space="0"/>
            </w:tcBorders>
            <w:vAlign w:val="center"/>
          </w:tcPr>
          <w:p w14:paraId="787B4FF8">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64" w:lineRule="auto"/>
              <w:ind w:left="0" w:right="0" w:firstLine="0" w:firstLineChars="0"/>
              <w:jc w:val="both"/>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val="en-US" w:eastAsia="zh-CN"/>
              </w:rPr>
              <w:t>做好</w:t>
            </w:r>
            <w:r>
              <w:rPr>
                <w:rFonts w:hint="default" w:ascii="Times New Roman" w:hAnsi="Times New Roman" w:cs="Times New Roman"/>
                <w:color w:val="auto"/>
                <w:spacing w:val="7"/>
                <w:sz w:val="21"/>
                <w:szCs w:val="21"/>
                <w:lang w:val="en-US" w:eastAsia="zh-CN"/>
              </w:rPr>
              <w:t>2026</w:t>
            </w:r>
            <w:r>
              <w:rPr>
                <w:rFonts w:hint="default"/>
                <w:color w:val="auto"/>
                <w:spacing w:val="7"/>
                <w:sz w:val="21"/>
                <w:szCs w:val="21"/>
                <w:lang w:val="en-US" w:eastAsia="zh-CN"/>
              </w:rPr>
              <w:t>年</w:t>
            </w:r>
            <w:r>
              <w:rPr>
                <w:rFonts w:hint="eastAsia"/>
                <w:color w:val="auto"/>
                <w:spacing w:val="7"/>
                <w:sz w:val="21"/>
                <w:szCs w:val="21"/>
                <w:lang w:val="en-US" w:eastAsia="zh-CN"/>
              </w:rPr>
              <w:t>度的</w:t>
            </w:r>
            <w:r>
              <w:rPr>
                <w:rFonts w:hint="eastAsia" w:cs="Times New Roman"/>
                <w:color w:val="auto"/>
                <w:kern w:val="2"/>
                <w:sz w:val="21"/>
                <w:szCs w:val="21"/>
                <w:lang w:val="en-US" w:eastAsia="zh-CN" w:bidi="ar-SA"/>
              </w:rPr>
              <w:t>学校课题群中期指导工作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0D2C88D6">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丽仙、茶白片区</w:t>
            </w:r>
          </w:p>
        </w:tc>
      </w:tr>
      <w:tr w14:paraId="56767FB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D8A3680">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10</w:t>
            </w:r>
          </w:p>
        </w:tc>
        <w:tc>
          <w:tcPr>
            <w:tcW w:w="1440" w:type="dxa"/>
            <w:tcBorders>
              <w:top w:val="single" w:color="000000" w:sz="4" w:space="0"/>
              <w:left w:val="single" w:color="000000" w:sz="4" w:space="0"/>
              <w:bottom w:val="single" w:color="000000" w:sz="4" w:space="0"/>
              <w:right w:val="single" w:color="000000" w:sz="4" w:space="0"/>
            </w:tcBorders>
            <w:vAlign w:val="center"/>
          </w:tcPr>
          <w:p w14:paraId="5B7E1045">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8</w:t>
            </w:r>
          </w:p>
        </w:tc>
        <w:tc>
          <w:tcPr>
            <w:tcW w:w="5311" w:type="dxa"/>
            <w:tcBorders>
              <w:top w:val="single" w:color="000000" w:sz="4" w:space="0"/>
              <w:left w:val="single" w:color="000000" w:sz="4" w:space="0"/>
              <w:bottom w:val="single" w:color="000000" w:sz="4" w:space="0"/>
              <w:right w:val="single" w:color="000000" w:sz="4" w:space="0"/>
            </w:tcBorders>
            <w:vAlign w:val="center"/>
          </w:tcPr>
          <w:p w14:paraId="3CEFB693">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ascii="宋体" w:hAnsi="宋体" w:eastAsia="宋体" w:cs="宋体"/>
                <w:color w:val="auto"/>
                <w:sz w:val="21"/>
                <w:szCs w:val="21"/>
                <w:lang w:bidi="ar"/>
              </w:rPr>
              <w:t>◎</w:t>
            </w:r>
            <w:r>
              <w:rPr>
                <w:rFonts w:hint="eastAsia" w:ascii="宋体" w:hAnsi="宋体" w:cs="宋体"/>
                <w:color w:val="auto"/>
                <w:sz w:val="21"/>
                <w:szCs w:val="21"/>
                <w:lang w:val="en-US" w:eastAsia="zh-CN" w:bidi="ar"/>
              </w:rPr>
              <w:t>参加</w:t>
            </w:r>
            <w:r>
              <w:rPr>
                <w:rFonts w:hint="eastAsia" w:ascii="宋体" w:hAnsi="宋体" w:eastAsia="宋体" w:cs="宋体"/>
                <w:color w:val="auto"/>
                <w:sz w:val="21"/>
                <w:szCs w:val="21"/>
                <w:lang w:bidi="ar"/>
              </w:rPr>
              <w:t>国家级教学成果（项目化学习）推广应用第二次活动（乐清市）</w:t>
            </w:r>
          </w:p>
          <w:p w14:paraId="055451D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default" w:cs="宋体" w:asciiTheme="minorEastAsia" w:hAnsiTheme="minorEastAsia" w:eastAsiaTheme="minorEastAsia"/>
                <w:color w:val="auto"/>
                <w:sz w:val="21"/>
                <w:szCs w:val="21"/>
                <w:lang w:val="en-US"/>
              </w:rPr>
            </w:pP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2026</w:t>
            </w:r>
            <w:r>
              <w:rPr>
                <w:rFonts w:hint="eastAsia"/>
                <w:color w:val="auto"/>
                <w:spacing w:val="7"/>
                <w:sz w:val="21"/>
                <w:szCs w:val="21"/>
                <w:lang w:val="en-US" w:eastAsia="zh-CN"/>
              </w:rPr>
              <w:t>年瓯海区“微调研”征集与比赛平台报送</w:t>
            </w:r>
          </w:p>
        </w:tc>
        <w:tc>
          <w:tcPr>
            <w:tcW w:w="1707" w:type="dxa"/>
            <w:tcBorders>
              <w:top w:val="single" w:color="000000" w:sz="4" w:space="0"/>
              <w:left w:val="single" w:color="000000" w:sz="4" w:space="0"/>
              <w:bottom w:val="single" w:color="000000" w:sz="4" w:space="0"/>
              <w:right w:val="single" w:color="000000" w:sz="4" w:space="0"/>
            </w:tcBorders>
            <w:vAlign w:val="center"/>
          </w:tcPr>
          <w:p w14:paraId="2B0F9EA3">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教研院</w:t>
            </w:r>
          </w:p>
        </w:tc>
      </w:tr>
      <w:tr w14:paraId="13A313B5">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F06D2DB">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11</w:t>
            </w:r>
          </w:p>
        </w:tc>
        <w:tc>
          <w:tcPr>
            <w:tcW w:w="1440" w:type="dxa"/>
            <w:tcBorders>
              <w:top w:val="single" w:color="000000" w:sz="4" w:space="0"/>
              <w:left w:val="single" w:color="000000" w:sz="4" w:space="0"/>
              <w:bottom w:val="single" w:color="000000" w:sz="4" w:space="0"/>
              <w:right w:val="single" w:color="000000" w:sz="4" w:space="0"/>
            </w:tcBorders>
            <w:vAlign w:val="center"/>
          </w:tcPr>
          <w:p w14:paraId="05997394">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9</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11.1</w:t>
            </w:r>
            <w:r>
              <w:rPr>
                <w:rFonts w:hint="default" w:ascii="Times New Roman" w:hAnsi="Times New Roman" w:cs="Times New Roman"/>
                <w:b w:val="0"/>
                <w:bCs w:val="0"/>
                <w:color w:val="auto"/>
                <w:sz w:val="21"/>
                <w:szCs w:val="21"/>
                <w:lang w:val="en-US" w:eastAsia="zh-CN"/>
              </w:rPr>
              <w:t>5</w:t>
            </w:r>
          </w:p>
        </w:tc>
        <w:tc>
          <w:tcPr>
            <w:tcW w:w="5311" w:type="dxa"/>
            <w:tcBorders>
              <w:top w:val="single" w:color="000000" w:sz="4" w:space="0"/>
              <w:left w:val="single" w:color="000000" w:sz="4" w:space="0"/>
              <w:bottom w:val="single" w:color="000000" w:sz="4" w:space="0"/>
              <w:right w:val="single" w:color="000000" w:sz="4" w:space="0"/>
            </w:tcBorders>
            <w:vAlign w:val="center"/>
          </w:tcPr>
          <w:p w14:paraId="3A6B1DF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2027</w:t>
            </w:r>
            <w:r>
              <w:rPr>
                <w:rFonts w:hint="eastAsia" w:ascii="宋体" w:hAnsi="宋体" w:eastAsia="宋体" w:cs="宋体"/>
                <w:color w:val="auto"/>
                <w:sz w:val="21"/>
                <w:szCs w:val="21"/>
                <w:lang w:bidi="ar"/>
              </w:rPr>
              <w:t>年省教科规划课题立项申报推荐对象平台报送</w:t>
            </w:r>
          </w:p>
        </w:tc>
        <w:tc>
          <w:tcPr>
            <w:tcW w:w="1707" w:type="dxa"/>
            <w:tcBorders>
              <w:top w:val="single" w:color="000000" w:sz="4" w:space="0"/>
              <w:left w:val="single" w:color="000000" w:sz="4" w:space="0"/>
              <w:bottom w:val="single" w:color="000000" w:sz="4" w:space="0"/>
              <w:right w:val="single" w:color="000000" w:sz="4" w:space="0"/>
            </w:tcBorders>
            <w:vAlign w:val="center"/>
          </w:tcPr>
          <w:p w14:paraId="23F7A47F">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市教研院</w:t>
            </w:r>
          </w:p>
        </w:tc>
      </w:tr>
      <w:tr w14:paraId="6DD15381">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3EF4C863">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12</w:t>
            </w:r>
          </w:p>
        </w:tc>
        <w:tc>
          <w:tcPr>
            <w:tcW w:w="1440" w:type="dxa"/>
            <w:tcBorders>
              <w:top w:val="single" w:color="000000" w:sz="4" w:space="0"/>
              <w:left w:val="single" w:color="000000" w:sz="4" w:space="0"/>
              <w:bottom w:val="single" w:color="000000" w:sz="4" w:space="0"/>
              <w:right w:val="single" w:color="000000" w:sz="4" w:space="0"/>
            </w:tcBorders>
            <w:vAlign w:val="center"/>
          </w:tcPr>
          <w:p w14:paraId="32F51637">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11.1</w:t>
            </w:r>
            <w:r>
              <w:rPr>
                <w:rFonts w:hint="default" w:ascii="Times New Roman" w:hAnsi="Times New Roman" w:cs="Times New Roman"/>
                <w:b w:val="0"/>
                <w:bCs w:val="0"/>
                <w:color w:val="auto"/>
                <w:sz w:val="21"/>
                <w:szCs w:val="21"/>
                <w:lang w:val="en-US" w:eastAsia="zh-CN"/>
              </w:rPr>
              <w:t>6</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11.2</w:t>
            </w:r>
            <w:r>
              <w:rPr>
                <w:rFonts w:hint="default" w:ascii="Times New Roman" w:hAnsi="Times New Roman" w:cs="Times New Roman"/>
                <w:b w:val="0"/>
                <w:bCs w:val="0"/>
                <w:color w:val="auto"/>
                <w:sz w:val="21"/>
                <w:szCs w:val="21"/>
                <w:lang w:val="en-US" w:eastAsia="zh-CN"/>
              </w:rPr>
              <w:t>2</w:t>
            </w:r>
          </w:p>
        </w:tc>
        <w:tc>
          <w:tcPr>
            <w:tcW w:w="5311" w:type="dxa"/>
            <w:tcBorders>
              <w:top w:val="single" w:color="000000" w:sz="4" w:space="0"/>
              <w:left w:val="single" w:color="000000" w:sz="4" w:space="0"/>
              <w:bottom w:val="single" w:color="000000" w:sz="4" w:space="0"/>
              <w:right w:val="single" w:color="000000" w:sz="4" w:space="0"/>
            </w:tcBorders>
            <w:vAlign w:val="center"/>
          </w:tcPr>
          <w:p w14:paraId="1133E4E8">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val="en-US" w:eastAsia="zh-CN"/>
              </w:rPr>
              <w:t>做好</w:t>
            </w:r>
            <w:r>
              <w:rPr>
                <w:rFonts w:hint="default" w:ascii="Times New Roman" w:hAnsi="Times New Roman" w:cs="Times New Roman"/>
                <w:color w:val="auto"/>
                <w:spacing w:val="7"/>
                <w:sz w:val="21"/>
                <w:szCs w:val="21"/>
                <w:lang w:val="en-US" w:eastAsia="zh-CN"/>
              </w:rPr>
              <w:t>2026</w:t>
            </w:r>
            <w:r>
              <w:rPr>
                <w:rFonts w:hint="default"/>
                <w:color w:val="auto"/>
                <w:spacing w:val="7"/>
                <w:sz w:val="21"/>
                <w:szCs w:val="21"/>
                <w:lang w:val="en-US" w:eastAsia="zh-CN"/>
              </w:rPr>
              <w:t>年</w:t>
            </w:r>
            <w:r>
              <w:rPr>
                <w:rFonts w:hint="eastAsia"/>
                <w:color w:val="auto"/>
                <w:spacing w:val="7"/>
                <w:sz w:val="21"/>
                <w:szCs w:val="21"/>
                <w:lang w:val="en-US" w:eastAsia="zh-CN"/>
              </w:rPr>
              <w:t>度的</w:t>
            </w:r>
            <w:r>
              <w:rPr>
                <w:rFonts w:hint="eastAsia" w:cs="Times New Roman"/>
                <w:color w:val="auto"/>
                <w:kern w:val="2"/>
                <w:sz w:val="21"/>
                <w:szCs w:val="21"/>
                <w:lang w:val="en-US" w:eastAsia="zh-CN" w:bidi="ar-SA"/>
              </w:rPr>
              <w:t>学校课题群中期指导工作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1D48F8B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瞿郭泽、景新片区</w:t>
            </w:r>
          </w:p>
        </w:tc>
      </w:tr>
      <w:tr w14:paraId="3FEFF214">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B912AAB">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13</w:t>
            </w:r>
          </w:p>
        </w:tc>
        <w:tc>
          <w:tcPr>
            <w:tcW w:w="1440" w:type="dxa"/>
            <w:tcBorders>
              <w:top w:val="single" w:color="000000" w:sz="4" w:space="0"/>
              <w:left w:val="single" w:color="000000" w:sz="4" w:space="0"/>
              <w:bottom w:val="single" w:color="000000" w:sz="4" w:space="0"/>
              <w:right w:val="single" w:color="000000" w:sz="4" w:space="0"/>
            </w:tcBorders>
            <w:vAlign w:val="center"/>
          </w:tcPr>
          <w:p w14:paraId="336CA381">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rPr>
              <w:t>11.2</w:t>
            </w:r>
            <w:r>
              <w:rPr>
                <w:rFonts w:hint="default" w:ascii="Times New Roman" w:hAnsi="Times New Roman" w:cs="Times New Roman"/>
                <w:b w:val="0"/>
                <w:bCs w:val="0"/>
                <w:color w:val="auto"/>
                <w:sz w:val="21"/>
                <w:szCs w:val="21"/>
                <w:lang w:val="en-US" w:eastAsia="zh-CN"/>
              </w:rPr>
              <w:t>3</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29</w:t>
            </w:r>
          </w:p>
        </w:tc>
        <w:tc>
          <w:tcPr>
            <w:tcW w:w="5311" w:type="dxa"/>
            <w:tcBorders>
              <w:top w:val="single" w:color="000000" w:sz="4" w:space="0"/>
              <w:left w:val="single" w:color="000000" w:sz="4" w:space="0"/>
              <w:bottom w:val="single" w:color="000000" w:sz="4" w:space="0"/>
              <w:right w:val="single" w:color="000000" w:sz="4" w:space="0"/>
            </w:tcBorders>
            <w:vAlign w:val="center"/>
          </w:tcPr>
          <w:p w14:paraId="5AF0B4FE">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宋体" w:hAnsi="宋体" w:eastAsia="宋体" w:cs="宋体"/>
                <w:color w:val="auto"/>
                <w:sz w:val="21"/>
                <w:szCs w:val="21"/>
                <w:lang w:bidi="ar"/>
                <w:woUserID w:val="10"/>
              </w:rPr>
              <w:t>承办市</w:t>
            </w:r>
            <w:r>
              <w:rPr>
                <w:rFonts w:hint="eastAsia" w:ascii="宋体" w:hAnsi="宋体" w:eastAsia="宋体" w:cs="宋体"/>
                <w:color w:val="auto"/>
                <w:sz w:val="21"/>
                <w:szCs w:val="21"/>
                <w:lang w:bidi="ar"/>
              </w:rPr>
              <w:t>中小学教科研学术节活动（与温州大学合办）</w:t>
            </w:r>
          </w:p>
          <w:p w14:paraId="16A2B7B1">
            <w:pPr>
              <w:keepNext w:val="0"/>
              <w:keepLines w:val="0"/>
              <w:pageBreakBefore w:val="0"/>
              <w:kinsoku/>
              <w:wordWrap/>
              <w:overflowPunct/>
              <w:topLinePunct w:val="0"/>
              <w:autoSpaceDE/>
              <w:autoSpaceDN w:val="0"/>
              <w:bidi w:val="0"/>
              <w:adjustRightInd w:val="0"/>
              <w:snapToGrid w:val="0"/>
              <w:spacing w:after="0" w:line="264" w:lineRule="auto"/>
              <w:ind w:firstLine="0" w:firstLineChars="0"/>
              <w:textAlignment w:val="auto"/>
              <w:rPr>
                <w:rFonts w:hint="eastAsia"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val="en-US" w:eastAsia="zh-CN"/>
              </w:rPr>
              <w:t>做好</w:t>
            </w:r>
            <w:r>
              <w:rPr>
                <w:rFonts w:hint="default" w:ascii="Times New Roman" w:hAnsi="Times New Roman" w:cs="Times New Roman"/>
                <w:color w:val="auto"/>
                <w:sz w:val="21"/>
                <w:szCs w:val="21"/>
              </w:rPr>
              <w:t>202</w:t>
            </w:r>
            <w:r>
              <w:rPr>
                <w:rFonts w:hint="default" w:ascii="Times New Roman" w:hAnsi="Times New Roman" w:cs="Times New Roman"/>
                <w:color w:val="auto"/>
                <w:sz w:val="21"/>
                <w:szCs w:val="21"/>
                <w:lang w:val="en-US" w:eastAsia="zh-CN"/>
              </w:rPr>
              <w:t>7</w:t>
            </w:r>
            <w:r>
              <w:rPr>
                <w:rFonts w:hint="default"/>
                <w:color w:val="auto"/>
                <w:sz w:val="21"/>
                <w:szCs w:val="21"/>
              </w:rPr>
              <w:t>年课题群组建意向单位的课程改革指导活</w:t>
            </w:r>
            <w:r>
              <w:rPr>
                <w:rFonts w:hint="eastAsia"/>
                <w:color w:val="auto"/>
                <w:sz w:val="21"/>
                <w:szCs w:val="21"/>
              </w:rPr>
              <w:t>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7557DCA3">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相关申请学校</w:t>
            </w:r>
          </w:p>
          <w:p w14:paraId="17025A2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p>
        </w:tc>
      </w:tr>
      <w:tr w14:paraId="23A2A1A0">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092DB715">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14</w:t>
            </w:r>
          </w:p>
        </w:tc>
        <w:tc>
          <w:tcPr>
            <w:tcW w:w="1440" w:type="dxa"/>
            <w:tcBorders>
              <w:top w:val="single" w:color="000000" w:sz="4" w:space="0"/>
              <w:left w:val="single" w:color="000000" w:sz="4" w:space="0"/>
              <w:bottom w:val="single" w:color="000000" w:sz="4" w:space="0"/>
              <w:right w:val="single" w:color="000000" w:sz="4" w:space="0"/>
            </w:tcBorders>
            <w:vAlign w:val="center"/>
          </w:tcPr>
          <w:p w14:paraId="4F7D813C">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w:t>
            </w:r>
            <w:r>
              <w:rPr>
                <w:rFonts w:hint="default" w:ascii="Times New Roman" w:hAnsi="Times New Roman"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rPr>
              <w:t>.</w:t>
            </w:r>
            <w:r>
              <w:rPr>
                <w:rFonts w:hint="default" w:ascii="Times New Roman" w:hAnsi="Times New Roman" w:cs="Times New Roman"/>
                <w:b w:val="0"/>
                <w:bCs w:val="0"/>
                <w:color w:val="auto"/>
                <w:sz w:val="21"/>
                <w:szCs w:val="21"/>
                <w:lang w:val="en-US" w:eastAsia="zh-CN"/>
              </w:rPr>
              <w:t>30</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12.</w:t>
            </w:r>
            <w:r>
              <w:rPr>
                <w:rFonts w:hint="default" w:ascii="Times New Roman" w:hAnsi="Times New Roman" w:cs="Times New Roman"/>
                <w:b w:val="0"/>
                <w:bCs w:val="0"/>
                <w:color w:val="auto"/>
                <w:sz w:val="21"/>
                <w:szCs w:val="21"/>
                <w:lang w:val="en-US" w:eastAsia="zh-CN"/>
              </w:rPr>
              <w:t>6</w:t>
            </w:r>
          </w:p>
        </w:tc>
        <w:tc>
          <w:tcPr>
            <w:tcW w:w="5311" w:type="dxa"/>
            <w:tcBorders>
              <w:top w:val="single" w:color="000000" w:sz="4" w:space="0"/>
              <w:left w:val="single" w:color="000000" w:sz="4" w:space="0"/>
              <w:bottom w:val="single" w:color="000000" w:sz="4" w:space="0"/>
              <w:right w:val="single" w:color="000000" w:sz="4" w:space="0"/>
            </w:tcBorders>
            <w:vAlign w:val="center"/>
          </w:tcPr>
          <w:p w14:paraId="1EE35D4A">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2026</w:t>
            </w:r>
            <w:r>
              <w:rPr>
                <w:rFonts w:hint="eastAsia"/>
                <w:color w:val="auto"/>
                <w:spacing w:val="7"/>
                <w:sz w:val="21"/>
                <w:szCs w:val="21"/>
                <w:lang w:val="en-US" w:eastAsia="zh-CN"/>
              </w:rPr>
              <w:t>年温州市中小学（幼儿园）优秀“微调研”比赛送市</w:t>
            </w:r>
          </w:p>
          <w:p w14:paraId="47B8C1D3">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color w:val="auto"/>
                <w:spacing w:val="7"/>
                <w:sz w:val="21"/>
                <w:szCs w:val="21"/>
                <w:lang w:val="en-US" w:eastAsia="zh-CN"/>
              </w:rPr>
              <w:t>◎</w:t>
            </w:r>
            <w:r>
              <w:rPr>
                <w:rFonts w:hint="default"/>
                <w:color w:val="auto"/>
                <w:spacing w:val="7"/>
                <w:sz w:val="21"/>
                <w:szCs w:val="21"/>
                <w:lang w:eastAsia="zh-CN"/>
                <w:woUserID w:val="10"/>
              </w:rPr>
              <w:t>承办</w:t>
            </w:r>
            <w:r>
              <w:rPr>
                <w:rFonts w:hint="eastAsia"/>
                <w:color w:val="auto"/>
                <w:spacing w:val="7"/>
                <w:sz w:val="21"/>
                <w:szCs w:val="21"/>
                <w:lang w:val="en-US" w:eastAsia="zh-CN"/>
              </w:rPr>
              <w:t>研究院全员服务学校课程改革月巡导活动（待定）</w:t>
            </w:r>
          </w:p>
        </w:tc>
        <w:tc>
          <w:tcPr>
            <w:tcW w:w="1707" w:type="dxa"/>
            <w:tcBorders>
              <w:top w:val="single" w:color="000000" w:sz="4" w:space="0"/>
              <w:left w:val="single" w:color="000000" w:sz="4" w:space="0"/>
              <w:bottom w:val="single" w:color="000000" w:sz="4" w:space="0"/>
              <w:right w:val="single" w:color="000000" w:sz="4" w:space="0"/>
            </w:tcBorders>
            <w:vAlign w:val="center"/>
          </w:tcPr>
          <w:p w14:paraId="75BD6482">
            <w:pPr>
              <w:pStyle w:val="20"/>
              <w:keepNext w:val="0"/>
              <w:keepLines w:val="0"/>
              <w:pageBreakBefore w:val="0"/>
              <w:widowControl w:val="0"/>
              <w:kinsoku/>
              <w:wordWrap/>
              <w:overflowPunct/>
              <w:topLinePunct w:val="0"/>
              <w:autoSpaceDE/>
              <w:autoSpaceDN/>
              <w:bidi w:val="0"/>
              <w:adjustRightInd/>
              <w:snapToGrid/>
              <w:spacing w:after="0" w:line="264" w:lineRule="auto"/>
              <w:ind w:firstLine="0" w:firstLineChars="0"/>
              <w:jc w:val="center"/>
              <w:textAlignment w:val="auto"/>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待定</w:t>
            </w:r>
          </w:p>
        </w:tc>
      </w:tr>
      <w:tr w14:paraId="0413FE4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1C929890">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15</w:t>
            </w:r>
          </w:p>
        </w:tc>
        <w:tc>
          <w:tcPr>
            <w:tcW w:w="1440" w:type="dxa"/>
            <w:tcBorders>
              <w:top w:val="single" w:color="000000" w:sz="4" w:space="0"/>
              <w:left w:val="single" w:color="000000" w:sz="4" w:space="0"/>
              <w:bottom w:val="single" w:color="000000" w:sz="4" w:space="0"/>
              <w:right w:val="single" w:color="000000" w:sz="4" w:space="0"/>
            </w:tcBorders>
            <w:vAlign w:val="center"/>
          </w:tcPr>
          <w:p w14:paraId="1F91BC9F">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12.</w:t>
            </w:r>
            <w:r>
              <w:rPr>
                <w:rFonts w:hint="default" w:ascii="Times New Roman" w:hAnsi="Times New Roman"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12.1</w:t>
            </w:r>
            <w:r>
              <w:rPr>
                <w:rFonts w:hint="default" w:ascii="Times New Roman" w:hAnsi="Times New Roman" w:cs="Times New Roman"/>
                <w:b w:val="0"/>
                <w:bCs w:val="0"/>
                <w:color w:val="auto"/>
                <w:sz w:val="21"/>
                <w:szCs w:val="21"/>
                <w:lang w:val="en-US" w:eastAsia="zh-CN"/>
              </w:rPr>
              <w:t>3</w:t>
            </w:r>
          </w:p>
        </w:tc>
        <w:tc>
          <w:tcPr>
            <w:tcW w:w="5311" w:type="dxa"/>
            <w:tcBorders>
              <w:top w:val="single" w:color="000000" w:sz="4" w:space="0"/>
              <w:left w:val="single" w:color="000000" w:sz="4" w:space="0"/>
              <w:bottom w:val="single" w:color="000000" w:sz="4" w:space="0"/>
              <w:right w:val="single" w:color="000000" w:sz="4" w:space="0"/>
            </w:tcBorders>
            <w:vAlign w:val="center"/>
          </w:tcPr>
          <w:p w14:paraId="44DD2D2A">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hint="default" w:ascii="Times New Roman" w:hAnsi="Times New Roman" w:cs="Times New Roman" w:eastAsiaTheme="minorEastAsia"/>
                <w:color w:val="auto"/>
                <w:sz w:val="21"/>
                <w:szCs w:val="21"/>
                <w:lang w:val="en-US" w:eastAsia="zh-CN"/>
              </w:rPr>
              <w:t>2026</w:t>
            </w:r>
            <w:r>
              <w:rPr>
                <w:rFonts w:hint="eastAsia" w:cs="宋体" w:asciiTheme="minorEastAsia" w:hAnsiTheme="minorEastAsia" w:eastAsiaTheme="minorEastAsia"/>
                <w:color w:val="auto"/>
                <w:sz w:val="21"/>
                <w:szCs w:val="21"/>
                <w:lang w:val="en-US" w:eastAsia="zh-CN"/>
              </w:rPr>
              <w:t>年在研省级课题中期论证指导工作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7843EB8E">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p>
        </w:tc>
      </w:tr>
      <w:tr w14:paraId="68607D1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7105582D">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16</w:t>
            </w:r>
          </w:p>
        </w:tc>
        <w:tc>
          <w:tcPr>
            <w:tcW w:w="1440" w:type="dxa"/>
            <w:tcBorders>
              <w:top w:val="single" w:color="000000" w:sz="4" w:space="0"/>
              <w:left w:val="single" w:color="000000" w:sz="4" w:space="0"/>
              <w:bottom w:val="single" w:color="000000" w:sz="4" w:space="0"/>
              <w:right w:val="single" w:color="000000" w:sz="4" w:space="0"/>
            </w:tcBorders>
            <w:vAlign w:val="center"/>
          </w:tcPr>
          <w:p w14:paraId="760C3F16">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12.1</w:t>
            </w:r>
            <w:r>
              <w:rPr>
                <w:rFonts w:hint="default" w:ascii="Times New Roman" w:hAnsi="Times New Roman" w:cs="Times New Roman"/>
                <w:b w:val="0"/>
                <w:bCs w:val="0"/>
                <w:color w:val="auto"/>
                <w:sz w:val="21"/>
                <w:szCs w:val="21"/>
                <w:lang w:val="en-US" w:eastAsia="zh-CN"/>
              </w:rPr>
              <w:t>4</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12.2</w:t>
            </w:r>
            <w:r>
              <w:rPr>
                <w:rFonts w:hint="default" w:ascii="Times New Roman" w:hAnsi="Times New Roman" w:cs="Times New Roman"/>
                <w:b w:val="0"/>
                <w:bCs w:val="0"/>
                <w:color w:val="auto"/>
                <w:sz w:val="21"/>
                <w:szCs w:val="21"/>
                <w:lang w:val="en-US" w:eastAsia="zh-CN"/>
              </w:rPr>
              <w:t>0</w:t>
            </w:r>
          </w:p>
        </w:tc>
        <w:tc>
          <w:tcPr>
            <w:tcW w:w="5311" w:type="dxa"/>
            <w:tcBorders>
              <w:top w:val="single" w:color="000000" w:sz="4" w:space="0"/>
              <w:left w:val="single" w:color="000000" w:sz="4" w:space="0"/>
              <w:bottom w:val="single" w:color="000000" w:sz="4" w:space="0"/>
              <w:right w:val="single" w:color="000000" w:sz="4" w:space="0"/>
            </w:tcBorders>
            <w:vAlign w:val="center"/>
          </w:tcPr>
          <w:p w14:paraId="19BC8CBE">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color w:val="auto"/>
                <w:spacing w:val="7"/>
                <w:sz w:val="21"/>
                <w:szCs w:val="21"/>
                <w:lang w:val="en-US" w:eastAsia="zh-CN"/>
              </w:rPr>
              <w:t>◎做好</w:t>
            </w:r>
            <w:r>
              <w:rPr>
                <w:rFonts w:hint="default" w:ascii="Times New Roman" w:hAnsi="Times New Roman" w:cs="Times New Roman"/>
                <w:color w:val="auto"/>
                <w:spacing w:val="7"/>
                <w:sz w:val="21"/>
                <w:szCs w:val="21"/>
                <w:lang w:val="en-US" w:eastAsia="zh-CN"/>
              </w:rPr>
              <w:t>2027</w:t>
            </w:r>
            <w:r>
              <w:rPr>
                <w:rFonts w:hint="default"/>
                <w:color w:val="auto"/>
                <w:spacing w:val="7"/>
                <w:sz w:val="21"/>
                <w:szCs w:val="21"/>
                <w:lang w:val="en-US" w:eastAsia="zh-CN"/>
              </w:rPr>
              <w:t>年课题群组建意向单位的课程改革指导活</w:t>
            </w:r>
            <w:r>
              <w:rPr>
                <w:rFonts w:hint="eastAsia"/>
                <w:color w:val="auto"/>
                <w:spacing w:val="7"/>
                <w:sz w:val="21"/>
                <w:szCs w:val="21"/>
                <w:lang w:val="en-US" w:eastAsia="zh-CN"/>
              </w:rPr>
              <w:t>动</w:t>
            </w:r>
          </w:p>
          <w:p w14:paraId="207CA794">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ascii="宋体" w:hAnsi="宋体" w:eastAsia="宋体" w:cs="宋体"/>
                <w:color w:val="auto"/>
                <w:sz w:val="21"/>
                <w:szCs w:val="21"/>
                <w:lang w:bidi="ar"/>
              </w:rPr>
              <w:t>◎</w:t>
            </w:r>
            <w:r>
              <w:rPr>
                <w:rFonts w:hint="eastAsia" w:ascii="宋体" w:hAnsi="宋体" w:cs="宋体"/>
                <w:color w:val="auto"/>
                <w:sz w:val="21"/>
                <w:szCs w:val="21"/>
                <w:lang w:val="en-US" w:eastAsia="zh-CN" w:bidi="ar"/>
              </w:rPr>
              <w:t>做好</w:t>
            </w:r>
            <w:r>
              <w:rPr>
                <w:rFonts w:hint="default" w:ascii="Times New Roman" w:hAnsi="Times New Roman" w:eastAsia="宋体" w:cs="Times New Roman"/>
                <w:color w:val="auto"/>
                <w:sz w:val="21"/>
                <w:szCs w:val="21"/>
                <w:lang w:bidi="ar"/>
              </w:rPr>
              <w:t>2026</w:t>
            </w:r>
            <w:r>
              <w:rPr>
                <w:rFonts w:hint="eastAsia" w:ascii="宋体" w:hAnsi="宋体" w:eastAsia="宋体" w:cs="宋体"/>
                <w:color w:val="auto"/>
                <w:sz w:val="21"/>
                <w:szCs w:val="21"/>
                <w:lang w:bidi="ar"/>
              </w:rPr>
              <w:t>年温州市“未来教育”主题研讨活动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334F51AF">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相关申请学校</w:t>
            </w:r>
          </w:p>
        </w:tc>
      </w:tr>
      <w:tr w14:paraId="419D437D">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C4169E9">
            <w:pPr>
              <w:keepNext w:val="0"/>
              <w:keepLines w:val="0"/>
              <w:pageBreakBefore w:val="0"/>
              <w:kinsoku/>
              <w:wordWrap/>
              <w:overflowPunct/>
              <w:topLinePunct w:val="0"/>
              <w:autoSpaceDE/>
              <w:autoSpaceDN w:val="0"/>
              <w:bidi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17</w:t>
            </w:r>
          </w:p>
        </w:tc>
        <w:tc>
          <w:tcPr>
            <w:tcW w:w="1440" w:type="dxa"/>
            <w:tcBorders>
              <w:top w:val="single" w:color="000000" w:sz="4" w:space="0"/>
              <w:left w:val="single" w:color="000000" w:sz="4" w:space="0"/>
              <w:bottom w:val="single" w:color="000000" w:sz="4" w:space="0"/>
              <w:right w:val="single" w:color="000000" w:sz="4" w:space="0"/>
            </w:tcBorders>
            <w:vAlign w:val="center"/>
          </w:tcPr>
          <w:p w14:paraId="5F74855A">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12.2</w:t>
            </w:r>
            <w:r>
              <w:rPr>
                <w:rFonts w:hint="default" w:ascii="Times New Roman" w:hAnsi="Times New Roman" w:cs="Times New Roman"/>
                <w:b w:val="0"/>
                <w:bCs w:val="0"/>
                <w:color w:val="auto"/>
                <w:sz w:val="21"/>
                <w:szCs w:val="21"/>
                <w:lang w:val="en-US" w:eastAsia="zh-CN"/>
              </w:rPr>
              <w:t>1</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12.2</w:t>
            </w:r>
            <w:r>
              <w:rPr>
                <w:rFonts w:hint="default" w:ascii="Times New Roman" w:hAnsi="Times New Roman" w:cs="Times New Roman"/>
                <w:b w:val="0"/>
                <w:bCs w:val="0"/>
                <w:color w:val="auto"/>
                <w:sz w:val="21"/>
                <w:szCs w:val="21"/>
                <w:lang w:val="en-US" w:eastAsia="zh-CN"/>
              </w:rPr>
              <w:t>7</w:t>
            </w:r>
          </w:p>
        </w:tc>
        <w:tc>
          <w:tcPr>
            <w:tcW w:w="5311" w:type="dxa"/>
            <w:tcBorders>
              <w:top w:val="single" w:color="000000" w:sz="4" w:space="0"/>
              <w:left w:val="single" w:color="000000" w:sz="4" w:space="0"/>
              <w:bottom w:val="single" w:color="000000" w:sz="4" w:space="0"/>
              <w:right w:val="single" w:color="000000" w:sz="4" w:space="0"/>
            </w:tcBorders>
            <w:vAlign w:val="center"/>
          </w:tcPr>
          <w:p w14:paraId="55624EDF">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8"/>
                <w:sz w:val="21"/>
                <w:szCs w:val="21"/>
              </w:rPr>
            </w:pPr>
            <w:r>
              <w:rPr>
                <w:rFonts w:hint="eastAsia"/>
                <w:color w:val="auto"/>
                <w:spacing w:val="7"/>
                <w:sz w:val="21"/>
                <w:szCs w:val="21"/>
                <w:lang w:val="en-US" w:eastAsia="zh-CN"/>
              </w:rPr>
              <w:t>◎做好</w:t>
            </w:r>
            <w:r>
              <w:rPr>
                <w:rFonts w:hint="default" w:ascii="Times New Roman" w:hAnsi="Times New Roman" w:cs="Times New Roman"/>
                <w:color w:val="auto"/>
                <w:spacing w:val="7"/>
                <w:sz w:val="21"/>
                <w:szCs w:val="21"/>
                <w:lang w:val="en-US" w:eastAsia="zh-CN"/>
              </w:rPr>
              <w:t>2027</w:t>
            </w:r>
            <w:r>
              <w:rPr>
                <w:rFonts w:hint="default"/>
                <w:color w:val="auto"/>
                <w:spacing w:val="7"/>
                <w:sz w:val="21"/>
                <w:szCs w:val="21"/>
                <w:lang w:val="en-US" w:eastAsia="zh-CN"/>
              </w:rPr>
              <w:t>年课题群组建意向单位的课程改革指导活</w:t>
            </w:r>
            <w:r>
              <w:rPr>
                <w:rFonts w:hint="eastAsia"/>
                <w:color w:val="auto"/>
                <w:spacing w:val="7"/>
                <w:sz w:val="21"/>
                <w:szCs w:val="21"/>
                <w:lang w:val="en-US" w:eastAsia="zh-CN"/>
              </w:rPr>
              <w:t>动</w:t>
            </w:r>
          </w:p>
        </w:tc>
        <w:tc>
          <w:tcPr>
            <w:tcW w:w="1707" w:type="dxa"/>
            <w:tcBorders>
              <w:top w:val="single" w:color="000000" w:sz="4" w:space="0"/>
              <w:left w:val="single" w:color="000000" w:sz="4" w:space="0"/>
              <w:bottom w:val="single" w:color="000000" w:sz="4" w:space="0"/>
              <w:right w:val="single" w:color="000000" w:sz="4" w:space="0"/>
            </w:tcBorders>
            <w:vAlign w:val="center"/>
          </w:tcPr>
          <w:p w14:paraId="3D8691F0">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相关申请学校</w:t>
            </w:r>
          </w:p>
        </w:tc>
      </w:tr>
      <w:tr w14:paraId="4DB452B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28EAED7D">
            <w:pPr>
              <w:keepNext w:val="0"/>
              <w:keepLines w:val="0"/>
              <w:pageBreakBefore w:val="0"/>
              <w:kinsoku/>
              <w:wordWrap/>
              <w:overflowPunct/>
              <w:topLinePunct w:val="0"/>
              <w:autoSpaceDE/>
              <w:autoSpaceDN w:val="0"/>
              <w:bidi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18</w:t>
            </w:r>
          </w:p>
        </w:tc>
        <w:tc>
          <w:tcPr>
            <w:tcW w:w="1440" w:type="dxa"/>
            <w:tcBorders>
              <w:top w:val="single" w:color="000000" w:sz="4" w:space="0"/>
              <w:left w:val="single" w:color="000000" w:sz="4" w:space="0"/>
              <w:bottom w:val="single" w:color="000000" w:sz="4" w:space="0"/>
              <w:right w:val="single" w:color="000000" w:sz="4" w:space="0"/>
            </w:tcBorders>
            <w:vAlign w:val="center"/>
          </w:tcPr>
          <w:p w14:paraId="78FC1A85">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12.2</w:t>
            </w:r>
            <w:r>
              <w:rPr>
                <w:rFonts w:hint="default" w:ascii="Times New Roman" w:hAnsi="Times New Roman" w:cs="Times New Roman"/>
                <w:b w:val="0"/>
                <w:bCs w:val="0"/>
                <w:color w:val="auto"/>
                <w:sz w:val="21"/>
                <w:szCs w:val="21"/>
                <w:lang w:val="en-US" w:eastAsia="zh-CN"/>
              </w:rPr>
              <w:t>8</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w:t>
            </w:r>
            <w:r>
              <w:rPr>
                <w:rFonts w:hint="default" w:ascii="Times New Roman" w:hAnsi="Times New Roman" w:cs="Times New Roman"/>
                <w:b w:val="0"/>
                <w:bCs w:val="0"/>
                <w:color w:val="auto"/>
                <w:sz w:val="21"/>
                <w:szCs w:val="21"/>
                <w:lang w:val="en-US" w:eastAsia="zh-CN"/>
              </w:rPr>
              <w:t>3</w:t>
            </w:r>
          </w:p>
        </w:tc>
        <w:tc>
          <w:tcPr>
            <w:tcW w:w="5311" w:type="dxa"/>
            <w:tcBorders>
              <w:top w:val="single" w:color="000000" w:sz="4" w:space="0"/>
              <w:left w:val="single" w:color="000000" w:sz="4" w:space="0"/>
              <w:bottom w:val="single" w:color="000000" w:sz="4" w:space="0"/>
              <w:right w:val="single" w:color="000000" w:sz="4" w:space="0"/>
            </w:tcBorders>
            <w:vAlign w:val="center"/>
          </w:tcPr>
          <w:p w14:paraId="78281BFB">
            <w:pPr>
              <w:keepNext w:val="0"/>
              <w:keepLines w:val="0"/>
              <w:pageBreakBefore w:val="0"/>
              <w:widowControl/>
              <w:kinsoku/>
              <w:wordWrap/>
              <w:overflowPunct/>
              <w:topLinePunct w:val="0"/>
              <w:autoSpaceDE/>
              <w:autoSpaceDN w:val="0"/>
              <w:bidi w:val="0"/>
              <w:adjustRightInd w:val="0"/>
              <w:snapToGrid w:val="0"/>
              <w:spacing w:line="264" w:lineRule="auto"/>
              <w:ind w:firstLine="0" w:firstLineChars="0"/>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2027</w:t>
            </w:r>
            <w:r>
              <w:rPr>
                <w:rFonts w:hint="eastAsia" w:ascii="宋体" w:hAnsi="宋体" w:eastAsia="宋体" w:cs="宋体"/>
                <w:color w:val="auto"/>
                <w:sz w:val="21"/>
                <w:szCs w:val="21"/>
                <w:lang w:bidi="ar"/>
              </w:rPr>
              <w:t>年元旦放假（</w:t>
            </w:r>
            <w:r>
              <w:rPr>
                <w:rFonts w:hint="default" w:ascii="Times New Roman" w:hAnsi="Times New Roman" w:eastAsia="宋体" w:cs="Times New Roman"/>
                <w:color w:val="auto"/>
                <w:sz w:val="21"/>
                <w:szCs w:val="21"/>
                <w:lang w:bidi="ar"/>
              </w:rPr>
              <w:t>1</w:t>
            </w:r>
            <w:r>
              <w:rPr>
                <w:rFonts w:hint="eastAsia" w:ascii="宋体" w:hAnsi="宋体" w:eastAsia="宋体" w:cs="宋体"/>
                <w:color w:val="auto"/>
                <w:sz w:val="21"/>
                <w:szCs w:val="21"/>
                <w:lang w:bidi="ar"/>
              </w:rPr>
              <w:t>月</w:t>
            </w:r>
            <w:r>
              <w:rPr>
                <w:rFonts w:hint="default" w:ascii="Times New Roman" w:hAnsi="Times New Roman" w:eastAsia="宋体" w:cs="Times New Roman"/>
                <w:color w:val="auto"/>
                <w:sz w:val="21"/>
                <w:szCs w:val="21"/>
                <w:lang w:bidi="ar"/>
              </w:rPr>
              <w:t>1</w:t>
            </w:r>
            <w:r>
              <w:rPr>
                <w:rFonts w:hint="eastAsia" w:ascii="宋体" w:hAnsi="宋体" w:eastAsia="宋体" w:cs="宋体"/>
                <w:color w:val="auto"/>
                <w:sz w:val="21"/>
                <w:szCs w:val="21"/>
                <w:lang w:bidi="ar"/>
              </w:rPr>
              <w:t>日-</w:t>
            </w:r>
            <w:r>
              <w:rPr>
                <w:rFonts w:hint="default" w:ascii="Times New Roman" w:hAnsi="Times New Roman" w:eastAsia="宋体" w:cs="Times New Roman"/>
                <w:color w:val="auto"/>
                <w:sz w:val="21"/>
                <w:szCs w:val="21"/>
                <w:lang w:bidi="ar"/>
              </w:rPr>
              <w:t>3</w:t>
            </w:r>
            <w:r>
              <w:rPr>
                <w:rFonts w:hint="eastAsia" w:ascii="宋体" w:hAnsi="宋体" w:eastAsia="宋体" w:cs="宋体"/>
                <w:color w:val="auto"/>
                <w:sz w:val="21"/>
                <w:szCs w:val="21"/>
                <w:lang w:bidi="ar"/>
              </w:rPr>
              <w:t>日）</w:t>
            </w:r>
          </w:p>
          <w:p w14:paraId="67904D68">
            <w:pPr>
              <w:keepNext w:val="0"/>
              <w:keepLines w:val="0"/>
              <w:pageBreakBefore w:val="0"/>
              <w:widowControl/>
              <w:kinsoku/>
              <w:wordWrap/>
              <w:overflowPunct/>
              <w:topLinePunct w:val="0"/>
              <w:autoSpaceDE/>
              <w:bidi w:val="0"/>
              <w:snapToGrid w:val="0"/>
              <w:spacing w:after="0" w:line="264" w:lineRule="auto"/>
              <w:ind w:firstLine="0" w:firstLineChars="0"/>
              <w:jc w:val="left"/>
              <w:textAlignment w:val="auto"/>
              <w:rPr>
                <w:rFonts w:hint="default" w:asciiTheme="minorEastAsia" w:hAnsiTheme="minorEastAsia" w:eastAsiaTheme="minorEastAsia"/>
                <w:color w:val="auto"/>
                <w:sz w:val="21"/>
                <w:szCs w:val="21"/>
                <w:lang w:val="en-US"/>
              </w:rPr>
            </w:pPr>
            <w:r>
              <w:rPr>
                <w:rFonts w:hint="eastAsia" w:cs="宋体" w:asciiTheme="minorEastAsia" w:hAnsiTheme="minorEastAsia" w:eastAsiaTheme="minorEastAsia"/>
                <w:color w:val="auto"/>
                <w:sz w:val="21"/>
                <w:szCs w:val="21"/>
              </w:rPr>
              <w:t>◎</w:t>
            </w:r>
            <w:r>
              <w:rPr>
                <w:rFonts w:hint="default" w:ascii="Times New Roman" w:hAnsi="Times New Roman" w:cs="Times New Roman" w:eastAsiaTheme="minorEastAsia"/>
                <w:color w:val="auto"/>
                <w:sz w:val="21"/>
                <w:szCs w:val="21"/>
                <w:lang w:val="en-US" w:eastAsia="zh-CN"/>
              </w:rPr>
              <w:t>2026</w:t>
            </w:r>
            <w:r>
              <w:rPr>
                <w:rFonts w:hint="eastAsia" w:cs="宋体" w:asciiTheme="minorEastAsia" w:hAnsiTheme="minorEastAsia" w:eastAsiaTheme="minorEastAsia"/>
                <w:color w:val="auto"/>
                <w:sz w:val="21"/>
                <w:szCs w:val="21"/>
                <w:lang w:val="en-US" w:eastAsia="zh-CN"/>
              </w:rPr>
              <w:t>年度的在研省、市级课题中期一对一批量指导工作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5A55E29C">
            <w:pPr>
              <w:pStyle w:val="20"/>
              <w:keepNext w:val="0"/>
              <w:keepLines w:val="0"/>
              <w:pageBreakBefore w:val="0"/>
              <w:kinsoku/>
              <w:wordWrap/>
              <w:overflowPunct/>
              <w:topLinePunct w:val="0"/>
              <w:autoSpaceDE/>
              <w:bidi w:val="0"/>
              <w:spacing w:line="264" w:lineRule="auto"/>
              <w:ind w:left="0" w:leftChars="0" w:firstLine="0" w:firstLineChars="0"/>
              <w:jc w:val="center"/>
              <w:textAlignment w:val="auto"/>
              <w:rPr>
                <w:rFonts w:hint="default"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kern w:val="2"/>
                <w:sz w:val="21"/>
                <w:szCs w:val="21"/>
                <w:lang w:val="en-US" w:eastAsia="zh-CN" w:bidi="ar-SA"/>
              </w:rPr>
              <w:t>教研院各研讨室</w:t>
            </w:r>
          </w:p>
        </w:tc>
      </w:tr>
      <w:tr w14:paraId="44E1EBE6">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E300856">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19</w:t>
            </w:r>
          </w:p>
        </w:tc>
        <w:tc>
          <w:tcPr>
            <w:tcW w:w="1440" w:type="dxa"/>
            <w:tcBorders>
              <w:top w:val="single" w:color="000000" w:sz="4" w:space="0"/>
              <w:left w:val="single" w:color="000000" w:sz="4" w:space="0"/>
              <w:bottom w:val="single" w:color="000000" w:sz="4" w:space="0"/>
              <w:right w:val="single" w:color="000000" w:sz="4" w:space="0"/>
            </w:tcBorders>
            <w:vAlign w:val="center"/>
          </w:tcPr>
          <w:p w14:paraId="605340E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w:t>
            </w:r>
            <w:r>
              <w:rPr>
                <w:rFonts w:hint="default" w:ascii="Times New Roman" w:hAnsi="Times New Roman" w:cs="Times New Roman"/>
                <w:b w:val="0"/>
                <w:bCs w:val="0"/>
                <w:color w:val="auto"/>
                <w:sz w:val="21"/>
                <w:szCs w:val="21"/>
                <w:lang w:val="en-US" w:eastAsia="zh-CN"/>
              </w:rPr>
              <w:t>4</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0</w:t>
            </w:r>
          </w:p>
        </w:tc>
        <w:tc>
          <w:tcPr>
            <w:tcW w:w="5311" w:type="dxa"/>
            <w:tcBorders>
              <w:top w:val="single" w:color="000000" w:sz="4" w:space="0"/>
              <w:left w:val="single" w:color="000000" w:sz="4" w:space="0"/>
              <w:bottom w:val="single" w:color="000000" w:sz="4" w:space="0"/>
              <w:right w:val="single" w:color="000000" w:sz="4" w:space="0"/>
            </w:tcBorders>
            <w:vAlign w:val="center"/>
          </w:tcPr>
          <w:p w14:paraId="1290AB28">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r>
              <w:rPr>
                <w:rFonts w:hint="eastAsia"/>
                <w:color w:val="auto"/>
                <w:spacing w:val="7"/>
                <w:sz w:val="21"/>
                <w:szCs w:val="21"/>
                <w:lang w:val="en-US" w:eastAsia="zh-CN"/>
              </w:rPr>
              <w:t>◎</w:t>
            </w:r>
            <w:r>
              <w:rPr>
                <w:rFonts w:hint="default" w:ascii="Times New Roman" w:hAnsi="Times New Roman" w:cs="Times New Roman"/>
                <w:color w:val="auto"/>
                <w:spacing w:val="7"/>
                <w:sz w:val="21"/>
                <w:szCs w:val="21"/>
                <w:lang w:val="en-US" w:eastAsia="zh-CN"/>
              </w:rPr>
              <w:t>2027</w:t>
            </w:r>
            <w:r>
              <w:rPr>
                <w:rFonts w:hint="eastAsia"/>
                <w:color w:val="auto"/>
                <w:spacing w:val="7"/>
                <w:sz w:val="21"/>
                <w:szCs w:val="21"/>
                <w:lang w:val="en-US" w:eastAsia="zh-CN"/>
              </w:rPr>
              <w:t>年区级课题立项申报</w:t>
            </w:r>
          </w:p>
        </w:tc>
        <w:tc>
          <w:tcPr>
            <w:tcW w:w="1707" w:type="dxa"/>
            <w:tcBorders>
              <w:top w:val="single" w:color="000000" w:sz="4" w:space="0"/>
              <w:left w:val="single" w:color="000000" w:sz="4" w:space="0"/>
              <w:bottom w:val="single" w:color="000000" w:sz="4" w:space="0"/>
              <w:right w:val="single" w:color="000000" w:sz="4" w:space="0"/>
            </w:tcBorders>
            <w:vAlign w:val="center"/>
          </w:tcPr>
          <w:p w14:paraId="2A38717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教研院</w:t>
            </w:r>
          </w:p>
        </w:tc>
      </w:tr>
      <w:tr w14:paraId="32DF1569">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55D92DA4">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20</w:t>
            </w:r>
          </w:p>
        </w:tc>
        <w:tc>
          <w:tcPr>
            <w:tcW w:w="1440" w:type="dxa"/>
            <w:tcBorders>
              <w:top w:val="single" w:color="000000" w:sz="4" w:space="0"/>
              <w:left w:val="single" w:color="000000" w:sz="4" w:space="0"/>
              <w:bottom w:val="single" w:color="000000" w:sz="4" w:space="0"/>
              <w:right w:val="single" w:color="000000" w:sz="4" w:space="0"/>
            </w:tcBorders>
            <w:vAlign w:val="center"/>
          </w:tcPr>
          <w:p w14:paraId="1C08F2E6">
            <w:pPr>
              <w:keepNext w:val="0"/>
              <w:keepLines w:val="0"/>
              <w:pageBreakBefore w:val="0"/>
              <w:kinsoku/>
              <w:wordWrap/>
              <w:overflowPunct/>
              <w:topLinePunct w:val="0"/>
              <w:autoSpaceDE/>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1</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7</w:t>
            </w:r>
          </w:p>
        </w:tc>
        <w:tc>
          <w:tcPr>
            <w:tcW w:w="5311" w:type="dxa"/>
            <w:tcBorders>
              <w:top w:val="single" w:color="000000" w:sz="4" w:space="0"/>
              <w:left w:val="single" w:color="000000" w:sz="4" w:space="0"/>
              <w:bottom w:val="single" w:color="000000" w:sz="4" w:space="0"/>
              <w:right w:val="single" w:color="000000" w:sz="4" w:space="0"/>
            </w:tcBorders>
            <w:vAlign w:val="center"/>
          </w:tcPr>
          <w:p w14:paraId="25745267">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left"/>
              <w:textAlignment w:val="auto"/>
              <w:rPr>
                <w:rFonts w:hint="eastAsia"/>
                <w:color w:val="auto"/>
                <w:spacing w:val="7"/>
                <w:sz w:val="21"/>
                <w:szCs w:val="21"/>
                <w:lang w:val="en-US" w:eastAsia="zh-CN"/>
              </w:rPr>
            </w:pPr>
            <w:r>
              <w:rPr>
                <w:rFonts w:hint="eastAsia"/>
                <w:color w:val="auto"/>
                <w:spacing w:val="7"/>
                <w:sz w:val="21"/>
                <w:szCs w:val="21"/>
                <w:lang w:val="en-US" w:eastAsia="zh-CN"/>
              </w:rPr>
              <w:t>◎组织</w:t>
            </w:r>
            <w:r>
              <w:rPr>
                <w:rFonts w:hint="default" w:ascii="Times New Roman" w:hAnsi="Times New Roman" w:cs="Times New Roman"/>
                <w:color w:val="auto"/>
                <w:spacing w:val="7"/>
                <w:sz w:val="21"/>
                <w:szCs w:val="21"/>
                <w:lang w:val="zh-CN" w:eastAsia="zh-CN"/>
              </w:rPr>
              <w:t>202</w:t>
            </w:r>
            <w:r>
              <w:rPr>
                <w:rFonts w:hint="default" w:ascii="Times New Roman" w:hAnsi="Times New Roman" w:cs="Times New Roman"/>
                <w:color w:val="auto"/>
                <w:spacing w:val="7"/>
                <w:sz w:val="21"/>
                <w:szCs w:val="21"/>
                <w:lang w:val="en-US" w:eastAsia="zh-CN"/>
              </w:rPr>
              <w:t>7</w:t>
            </w:r>
            <w:r>
              <w:rPr>
                <w:rFonts w:hint="eastAsia"/>
                <w:color w:val="auto"/>
                <w:spacing w:val="7"/>
                <w:sz w:val="21"/>
                <w:szCs w:val="21"/>
                <w:lang w:val="zh-CN" w:eastAsia="zh-CN"/>
              </w:rPr>
              <w:t>年市级</w:t>
            </w:r>
            <w:r>
              <w:rPr>
                <w:rFonts w:hint="eastAsia"/>
                <w:color w:val="auto"/>
                <w:spacing w:val="7"/>
                <w:sz w:val="21"/>
                <w:szCs w:val="21"/>
                <w:lang w:val="en-US" w:eastAsia="zh-CN"/>
              </w:rPr>
              <w:t>各类</w:t>
            </w:r>
            <w:r>
              <w:rPr>
                <w:rFonts w:hint="eastAsia"/>
                <w:color w:val="auto"/>
                <w:spacing w:val="7"/>
                <w:sz w:val="21"/>
                <w:szCs w:val="21"/>
                <w:lang w:val="zh-CN" w:eastAsia="zh-CN"/>
              </w:rPr>
              <w:t>课题申报</w:t>
            </w:r>
          </w:p>
        </w:tc>
        <w:tc>
          <w:tcPr>
            <w:tcW w:w="1707" w:type="dxa"/>
            <w:tcBorders>
              <w:top w:val="single" w:color="000000" w:sz="4" w:space="0"/>
              <w:left w:val="single" w:color="000000" w:sz="4" w:space="0"/>
              <w:bottom w:val="single" w:color="000000" w:sz="4" w:space="0"/>
              <w:right w:val="single" w:color="000000" w:sz="4" w:space="0"/>
            </w:tcBorders>
            <w:vAlign w:val="center"/>
          </w:tcPr>
          <w:p w14:paraId="6B9F25DE">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lang w:val="en-US" w:eastAsia="zh-CN"/>
              </w:rPr>
              <w:t>教研院</w:t>
            </w:r>
          </w:p>
        </w:tc>
      </w:tr>
      <w:tr w14:paraId="6A16343B">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92F347F">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r>
              <w:rPr>
                <w:rFonts w:hint="default" w:ascii="Times New Roman" w:hAnsi="Times New Roman" w:cs="Times New Roman" w:eastAsiaTheme="minorEastAsia"/>
                <w:color w:val="auto"/>
                <w:sz w:val="21"/>
                <w:szCs w:val="21"/>
              </w:rPr>
              <w:t>21</w:t>
            </w:r>
          </w:p>
        </w:tc>
        <w:tc>
          <w:tcPr>
            <w:tcW w:w="1440" w:type="dxa"/>
            <w:tcBorders>
              <w:top w:val="single" w:color="000000" w:sz="4" w:space="0"/>
              <w:left w:val="single" w:color="000000" w:sz="4" w:space="0"/>
              <w:bottom w:val="single" w:color="000000" w:sz="4" w:space="0"/>
              <w:right w:val="single" w:color="000000" w:sz="4" w:space="0"/>
            </w:tcBorders>
            <w:vAlign w:val="center"/>
          </w:tcPr>
          <w:p w14:paraId="724C3A32">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z w:val="21"/>
                <w:szCs w:val="21"/>
              </w:rPr>
              <w:t>1.1</w:t>
            </w:r>
            <w:r>
              <w:rPr>
                <w:rFonts w:hint="default" w:ascii="Times New Roman" w:hAnsi="Times New Roman" w:cs="Times New Roman"/>
                <w:b w:val="0"/>
                <w:bCs w:val="0"/>
                <w:color w:val="auto"/>
                <w:sz w:val="21"/>
                <w:szCs w:val="21"/>
                <w:lang w:val="en-US" w:eastAsia="zh-CN"/>
              </w:rPr>
              <w:t>8</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1.2</w:t>
            </w:r>
            <w:r>
              <w:rPr>
                <w:rFonts w:hint="default" w:ascii="Times New Roman" w:hAnsi="Times New Roman" w:cs="Times New Roman"/>
                <w:b w:val="0"/>
                <w:bCs w:val="0"/>
                <w:color w:val="auto"/>
                <w:sz w:val="21"/>
                <w:szCs w:val="21"/>
                <w:lang w:val="en-US" w:eastAsia="zh-CN"/>
              </w:rPr>
              <w:t>4</w:t>
            </w:r>
          </w:p>
        </w:tc>
        <w:tc>
          <w:tcPr>
            <w:tcW w:w="5311" w:type="dxa"/>
            <w:tcBorders>
              <w:top w:val="single" w:color="000000" w:sz="4" w:space="0"/>
              <w:left w:val="single" w:color="000000" w:sz="4" w:space="0"/>
              <w:bottom w:val="single" w:color="000000" w:sz="4" w:space="0"/>
              <w:right w:val="single" w:color="000000" w:sz="4" w:space="0"/>
            </w:tcBorders>
            <w:vAlign w:val="center"/>
          </w:tcPr>
          <w:p w14:paraId="5D6C62C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0" w:leftChars="0" w:right="0" w:firstLine="0" w:firstLineChars="0"/>
              <w:textAlignment w:val="auto"/>
              <w:rPr>
                <w:rFonts w:hint="eastAsia" w:ascii="Times New Roman" w:hAnsi="Times New Roman" w:eastAsia="宋体" w:cs="Times New Roman"/>
                <w:color w:val="auto"/>
                <w:spacing w:val="7"/>
                <w:kern w:val="2"/>
                <w:sz w:val="21"/>
                <w:szCs w:val="21"/>
                <w:lang w:val="en-US" w:eastAsia="zh-CN" w:bidi="ar-SA"/>
              </w:rPr>
            </w:pPr>
            <w:r>
              <w:rPr>
                <w:rFonts w:hint="eastAsia" w:ascii="Times New Roman" w:hAnsi="Times New Roman" w:eastAsia="宋体" w:cs="Times New Roman"/>
                <w:color w:val="auto"/>
                <w:spacing w:val="7"/>
                <w:kern w:val="2"/>
                <w:sz w:val="21"/>
                <w:szCs w:val="21"/>
                <w:lang w:val="en-US" w:eastAsia="zh-CN" w:bidi="ar-SA"/>
              </w:rPr>
              <w:t>◎</w:t>
            </w:r>
            <w:r>
              <w:rPr>
                <w:rFonts w:hint="default" w:ascii="Times New Roman" w:hAnsi="Times New Roman" w:eastAsia="宋体" w:cs="Times New Roman"/>
                <w:color w:val="auto"/>
                <w:spacing w:val="7"/>
                <w:kern w:val="2"/>
                <w:sz w:val="21"/>
                <w:szCs w:val="21"/>
                <w:lang w:val="en-US" w:eastAsia="zh-CN" w:bidi="ar-SA"/>
              </w:rPr>
              <w:t>202</w:t>
            </w:r>
            <w:r>
              <w:rPr>
                <w:rFonts w:hint="default" w:ascii="Times New Roman" w:hAnsi="Times New Roman" w:cs="Times New Roman"/>
                <w:color w:val="auto"/>
                <w:spacing w:val="7"/>
                <w:kern w:val="2"/>
                <w:sz w:val="21"/>
                <w:szCs w:val="21"/>
                <w:lang w:val="en-US" w:eastAsia="zh-CN" w:bidi="ar-SA"/>
              </w:rPr>
              <w:t>7</w:t>
            </w:r>
            <w:r>
              <w:rPr>
                <w:rFonts w:hint="eastAsia" w:ascii="Times New Roman" w:hAnsi="Times New Roman" w:eastAsia="宋体" w:cs="Times New Roman"/>
                <w:color w:val="auto"/>
                <w:spacing w:val="7"/>
                <w:kern w:val="2"/>
                <w:sz w:val="21"/>
                <w:szCs w:val="21"/>
                <w:lang w:val="en-US" w:eastAsia="zh-CN" w:bidi="ar-SA"/>
              </w:rPr>
              <w:t>年区级课题立项</w:t>
            </w:r>
            <w:r>
              <w:rPr>
                <w:rFonts w:hint="eastAsia" w:cs="Times New Roman"/>
                <w:color w:val="auto"/>
                <w:spacing w:val="7"/>
                <w:kern w:val="2"/>
                <w:sz w:val="21"/>
                <w:szCs w:val="21"/>
                <w:lang w:val="en-US" w:eastAsia="zh-CN" w:bidi="ar-SA"/>
              </w:rPr>
              <w:t>比赛</w:t>
            </w:r>
            <w:r>
              <w:rPr>
                <w:rFonts w:hint="eastAsia" w:ascii="Times New Roman" w:hAnsi="Times New Roman" w:eastAsia="宋体" w:cs="Times New Roman"/>
                <w:color w:val="auto"/>
                <w:spacing w:val="7"/>
                <w:kern w:val="2"/>
                <w:sz w:val="21"/>
                <w:szCs w:val="21"/>
                <w:lang w:val="en-US" w:eastAsia="zh-CN" w:bidi="ar-SA"/>
              </w:rPr>
              <w:t>及市级课题立项申报推荐</w:t>
            </w:r>
            <w:r>
              <w:rPr>
                <w:rFonts w:hint="eastAsia" w:cs="Times New Roman"/>
                <w:color w:val="auto"/>
                <w:spacing w:val="7"/>
                <w:kern w:val="2"/>
                <w:sz w:val="21"/>
                <w:szCs w:val="21"/>
                <w:lang w:val="en-US" w:eastAsia="zh-CN" w:bidi="ar-SA"/>
              </w:rPr>
              <w:t>比赛</w:t>
            </w:r>
            <w:r>
              <w:rPr>
                <w:rFonts w:hint="eastAsia" w:ascii="Times New Roman" w:hAnsi="Times New Roman" w:eastAsia="宋体" w:cs="Times New Roman"/>
                <w:color w:val="auto"/>
                <w:spacing w:val="7"/>
                <w:kern w:val="2"/>
                <w:sz w:val="21"/>
                <w:szCs w:val="21"/>
                <w:lang w:val="en-US" w:eastAsia="zh-CN" w:bidi="ar-SA"/>
              </w:rPr>
              <w:t>工作</w:t>
            </w:r>
          </w:p>
        </w:tc>
        <w:tc>
          <w:tcPr>
            <w:tcW w:w="1707" w:type="dxa"/>
            <w:tcBorders>
              <w:top w:val="single" w:color="000000" w:sz="4" w:space="0"/>
              <w:left w:val="single" w:color="000000" w:sz="4" w:space="0"/>
              <w:bottom w:val="single" w:color="000000" w:sz="4" w:space="0"/>
              <w:right w:val="single" w:color="000000" w:sz="4" w:space="0"/>
            </w:tcBorders>
            <w:vAlign w:val="center"/>
          </w:tcPr>
          <w:p w14:paraId="2227B6A4">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p>
        </w:tc>
      </w:tr>
      <w:tr w14:paraId="52E3DDFA">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4AC260AF">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22</w:t>
            </w:r>
          </w:p>
        </w:tc>
        <w:tc>
          <w:tcPr>
            <w:tcW w:w="1440" w:type="dxa"/>
            <w:tcBorders>
              <w:top w:val="single" w:color="000000" w:sz="4" w:space="0"/>
              <w:left w:val="single" w:color="000000" w:sz="4" w:space="0"/>
              <w:bottom w:val="single" w:color="000000" w:sz="4" w:space="0"/>
              <w:right w:val="single" w:color="000000" w:sz="4" w:space="0"/>
            </w:tcBorders>
            <w:vAlign w:val="center"/>
          </w:tcPr>
          <w:p w14:paraId="25C2DFF9">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w:t>
            </w:r>
            <w:r>
              <w:rPr>
                <w:rFonts w:hint="default" w:ascii="Times New Roman" w:hAnsi="Times New Roman" w:cs="Times New Roman"/>
                <w:b w:val="0"/>
                <w:bCs w:val="0"/>
                <w:color w:val="auto"/>
                <w:sz w:val="21"/>
                <w:szCs w:val="21"/>
                <w:lang w:val="en-US" w:eastAsia="zh-CN"/>
              </w:rPr>
              <w:t>5</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rPr>
              <w:t>.</w:t>
            </w:r>
            <w:r>
              <w:rPr>
                <w:rFonts w:hint="default" w:ascii="Times New Roman" w:hAnsi="Times New Roman"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1</w:t>
            </w:r>
          </w:p>
        </w:tc>
        <w:tc>
          <w:tcPr>
            <w:tcW w:w="5311" w:type="dxa"/>
            <w:tcBorders>
              <w:top w:val="single" w:color="000000" w:sz="4" w:space="0"/>
              <w:left w:val="single" w:color="000000" w:sz="4" w:space="0"/>
              <w:bottom w:val="single" w:color="000000" w:sz="4" w:space="0"/>
              <w:right w:val="single" w:color="000000" w:sz="4" w:space="0"/>
            </w:tcBorders>
            <w:vAlign w:val="center"/>
          </w:tcPr>
          <w:p w14:paraId="5B26D50B">
            <w:pPr>
              <w:pStyle w:val="20"/>
              <w:keepNext w:val="0"/>
              <w:keepLines w:val="0"/>
              <w:pageBreakBefore w:val="0"/>
              <w:widowControl w:val="0"/>
              <w:kinsoku/>
              <w:wordWrap/>
              <w:overflowPunct/>
              <w:topLinePunct w:val="0"/>
              <w:autoSpaceDE/>
              <w:autoSpaceDN/>
              <w:bidi w:val="0"/>
              <w:adjustRightInd/>
              <w:snapToGrid/>
              <w:spacing w:after="0" w:line="264" w:lineRule="auto"/>
              <w:ind w:firstLine="0" w:firstLineChars="0"/>
              <w:jc w:val="both"/>
              <w:textAlignment w:val="auto"/>
              <w:rPr>
                <w:rFonts w:hint="eastAsia" w:cs="宋体" w:asciiTheme="minorEastAsia" w:hAnsiTheme="minorEastAsia" w:eastAsiaTheme="minorEastAsia"/>
                <w:color w:val="auto"/>
                <w:sz w:val="21"/>
                <w:szCs w:val="21"/>
              </w:rPr>
            </w:pPr>
            <w:r>
              <w:rPr>
                <w:rFonts w:hint="eastAsia" w:ascii="宋体" w:hAnsi="宋体" w:eastAsia="宋体" w:cs="宋体"/>
                <w:color w:val="auto"/>
                <w:sz w:val="21"/>
                <w:szCs w:val="21"/>
                <w:lang w:bidi="ar"/>
              </w:rPr>
              <w:t>◎</w:t>
            </w:r>
            <w:r>
              <w:rPr>
                <w:rFonts w:hint="default" w:ascii="Times New Roman" w:hAnsi="Times New Roman" w:eastAsia="宋体" w:cs="Times New Roman"/>
                <w:color w:val="auto"/>
                <w:sz w:val="21"/>
                <w:szCs w:val="21"/>
                <w:lang w:bidi="ar"/>
              </w:rPr>
              <w:t>1</w:t>
            </w:r>
            <w:r>
              <w:rPr>
                <w:rFonts w:hint="eastAsia" w:ascii="宋体" w:hAnsi="宋体" w:eastAsia="宋体" w:cs="宋体"/>
                <w:color w:val="auto"/>
                <w:sz w:val="21"/>
                <w:szCs w:val="21"/>
                <w:lang w:bidi="ar"/>
              </w:rPr>
              <w:t>月</w:t>
            </w:r>
            <w:r>
              <w:rPr>
                <w:rFonts w:hint="default" w:ascii="Times New Roman" w:hAnsi="Times New Roman" w:eastAsia="宋体" w:cs="Times New Roman"/>
                <w:color w:val="auto"/>
                <w:sz w:val="21"/>
                <w:szCs w:val="21"/>
                <w:lang w:bidi="ar"/>
              </w:rPr>
              <w:t>30</w:t>
            </w:r>
            <w:r>
              <w:rPr>
                <w:rFonts w:hint="eastAsia" w:ascii="宋体" w:hAnsi="宋体" w:eastAsia="宋体" w:cs="宋体"/>
                <w:color w:val="auto"/>
                <w:sz w:val="21"/>
                <w:szCs w:val="21"/>
                <w:lang w:bidi="ar"/>
              </w:rPr>
              <w:t>日寒假开始。（暂定）</w:t>
            </w:r>
          </w:p>
        </w:tc>
        <w:tc>
          <w:tcPr>
            <w:tcW w:w="1707" w:type="dxa"/>
            <w:tcBorders>
              <w:top w:val="single" w:color="000000" w:sz="4" w:space="0"/>
              <w:left w:val="single" w:color="000000" w:sz="4" w:space="0"/>
              <w:bottom w:val="single" w:color="000000" w:sz="4" w:space="0"/>
              <w:right w:val="single" w:color="000000" w:sz="4" w:space="0"/>
            </w:tcBorders>
            <w:vAlign w:val="center"/>
          </w:tcPr>
          <w:p w14:paraId="2AF3F21B">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p>
        </w:tc>
      </w:tr>
      <w:tr w14:paraId="01576812">
        <w:tblPrEx>
          <w:tblCellMar>
            <w:top w:w="0" w:type="dxa"/>
            <w:left w:w="108" w:type="dxa"/>
            <w:bottom w:w="0" w:type="dxa"/>
            <w:right w:w="108" w:type="dxa"/>
          </w:tblCellMar>
        </w:tblPrEx>
        <w:trPr>
          <w:trHeight w:val="397" w:hRule="atLeast"/>
        </w:trPr>
        <w:tc>
          <w:tcPr>
            <w:tcW w:w="739" w:type="dxa"/>
            <w:tcBorders>
              <w:top w:val="single" w:color="auto" w:sz="4" w:space="0"/>
              <w:left w:val="single" w:color="000000" w:sz="4" w:space="0"/>
              <w:bottom w:val="single" w:color="auto" w:sz="4" w:space="0"/>
              <w:right w:val="single" w:color="000000" w:sz="4" w:space="0"/>
            </w:tcBorders>
            <w:vAlign w:val="center"/>
          </w:tcPr>
          <w:p w14:paraId="64624891">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cs="宋体" w:asciiTheme="minorEastAsia" w:hAnsiTheme="minorEastAsia"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23</w:t>
            </w:r>
          </w:p>
        </w:tc>
        <w:tc>
          <w:tcPr>
            <w:tcW w:w="1440" w:type="dxa"/>
            <w:tcBorders>
              <w:top w:val="single" w:color="000000" w:sz="4" w:space="0"/>
              <w:left w:val="single" w:color="000000" w:sz="4" w:space="0"/>
              <w:bottom w:val="single" w:color="000000" w:sz="4" w:space="0"/>
              <w:right w:val="single" w:color="000000" w:sz="4" w:space="0"/>
            </w:tcBorders>
            <w:vAlign w:val="center"/>
          </w:tcPr>
          <w:p w14:paraId="6EBF98D5">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2.</w:t>
            </w:r>
            <w:r>
              <w:rPr>
                <w:rFonts w:hint="default" w:ascii="Times New Roman" w:hAnsi="Times New Roman" w:cs="Times New Roman"/>
                <w:b w:val="0"/>
                <w:bCs w:val="0"/>
                <w:color w:val="auto"/>
                <w:sz w:val="21"/>
                <w:szCs w:val="21"/>
                <w:lang w:val="en-US" w:eastAsia="zh-CN"/>
              </w:rPr>
              <w:t>1</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w:t>
            </w:r>
            <w:r>
              <w:rPr>
                <w:rFonts w:hint="default" w:ascii="Times New Roman" w:hAnsi="Times New Roman" w:cs="Times New Roman"/>
                <w:b w:val="0"/>
                <w:bCs w:val="0"/>
                <w:color w:val="auto"/>
                <w:sz w:val="21"/>
                <w:szCs w:val="21"/>
                <w:lang w:val="en-US" w:eastAsia="zh-CN"/>
              </w:rPr>
              <w:t>7</w:t>
            </w:r>
          </w:p>
        </w:tc>
        <w:tc>
          <w:tcPr>
            <w:tcW w:w="5311" w:type="dxa"/>
            <w:tcBorders>
              <w:top w:val="single" w:color="000000" w:sz="4" w:space="0"/>
              <w:left w:val="single" w:color="000000" w:sz="4" w:space="0"/>
              <w:bottom w:val="single" w:color="000000" w:sz="4" w:space="0"/>
              <w:right w:val="single" w:color="000000" w:sz="4" w:space="0"/>
            </w:tcBorders>
            <w:vAlign w:val="center"/>
          </w:tcPr>
          <w:p w14:paraId="2287A20F">
            <w:pPr>
              <w:keepNext w:val="0"/>
              <w:keepLines w:val="0"/>
              <w:pageBreakBefore w:val="0"/>
              <w:widowControl/>
              <w:kinsoku/>
              <w:wordWrap/>
              <w:overflowPunct/>
              <w:topLinePunct w:val="0"/>
              <w:autoSpaceDE/>
              <w:bidi w:val="0"/>
              <w:spacing w:after="0" w:line="264" w:lineRule="auto"/>
              <w:ind w:firstLine="0" w:firstLineChars="0"/>
              <w:jc w:val="left"/>
              <w:textAlignment w:val="auto"/>
              <w:rPr>
                <w:rFonts w:hint="eastAsia" w:cs="宋体" w:asciiTheme="minorEastAsia" w:hAnsiTheme="minorEastAsia" w:eastAsiaTheme="minorEastAsia"/>
                <w:color w:val="auto"/>
                <w:sz w:val="21"/>
                <w:szCs w:val="21"/>
              </w:rPr>
            </w:pPr>
          </w:p>
        </w:tc>
        <w:tc>
          <w:tcPr>
            <w:tcW w:w="1707" w:type="dxa"/>
            <w:tcBorders>
              <w:top w:val="single" w:color="000000" w:sz="4" w:space="0"/>
              <w:left w:val="single" w:color="000000" w:sz="4" w:space="0"/>
              <w:bottom w:val="single" w:color="000000" w:sz="4" w:space="0"/>
              <w:right w:val="single" w:color="000000" w:sz="4" w:space="0"/>
            </w:tcBorders>
            <w:vAlign w:val="center"/>
          </w:tcPr>
          <w:p w14:paraId="393CA4F1">
            <w:pPr>
              <w:keepNext w:val="0"/>
              <w:keepLines w:val="0"/>
              <w:pageBreakBefore w:val="0"/>
              <w:kinsoku/>
              <w:wordWrap/>
              <w:overflowPunct/>
              <w:topLinePunct w:val="0"/>
              <w:autoSpaceDE/>
              <w:autoSpaceDN w:val="0"/>
              <w:bidi w:val="0"/>
              <w:adjustRightInd w:val="0"/>
              <w:snapToGrid w:val="0"/>
              <w:spacing w:after="0" w:line="264" w:lineRule="auto"/>
              <w:ind w:firstLine="0" w:firstLineChars="0"/>
              <w:jc w:val="center"/>
              <w:textAlignment w:val="auto"/>
              <w:rPr>
                <w:rFonts w:hint="eastAsia" w:cs="宋体" w:asciiTheme="minorEastAsia" w:hAnsiTheme="minorEastAsia" w:eastAsiaTheme="minorEastAsia"/>
                <w:color w:val="auto"/>
                <w:sz w:val="21"/>
                <w:szCs w:val="21"/>
              </w:rPr>
            </w:pPr>
          </w:p>
        </w:tc>
      </w:tr>
    </w:tbl>
    <w:p w14:paraId="737CCBA7">
      <w:pPr>
        <w:rPr>
          <w:color w:val="auto"/>
        </w:rPr>
      </w:pPr>
    </w:p>
    <w:p w14:paraId="746640CB">
      <w:pPr>
        <w:rPr>
          <w:rFonts w:hint="default"/>
          <w:color w:val="auto"/>
          <w:lang w:eastAsia="zh-CN"/>
        </w:rPr>
      </w:pPr>
      <w:r>
        <w:rPr>
          <w:rFonts w:hint="default"/>
          <w:color w:val="auto"/>
          <w:lang w:eastAsia="zh-CN"/>
        </w:rPr>
        <w:br w:type="page"/>
      </w:r>
    </w:p>
    <w:p w14:paraId="32C9B1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年下半年教育学会工作计划</w:t>
      </w:r>
    </w:p>
    <w:p w14:paraId="32AB575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zh-CN" w:eastAsia="zh-CN" w:bidi="ar-SA"/>
        </w:rPr>
      </w:pPr>
      <w:r>
        <w:rPr>
          <w:rFonts w:hint="eastAsia" w:ascii="Times New Roman" w:hAnsi="Times New Roman" w:eastAsia="仿宋_GB2312" w:cs="Times New Roman"/>
          <w:color w:val="auto"/>
          <w:sz w:val="28"/>
          <w:szCs w:val="28"/>
          <w:lang w:val="zh-CN" w:eastAsia="zh-CN" w:bidi="ar-SA"/>
        </w:rPr>
        <w:t>执行人：张林勇、韩紫微、蔡川平</w:t>
      </w:r>
      <w:r>
        <w:rPr>
          <w:rFonts w:hint="eastAsia" w:ascii="Times New Roman" w:hAnsi="Times New Roman" w:eastAsia="仿宋_GB2312" w:cs="Times New Roman"/>
          <w:color w:val="auto"/>
          <w:sz w:val="28"/>
          <w:szCs w:val="28"/>
          <w:lang w:val="en-US" w:eastAsia="zh-CN" w:bidi="ar-SA"/>
        </w:rPr>
        <w:t>、罗荣华</w:t>
      </w:r>
    </w:p>
    <w:p w14:paraId="4C49C5D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为充分发挥学会职能，通过强化自身建设、深化课题研究、推进“四小”工程、开展学术交流、优化信息平台等举措，切实提升教师专业素养与区域教科研水平，致力于打造学术型教师队伍，培育学生创新素养。</w:t>
      </w:r>
    </w:p>
    <w:p w14:paraId="3E5AE67A">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color w:val="auto"/>
          <w:sz w:val="28"/>
          <w:szCs w:val="28"/>
        </w:rPr>
        <w:t>1.</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加强学会自身建设</w:t>
      </w:r>
    </w:p>
    <w:p w14:paraId="1865EE54">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做好教育学会秘书处的日常工作。做好教育学会年会的组织工作，</w:t>
      </w:r>
      <w:r>
        <w:rPr>
          <w:rFonts w:hint="default" w:ascii="Times New Roman" w:hAnsi="Times New Roman" w:eastAsia="仿宋_GB2312" w:cs="Times New Roman"/>
          <w:color w:val="auto"/>
          <w:sz w:val="28"/>
          <w:szCs w:val="28"/>
          <w:lang w:val="en-US" w:eastAsia="zh-CN"/>
        </w:rPr>
        <w:t>做好学会年检工作，</w:t>
      </w:r>
      <w:r>
        <w:rPr>
          <w:rFonts w:hint="default" w:ascii="Times New Roman" w:hAnsi="Times New Roman" w:eastAsia="仿宋_GB2312" w:cs="Times New Roman"/>
          <w:color w:val="auto"/>
          <w:sz w:val="28"/>
          <w:szCs w:val="28"/>
        </w:rPr>
        <w:t>做好教育学会年度计划和总结工作。</w:t>
      </w:r>
    </w:p>
    <w:p w14:paraId="1F44DA08">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2.</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促进教师队伍建设</w:t>
      </w:r>
    </w:p>
    <w:p w14:paraId="34072EE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以年度论文、课题等</w:t>
      </w:r>
      <w:r>
        <w:rPr>
          <w:rFonts w:hint="eastAsia" w:ascii="Times New Roman" w:hAnsi="Times New Roman" w:eastAsia="仿宋_GB2312" w:cs="Times New Roman"/>
          <w:color w:val="auto"/>
          <w:sz w:val="28"/>
          <w:szCs w:val="28"/>
          <w:lang w:eastAsia="zh-CN"/>
        </w:rPr>
        <w:t>比赛</w:t>
      </w:r>
      <w:r>
        <w:rPr>
          <w:rFonts w:hint="default" w:ascii="Times New Roman" w:hAnsi="Times New Roman" w:eastAsia="仿宋_GB2312" w:cs="Times New Roman"/>
          <w:color w:val="auto"/>
          <w:sz w:val="28"/>
          <w:szCs w:val="28"/>
        </w:rPr>
        <w:t>促进学会工作，组织会员开展教育科学研究。加强课题研究的指导，以课题研究带动校本研修和教科研工作的开展，促进教师队伍建设。</w:t>
      </w:r>
    </w:p>
    <w:p w14:paraId="71EC01AF">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3.</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推进</w:t>
      </w:r>
      <w:r>
        <w:rPr>
          <w:rFonts w:hint="default" w:ascii="Times New Roman" w:hAnsi="Times New Roman" w:eastAsia="楷体_GB2312" w:cs="Times New Roman"/>
          <w:b/>
          <w:color w:val="auto"/>
          <w:sz w:val="28"/>
          <w:szCs w:val="28"/>
          <w:lang w:eastAsia="zh-CN"/>
        </w:rPr>
        <w:t>“</w:t>
      </w:r>
      <w:r>
        <w:rPr>
          <w:rFonts w:hint="default" w:ascii="Times New Roman" w:hAnsi="Times New Roman" w:eastAsia="楷体_GB2312" w:cs="Times New Roman"/>
          <w:b/>
          <w:color w:val="auto"/>
          <w:sz w:val="28"/>
          <w:szCs w:val="28"/>
          <w:lang w:val="en-US" w:eastAsia="zh-CN"/>
        </w:rPr>
        <w:t>四</w:t>
      </w:r>
      <w:r>
        <w:rPr>
          <w:rFonts w:hint="default" w:ascii="Times New Roman" w:hAnsi="Times New Roman" w:eastAsia="楷体_GB2312" w:cs="Times New Roman"/>
          <w:b/>
          <w:color w:val="auto"/>
          <w:sz w:val="28"/>
          <w:szCs w:val="28"/>
        </w:rPr>
        <w:t>小</w:t>
      </w:r>
      <w:r>
        <w:rPr>
          <w:rFonts w:hint="default" w:ascii="Times New Roman" w:hAnsi="Times New Roman" w:eastAsia="楷体_GB2312" w:cs="Times New Roman"/>
          <w:b/>
          <w:color w:val="auto"/>
          <w:sz w:val="28"/>
          <w:szCs w:val="28"/>
          <w:lang w:val="en-US" w:eastAsia="zh-CN"/>
        </w:rPr>
        <w:t>家</w:t>
      </w:r>
      <w:r>
        <w:rPr>
          <w:rFonts w:hint="default" w:ascii="Times New Roman" w:hAnsi="Times New Roman" w:eastAsia="楷体_GB2312" w:cs="Times New Roman"/>
          <w:b/>
          <w:color w:val="auto"/>
          <w:sz w:val="28"/>
          <w:szCs w:val="28"/>
          <w:lang w:eastAsia="zh-CN"/>
        </w:rPr>
        <w:t>”</w:t>
      </w:r>
      <w:r>
        <w:rPr>
          <w:rFonts w:hint="default" w:ascii="Times New Roman" w:hAnsi="Times New Roman" w:eastAsia="楷体_GB2312" w:cs="Times New Roman"/>
          <w:b/>
          <w:color w:val="auto"/>
          <w:sz w:val="28"/>
          <w:szCs w:val="28"/>
        </w:rPr>
        <w:t>工程建设</w:t>
      </w:r>
    </w:p>
    <w:p w14:paraId="5BE5D19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指导小数学家、小文学家、小科学家</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小工程师</w:t>
      </w:r>
      <w:r>
        <w:rPr>
          <w:rFonts w:hint="default" w:ascii="Times New Roman" w:hAnsi="Times New Roman" w:eastAsia="仿宋_GB2312" w:cs="Times New Roman"/>
          <w:color w:val="auto"/>
          <w:sz w:val="28"/>
          <w:szCs w:val="28"/>
        </w:rPr>
        <w:t>培养工程理事会，做好</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rPr>
        <w:t>小</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培养工程的推进工作</w:t>
      </w:r>
      <w:r>
        <w:rPr>
          <w:rFonts w:hint="default" w:ascii="Times New Roman" w:hAnsi="Times New Roman" w:eastAsia="仿宋_GB2312" w:cs="Times New Roman"/>
          <w:color w:val="auto"/>
          <w:sz w:val="28"/>
          <w:szCs w:val="28"/>
          <w:lang w:val="en-US" w:eastAsia="zh-CN"/>
        </w:rPr>
        <w:t>。</w:t>
      </w:r>
    </w:p>
    <w:p w14:paraId="00194E33">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4.</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开展学术交流活动</w:t>
      </w:r>
    </w:p>
    <w:p w14:paraId="54658BAD">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区教育学会及各分会拟请专家为会员开展理论培训活动，积极组织会员参加省市级教育学会的学术交流活动，进一步提高会员的理论素养和工作能力。</w:t>
      </w:r>
    </w:p>
    <w:p w14:paraId="77674F6C">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5.</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加强学术研究工作</w:t>
      </w:r>
    </w:p>
    <w:p w14:paraId="1018F01F">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仿宋_GB2312" w:cs="Times New Roman"/>
          <w:color w:val="auto"/>
          <w:sz w:val="28"/>
          <w:szCs w:val="28"/>
        </w:rPr>
        <w:t>组织会员研究课程改革、校本研修以及课程改革的深入开展面临的新问题。加强校本研修指导工作，促进学校教学常规工作的落实，促进教师专业化发展。</w:t>
      </w:r>
    </w:p>
    <w:p w14:paraId="210B1C08">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6.</w:t>
      </w:r>
      <w:r>
        <w:rPr>
          <w:rFonts w:hint="eastAsia" w:ascii="Times New Roman" w:hAnsi="Times New Roman" w:eastAsia="楷体_GB2312" w:cs="Times New Roman"/>
          <w:b/>
          <w:color w:val="auto"/>
          <w:sz w:val="28"/>
          <w:szCs w:val="28"/>
          <w:lang w:val="en-US" w:eastAsia="zh-CN"/>
        </w:rPr>
        <w:t xml:space="preserve"> </w:t>
      </w:r>
      <w:r>
        <w:rPr>
          <w:rFonts w:hint="default" w:ascii="Times New Roman" w:hAnsi="Times New Roman" w:eastAsia="楷体_GB2312" w:cs="Times New Roman"/>
          <w:b/>
          <w:color w:val="auto"/>
          <w:sz w:val="28"/>
          <w:szCs w:val="28"/>
        </w:rPr>
        <w:t>加强信息平台建设</w:t>
      </w:r>
    </w:p>
    <w:p w14:paraId="7F35EB2D">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为及时总结、展示、交流课改成果，刊出学会期刊《瓯海教育》若干期。为推进小数学家、小文学家、小科学家</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小工程师</w:t>
      </w:r>
      <w:r>
        <w:rPr>
          <w:rFonts w:hint="default" w:ascii="Times New Roman" w:hAnsi="Times New Roman" w:eastAsia="仿宋_GB2312" w:cs="Times New Roman"/>
          <w:color w:val="auto"/>
          <w:sz w:val="28"/>
          <w:szCs w:val="28"/>
        </w:rPr>
        <w:t>的培养工作，为中小学学生搭建交流平台，刊出《瓯淙》若干期。</w:t>
      </w:r>
    </w:p>
    <w:p w14:paraId="3E585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color w:val="auto"/>
          <w:sz w:val="36"/>
          <w:szCs w:val="36"/>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年下半年教育学会工作行事历</w:t>
      </w:r>
    </w:p>
    <w:tbl>
      <w:tblPr>
        <w:tblStyle w:val="36"/>
        <w:tblW w:w="9336" w:type="dxa"/>
        <w:tblInd w:w="0" w:type="dxa"/>
        <w:tblLayout w:type="fixed"/>
        <w:tblCellMar>
          <w:top w:w="0" w:type="dxa"/>
          <w:left w:w="108" w:type="dxa"/>
          <w:bottom w:w="0" w:type="dxa"/>
          <w:right w:w="108" w:type="dxa"/>
        </w:tblCellMar>
      </w:tblPr>
      <w:tblGrid>
        <w:gridCol w:w="675"/>
        <w:gridCol w:w="5317"/>
        <w:gridCol w:w="1644"/>
        <w:gridCol w:w="1700"/>
      </w:tblGrid>
      <w:tr w14:paraId="58B4B5EC">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46FAE5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时间</w:t>
            </w:r>
          </w:p>
        </w:tc>
        <w:tc>
          <w:tcPr>
            <w:tcW w:w="5317" w:type="dxa"/>
            <w:tcBorders>
              <w:top w:val="single" w:color="auto" w:sz="4" w:space="0"/>
              <w:left w:val="nil"/>
              <w:bottom w:val="single" w:color="auto" w:sz="4" w:space="0"/>
              <w:right w:val="single" w:color="auto" w:sz="4" w:space="0"/>
            </w:tcBorders>
            <w:shd w:val="clear" w:color="auto" w:fill="D7D7D7" w:themeFill="background1" w:themeFillShade="D8"/>
            <w:vAlign w:val="center"/>
          </w:tcPr>
          <w:p w14:paraId="5F2057E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lang w:val="en-US" w:eastAsia="zh-CN"/>
                <w:woUserID w:val="7"/>
              </w:rPr>
              <w:t>活动</w:t>
            </w:r>
            <w:r>
              <w:rPr>
                <w:rFonts w:hint="eastAsia" w:ascii="黑体" w:hAnsi="黑体" w:eastAsia="黑体" w:cs="黑体"/>
                <w:b w:val="0"/>
                <w:bCs/>
                <w:color w:val="auto"/>
                <w:sz w:val="21"/>
                <w:szCs w:val="21"/>
              </w:rPr>
              <w:t>内容</w:t>
            </w:r>
          </w:p>
        </w:tc>
        <w:tc>
          <w:tcPr>
            <w:tcW w:w="1644" w:type="dxa"/>
            <w:tcBorders>
              <w:top w:val="single" w:color="auto" w:sz="4" w:space="0"/>
              <w:left w:val="nil"/>
              <w:bottom w:val="single" w:color="auto" w:sz="4" w:space="0"/>
              <w:right w:val="single" w:color="auto" w:sz="4" w:space="0"/>
            </w:tcBorders>
            <w:shd w:val="clear" w:color="auto" w:fill="D7D7D7" w:themeFill="background1" w:themeFillShade="D8"/>
            <w:vAlign w:val="center"/>
          </w:tcPr>
          <w:p w14:paraId="277D9C9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地点</w:t>
            </w:r>
          </w:p>
        </w:tc>
        <w:tc>
          <w:tcPr>
            <w:tcW w:w="1700" w:type="dxa"/>
            <w:tcBorders>
              <w:top w:val="single" w:color="auto" w:sz="4" w:space="0"/>
              <w:left w:val="nil"/>
              <w:bottom w:val="single" w:color="auto" w:sz="4" w:space="0"/>
              <w:right w:val="single" w:color="auto" w:sz="4" w:space="0"/>
            </w:tcBorders>
            <w:shd w:val="clear" w:color="auto" w:fill="D7D7D7" w:themeFill="background1" w:themeFillShade="D8"/>
            <w:vAlign w:val="center"/>
          </w:tcPr>
          <w:p w14:paraId="5E512F2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负责单位</w:t>
            </w:r>
          </w:p>
        </w:tc>
      </w:tr>
      <w:tr w14:paraId="361A4EFF">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7BF46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center"/>
          </w:tcPr>
          <w:p w14:paraId="30F4EB3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cs="Times New Roman"/>
                <w:color w:val="auto"/>
                <w:sz w:val="21"/>
                <w:szCs w:val="21"/>
                <w:woUserID w:val="7"/>
              </w:rPr>
            </w:pPr>
            <w:r>
              <w:rPr>
                <w:rFonts w:hint="default" w:ascii="Times New Roman" w:hAnsi="Times New Roman" w:eastAsia="宋体" w:cs="Times New Roman"/>
                <w:color w:val="auto"/>
                <w:kern w:val="0"/>
                <w:sz w:val="21"/>
                <w:szCs w:val="21"/>
                <w:woUserID w:val="3"/>
              </w:rPr>
              <w:t>◎</w:t>
            </w:r>
            <w:r>
              <w:rPr>
                <w:rFonts w:hint="default" w:ascii="Times New Roman" w:hAnsi="Times New Roman" w:eastAsia="宋体" w:cs="Times New Roman"/>
                <w:color w:val="auto"/>
                <w:kern w:val="2"/>
                <w:sz w:val="21"/>
                <w:szCs w:val="21"/>
                <w:lang w:val="en-US" w:eastAsia="zh-CN" w:bidi="ar"/>
                <w:woUserID w:val="7"/>
              </w:rPr>
              <w:t>《瓯海教育》（</w:t>
            </w:r>
            <w:r>
              <w:rPr>
                <w:rFonts w:hint="default" w:ascii="Times New Roman" w:hAnsi="Times New Roman" w:eastAsia="宋体" w:cs="Times New Roman"/>
                <w:color w:val="auto"/>
                <w:kern w:val="2"/>
                <w:sz w:val="21"/>
                <w:szCs w:val="21"/>
                <w:lang w:eastAsia="zh-CN" w:bidi="ar"/>
                <w:woUserID w:val="7"/>
              </w:rPr>
              <w:t>健康第一</w:t>
            </w:r>
            <w:r>
              <w:rPr>
                <w:rFonts w:hint="default" w:ascii="Times New Roman" w:hAnsi="Times New Roman" w:eastAsia="宋体" w:cs="Times New Roman"/>
                <w:color w:val="auto"/>
                <w:kern w:val="2"/>
                <w:sz w:val="21"/>
                <w:szCs w:val="21"/>
                <w:lang w:val="en-US" w:eastAsia="zh-CN" w:bidi="ar"/>
                <w:woUserID w:val="7"/>
              </w:rPr>
              <w:t>）</w:t>
            </w:r>
            <w:r>
              <w:rPr>
                <w:rFonts w:hint="default" w:ascii="Times New Roman" w:hAnsi="Times New Roman" w:cs="Times New Roman"/>
                <w:color w:val="auto"/>
                <w:kern w:val="2"/>
                <w:sz w:val="21"/>
                <w:szCs w:val="21"/>
                <w:lang w:eastAsia="zh-CN" w:bidi="ar"/>
                <w:woUserID w:val="7"/>
              </w:rPr>
              <w:t>2026年</w:t>
            </w:r>
            <w:r>
              <w:rPr>
                <w:rFonts w:hint="default" w:ascii="Times New Roman" w:hAnsi="Times New Roman" w:eastAsia="宋体" w:cs="Times New Roman"/>
                <w:color w:val="auto"/>
                <w:kern w:val="2"/>
                <w:sz w:val="21"/>
                <w:szCs w:val="21"/>
                <w:lang w:val="en-US" w:eastAsia="zh-CN" w:bidi="ar"/>
                <w:woUserID w:val="7"/>
              </w:rPr>
              <w:t>第</w:t>
            </w:r>
            <w:r>
              <w:rPr>
                <w:rFonts w:hint="default" w:ascii="Times New Roman" w:hAnsi="Times New Roman" w:cs="Times New Roman"/>
                <w:color w:val="auto"/>
                <w:kern w:val="2"/>
                <w:sz w:val="21"/>
                <w:szCs w:val="21"/>
                <w:lang w:eastAsia="zh-CN" w:bidi="ar"/>
                <w:woUserID w:val="7"/>
              </w:rPr>
              <w:t>三</w:t>
            </w:r>
            <w:r>
              <w:rPr>
                <w:rFonts w:hint="default" w:ascii="Times New Roman" w:hAnsi="Times New Roman" w:eastAsia="宋体" w:cs="Times New Roman"/>
                <w:color w:val="auto"/>
                <w:kern w:val="2"/>
                <w:sz w:val="21"/>
                <w:szCs w:val="21"/>
                <w:lang w:val="en-US" w:eastAsia="zh-CN" w:bidi="ar"/>
                <w:woUserID w:val="7"/>
              </w:rPr>
              <w:t>期组稿</w:t>
            </w:r>
            <w:r>
              <w:rPr>
                <w:rFonts w:hint="default" w:ascii="Times New Roman" w:hAnsi="Times New Roman" w:eastAsia="宋体" w:cs="Times New Roman"/>
                <w:color w:val="auto"/>
                <w:kern w:val="2"/>
                <w:sz w:val="21"/>
                <w:szCs w:val="21"/>
                <w:lang w:eastAsia="zh-CN" w:bidi="ar"/>
                <w:woUserID w:val="7"/>
              </w:rPr>
              <w:t>、审稿</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31907B5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3"/>
              </w:rPr>
              <w:t>区教育研究院</w:t>
            </w:r>
          </w:p>
        </w:tc>
        <w:tc>
          <w:tcPr>
            <w:tcW w:w="1700" w:type="dxa"/>
            <w:tcBorders>
              <w:top w:val="single" w:color="auto" w:sz="4" w:space="0"/>
              <w:left w:val="nil"/>
              <w:bottom w:val="single" w:color="auto" w:sz="4" w:space="0"/>
              <w:right w:val="single" w:color="auto" w:sz="4" w:space="0"/>
            </w:tcBorders>
            <w:shd w:val="clear" w:color="auto" w:fill="FFFFFF" w:themeFill="background1"/>
            <w:vAlign w:val="center"/>
          </w:tcPr>
          <w:p w14:paraId="43A9476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tc>
      </w:tr>
      <w:tr w14:paraId="7C3CBAD4">
        <w:tblPrEx>
          <w:tblCellMar>
            <w:top w:w="0" w:type="dxa"/>
            <w:left w:w="108" w:type="dxa"/>
            <w:bottom w:w="0" w:type="dxa"/>
            <w:right w:w="108" w:type="dxa"/>
          </w:tblCellMar>
        </w:tblPrEx>
        <w:trPr>
          <w:trHeight w:val="1913"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8DB05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9</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top"/>
          </w:tcPr>
          <w:p w14:paraId="02CF391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cs="Times New Roman"/>
                <w:color w:val="auto"/>
                <w:kern w:val="0"/>
                <w:sz w:val="21"/>
                <w:szCs w:val="21"/>
                <w:woUserID w:val="6"/>
              </w:rPr>
            </w:pPr>
            <w:r>
              <w:rPr>
                <w:rFonts w:hint="default" w:ascii="Times New Roman" w:hAnsi="Times New Roman" w:eastAsia="宋体" w:cs="Times New Roman"/>
                <w:color w:val="auto"/>
                <w:kern w:val="0"/>
                <w:sz w:val="21"/>
                <w:szCs w:val="21"/>
                <w:woUserID w:val="3"/>
              </w:rPr>
              <w:t>◎</w:t>
            </w:r>
            <w:r>
              <w:rPr>
                <w:rFonts w:hint="default" w:ascii="Times New Roman" w:hAnsi="Times New Roman" w:cs="Times New Roman"/>
                <w:color w:val="auto"/>
                <w:kern w:val="0"/>
                <w:sz w:val="21"/>
                <w:szCs w:val="21"/>
                <w:woUserID w:val="6"/>
              </w:rPr>
              <w:t>区初中数学小论文、说题比赛。</w:t>
            </w:r>
          </w:p>
          <w:p w14:paraId="45AE33B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kern w:val="2"/>
                <w:sz w:val="21"/>
                <w:szCs w:val="21"/>
                <w:lang w:eastAsia="zh-CN" w:bidi="ar"/>
                <w:woUserID w:val="7"/>
              </w:rPr>
            </w:pPr>
            <w:r>
              <w:rPr>
                <w:rFonts w:hint="default" w:ascii="Times New Roman" w:hAnsi="Times New Roman" w:eastAsia="宋体" w:cs="Times New Roman"/>
                <w:color w:val="auto"/>
                <w:kern w:val="0"/>
                <w:sz w:val="21"/>
                <w:szCs w:val="21"/>
                <w:woUserID w:val="7"/>
              </w:rPr>
              <w:t>◎</w:t>
            </w:r>
            <w:r>
              <w:rPr>
                <w:rFonts w:hint="default" w:ascii="Times New Roman" w:hAnsi="Times New Roman" w:eastAsia="宋体" w:cs="Times New Roman"/>
                <w:color w:val="auto"/>
                <w:kern w:val="2"/>
                <w:sz w:val="21"/>
                <w:szCs w:val="21"/>
                <w:lang w:val="en-US" w:eastAsia="zh-CN" w:bidi="ar"/>
                <w:woUserID w:val="7"/>
              </w:rPr>
              <w:t>《瓯海教育》（</w:t>
            </w:r>
            <w:r>
              <w:rPr>
                <w:rFonts w:hint="default" w:ascii="Times New Roman" w:hAnsi="Times New Roman" w:eastAsia="宋体" w:cs="Times New Roman"/>
                <w:color w:val="auto"/>
                <w:kern w:val="2"/>
                <w:sz w:val="21"/>
                <w:szCs w:val="21"/>
                <w:lang w:eastAsia="zh-CN" w:bidi="ar"/>
                <w:woUserID w:val="7"/>
              </w:rPr>
              <w:t>健康第一</w:t>
            </w:r>
            <w:r>
              <w:rPr>
                <w:rFonts w:hint="default" w:ascii="Times New Roman" w:hAnsi="Times New Roman" w:eastAsia="宋体" w:cs="Times New Roman"/>
                <w:color w:val="auto"/>
                <w:kern w:val="2"/>
                <w:sz w:val="21"/>
                <w:szCs w:val="21"/>
                <w:lang w:val="en-US" w:eastAsia="zh-CN" w:bidi="ar"/>
                <w:woUserID w:val="7"/>
              </w:rPr>
              <w:t>）</w:t>
            </w:r>
            <w:r>
              <w:rPr>
                <w:rFonts w:hint="default" w:ascii="Times New Roman" w:hAnsi="Times New Roman" w:cs="Times New Roman"/>
                <w:color w:val="auto"/>
                <w:kern w:val="2"/>
                <w:sz w:val="21"/>
                <w:szCs w:val="21"/>
                <w:lang w:eastAsia="zh-CN" w:bidi="ar"/>
                <w:woUserID w:val="7"/>
              </w:rPr>
              <w:t>2026年</w:t>
            </w:r>
            <w:r>
              <w:rPr>
                <w:rFonts w:hint="default" w:ascii="Times New Roman" w:hAnsi="Times New Roman" w:eastAsia="宋体" w:cs="Times New Roman"/>
                <w:color w:val="auto"/>
                <w:kern w:val="2"/>
                <w:sz w:val="21"/>
                <w:szCs w:val="21"/>
                <w:lang w:val="en-US" w:eastAsia="zh-CN" w:bidi="ar"/>
                <w:woUserID w:val="7"/>
              </w:rPr>
              <w:t>第</w:t>
            </w:r>
            <w:r>
              <w:rPr>
                <w:rFonts w:hint="default" w:ascii="Times New Roman" w:hAnsi="Times New Roman" w:cs="Times New Roman"/>
                <w:color w:val="auto"/>
                <w:kern w:val="2"/>
                <w:sz w:val="21"/>
                <w:szCs w:val="21"/>
                <w:lang w:eastAsia="zh-CN" w:bidi="ar"/>
                <w:woUserID w:val="7"/>
              </w:rPr>
              <w:t>三</w:t>
            </w:r>
            <w:r>
              <w:rPr>
                <w:rFonts w:hint="default" w:ascii="Times New Roman" w:hAnsi="Times New Roman" w:eastAsia="宋体" w:cs="Times New Roman"/>
                <w:color w:val="auto"/>
                <w:kern w:val="2"/>
                <w:sz w:val="21"/>
                <w:szCs w:val="21"/>
                <w:lang w:val="en-US" w:eastAsia="zh-CN" w:bidi="ar"/>
                <w:woUserID w:val="7"/>
              </w:rPr>
              <w:t>期</w:t>
            </w:r>
            <w:r>
              <w:rPr>
                <w:rFonts w:hint="default" w:ascii="Times New Roman" w:hAnsi="Times New Roman" w:cs="Times New Roman"/>
                <w:color w:val="auto"/>
                <w:kern w:val="2"/>
                <w:sz w:val="21"/>
                <w:szCs w:val="21"/>
                <w:lang w:eastAsia="zh-CN" w:bidi="ar"/>
                <w:woUserID w:val="7"/>
              </w:rPr>
              <w:t>编辑、校稿、发行</w:t>
            </w:r>
          </w:p>
          <w:p w14:paraId="3210A53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eastAsia" w:ascii="Times New Roman" w:hAnsi="Times New Roman" w:cs="Times New Roman" w:eastAsiaTheme="minorEastAsia"/>
                <w:color w:val="auto"/>
                <w:kern w:val="0"/>
                <w:sz w:val="21"/>
                <w:szCs w:val="21"/>
                <w:lang w:eastAsia="zh-CN"/>
                <w:woUserID w:val="8"/>
              </w:rPr>
            </w:pPr>
            <w:r>
              <w:rPr>
                <w:rFonts w:hint="default" w:ascii="Times New Roman" w:hAnsi="Times New Roman" w:eastAsia="宋体" w:cs="Times New Roman"/>
                <w:color w:val="auto"/>
                <w:kern w:val="0"/>
                <w:sz w:val="21"/>
                <w:szCs w:val="21"/>
                <w:woUserID w:val="8"/>
              </w:rPr>
              <w:t>◎</w:t>
            </w:r>
            <w:r>
              <w:rPr>
                <w:rFonts w:hint="default" w:ascii="Times New Roman" w:hAnsi="Times New Roman" w:cs="Times New Roman"/>
                <w:color w:val="auto"/>
                <w:kern w:val="0"/>
                <w:sz w:val="21"/>
                <w:szCs w:val="21"/>
                <w:woUserID w:val="8"/>
              </w:rPr>
              <w:t>第十届“爱阅读 诗画旅途”征文朗诵比赛</w:t>
            </w:r>
            <w:r>
              <w:rPr>
                <w:rFonts w:hint="eastAsia" w:ascii="Times New Roman" w:hAnsi="Times New Roman" w:cs="Times New Roman"/>
                <w:color w:val="auto"/>
                <w:kern w:val="0"/>
                <w:sz w:val="21"/>
                <w:szCs w:val="21"/>
                <w:lang w:eastAsia="zh-CN"/>
                <w:woUserID w:val="8"/>
              </w:rPr>
              <w:t>比赛</w:t>
            </w:r>
          </w:p>
          <w:p w14:paraId="2D7BC9B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kern w:val="0"/>
                <w:sz w:val="21"/>
                <w:szCs w:val="21"/>
                <w:woUserID w:val="8"/>
              </w:rPr>
            </w:pPr>
            <w:r>
              <w:rPr>
                <w:rFonts w:hint="default" w:ascii="Times New Roman" w:hAnsi="Times New Roman" w:eastAsia="宋体" w:cs="Times New Roman"/>
                <w:color w:val="auto"/>
                <w:kern w:val="0"/>
                <w:sz w:val="21"/>
                <w:szCs w:val="21"/>
                <w:woUserID w:val="8"/>
              </w:rPr>
              <w:t>◎</w:t>
            </w:r>
            <w:r>
              <w:rPr>
                <w:rFonts w:hint="default" w:ascii="Times New Roman" w:hAnsi="Times New Roman" w:cs="Times New Roman"/>
                <w:color w:val="auto"/>
                <w:kern w:val="0"/>
                <w:sz w:val="21"/>
                <w:szCs w:val="21"/>
                <w:woUserID w:val="8"/>
              </w:rPr>
              <w:t>第三届“行读小达人”选拔第一轮比赛（征文比赛）</w:t>
            </w:r>
          </w:p>
          <w:p w14:paraId="6F4814F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kern w:val="0"/>
                <w:sz w:val="21"/>
                <w:szCs w:val="21"/>
                <w:woUserID w:val="8"/>
              </w:rPr>
              <w:t>◎</w:t>
            </w:r>
            <w:r>
              <w:rPr>
                <w:rFonts w:hint="default" w:ascii="Times New Roman" w:hAnsi="Times New Roman" w:cs="Times New Roman"/>
                <w:color w:val="auto"/>
                <w:kern w:val="0"/>
                <w:sz w:val="21"/>
                <w:szCs w:val="21"/>
                <w:lang w:val="en-US" w:eastAsia="zh-CN"/>
                <w:woUserID w:val="8"/>
              </w:rPr>
              <w:t>《</w:t>
            </w:r>
            <w:r>
              <w:rPr>
                <w:rFonts w:hint="default" w:ascii="Times New Roman" w:hAnsi="Times New Roman" w:cs="Times New Roman"/>
                <w:color w:val="auto"/>
                <w:kern w:val="0"/>
                <w:sz w:val="21"/>
                <w:szCs w:val="21"/>
                <w:lang w:eastAsia="zh-CN"/>
                <w:woUserID w:val="8"/>
              </w:rPr>
              <w:t>瓯淙</w:t>
            </w:r>
            <w:r>
              <w:rPr>
                <w:rFonts w:hint="default" w:ascii="Times New Roman" w:hAnsi="Times New Roman" w:cs="Times New Roman"/>
                <w:color w:val="auto"/>
                <w:kern w:val="0"/>
                <w:sz w:val="21"/>
                <w:szCs w:val="21"/>
                <w:lang w:val="en-US" w:eastAsia="zh-CN"/>
                <w:woUserID w:val="8"/>
              </w:rPr>
              <w:t>》第</w:t>
            </w:r>
            <w:r>
              <w:rPr>
                <w:rFonts w:hint="default" w:ascii="Times New Roman" w:hAnsi="Times New Roman" w:cs="Times New Roman"/>
                <w:color w:val="auto"/>
                <w:kern w:val="0"/>
                <w:sz w:val="21"/>
                <w:szCs w:val="21"/>
                <w:lang w:eastAsia="zh-CN"/>
                <w:woUserID w:val="8"/>
              </w:rPr>
              <w:t>60</w:t>
            </w:r>
            <w:r>
              <w:rPr>
                <w:rFonts w:hint="default" w:ascii="Times New Roman" w:hAnsi="Times New Roman" w:cs="Times New Roman"/>
                <w:color w:val="auto"/>
                <w:kern w:val="0"/>
                <w:sz w:val="21"/>
                <w:szCs w:val="21"/>
                <w:lang w:val="en-US" w:eastAsia="zh-CN"/>
                <w:woUserID w:val="8"/>
              </w:rPr>
              <w:t>期</w:t>
            </w:r>
            <w:r>
              <w:rPr>
                <w:rFonts w:hint="default" w:ascii="Times New Roman" w:hAnsi="Times New Roman" w:cs="Times New Roman"/>
                <w:color w:val="auto"/>
                <w:kern w:val="0"/>
                <w:sz w:val="21"/>
                <w:szCs w:val="21"/>
                <w:lang w:eastAsia="zh-CN"/>
                <w:woUserID w:val="9"/>
              </w:rPr>
              <w:t>组稿、</w:t>
            </w:r>
            <w:r>
              <w:rPr>
                <w:rFonts w:hint="default" w:ascii="Times New Roman" w:hAnsi="Times New Roman" w:cs="Times New Roman"/>
                <w:color w:val="auto"/>
                <w:kern w:val="0"/>
                <w:sz w:val="21"/>
                <w:szCs w:val="21"/>
                <w:lang w:eastAsia="zh-CN"/>
                <w:woUserID w:val="8"/>
              </w:rPr>
              <w:t>编辑</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698E8F3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eastAsia="zh-CN"/>
                <w:woUserID w:val="6"/>
              </w:rPr>
            </w:pPr>
            <w:r>
              <w:rPr>
                <w:rFonts w:hint="default" w:ascii="Times New Roman" w:hAnsi="Times New Roman" w:cs="Times New Roman"/>
                <w:color w:val="auto"/>
                <w:sz w:val="21"/>
                <w:szCs w:val="21"/>
                <w:woUserID w:val="3"/>
              </w:rPr>
              <w:t>区教育研究院</w:t>
            </w:r>
          </w:p>
        </w:tc>
        <w:tc>
          <w:tcPr>
            <w:tcW w:w="1700" w:type="dxa"/>
            <w:tcBorders>
              <w:top w:val="single" w:color="auto" w:sz="4" w:space="0"/>
              <w:left w:val="nil"/>
              <w:bottom w:val="single" w:color="auto" w:sz="4" w:space="0"/>
              <w:right w:val="single" w:color="auto" w:sz="4" w:space="0"/>
            </w:tcBorders>
            <w:shd w:val="clear" w:color="auto" w:fill="FFFFFF" w:themeFill="background1"/>
            <w:vAlign w:val="top"/>
          </w:tcPr>
          <w:p w14:paraId="2F7A0D9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left"/>
              <w:textAlignment w:val="auto"/>
              <w:rPr>
                <w:rFonts w:hint="default" w:ascii="Times New Roman" w:hAnsi="Times New Roman" w:cs="Times New Roman"/>
                <w:color w:val="auto"/>
                <w:sz w:val="21"/>
                <w:szCs w:val="21"/>
                <w:woUserID w:val="6"/>
              </w:rPr>
            </w:pPr>
            <w:r>
              <w:rPr>
                <w:rFonts w:hint="default" w:ascii="Times New Roman" w:hAnsi="Times New Roman" w:cs="Times New Roman"/>
                <w:color w:val="auto"/>
                <w:sz w:val="21"/>
                <w:szCs w:val="21"/>
                <w:woUserID w:val="6"/>
              </w:rPr>
              <w:t>中学教育研究室</w:t>
            </w:r>
          </w:p>
          <w:p w14:paraId="1B038C5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left"/>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7E22405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color w:val="auto"/>
                <w:sz w:val="21"/>
                <w:szCs w:val="21"/>
                <w:woUserID w:val="8"/>
              </w:rPr>
            </w:pPr>
          </w:p>
          <w:p w14:paraId="121AE74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67A082B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left"/>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76B00D2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tc>
      </w:tr>
      <w:tr w14:paraId="65E11F10">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F9997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cs="Times New Roman"/>
                <w:color w:val="auto"/>
                <w:sz w:val="21"/>
                <w:szCs w:val="21"/>
                <w:lang w:val="en-US" w:eastAsia="zh-CN"/>
              </w:rPr>
              <w:t>10</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center"/>
          </w:tcPr>
          <w:p w14:paraId="54997FC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eastAsia" w:ascii="Times New Roman" w:hAnsi="Times New Roman" w:cs="Times New Roman" w:eastAsiaTheme="minorEastAsia"/>
                <w:color w:val="auto"/>
                <w:kern w:val="0"/>
                <w:sz w:val="21"/>
                <w:szCs w:val="21"/>
                <w:lang w:eastAsia="zh-CN"/>
                <w:woUserID w:val="1"/>
              </w:rPr>
            </w:pPr>
            <w:r>
              <w:rPr>
                <w:rFonts w:hint="default" w:ascii="Times New Roman" w:hAnsi="Times New Roman" w:eastAsia="宋体" w:cs="Times New Roman"/>
                <w:color w:val="auto"/>
                <w:kern w:val="0"/>
                <w:sz w:val="21"/>
                <w:szCs w:val="21"/>
                <w:woUserID w:val="3"/>
              </w:rPr>
              <w:t>◎</w:t>
            </w:r>
            <w:r>
              <w:rPr>
                <w:rFonts w:hint="default" w:ascii="Times New Roman" w:hAnsi="Times New Roman" w:cs="Times New Roman"/>
                <w:color w:val="auto"/>
                <w:kern w:val="0"/>
                <w:sz w:val="21"/>
                <w:szCs w:val="21"/>
                <w:woUserID w:val="1"/>
              </w:rPr>
              <w:t>市、区初中学生读书小论文</w:t>
            </w:r>
            <w:r>
              <w:rPr>
                <w:rFonts w:hint="eastAsia" w:ascii="Times New Roman" w:hAnsi="Times New Roman" w:cs="Times New Roman"/>
                <w:color w:val="auto"/>
                <w:kern w:val="0"/>
                <w:sz w:val="21"/>
                <w:szCs w:val="21"/>
                <w:lang w:eastAsia="zh-CN"/>
                <w:woUserID w:val="1"/>
              </w:rPr>
              <w:t>比赛</w:t>
            </w:r>
          </w:p>
          <w:p w14:paraId="6DDFE77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lang w:eastAsia="zh-CN"/>
                <w:woUserID w:val="8"/>
              </w:rPr>
            </w:pPr>
            <w:r>
              <w:rPr>
                <w:rFonts w:hint="default" w:ascii="Times New Roman" w:hAnsi="Times New Roman" w:cs="Times New Roman"/>
                <w:color w:val="auto"/>
                <w:kern w:val="0"/>
                <w:sz w:val="21"/>
                <w:szCs w:val="21"/>
                <w:woUserID w:val="9"/>
              </w:rPr>
              <w:t>◎</w:t>
            </w:r>
            <w:r>
              <w:rPr>
                <w:rFonts w:hint="default" w:ascii="Times New Roman" w:hAnsi="Times New Roman" w:cs="Times New Roman"/>
                <w:color w:val="auto"/>
                <w:kern w:val="0"/>
                <w:sz w:val="21"/>
                <w:szCs w:val="21"/>
                <w:lang w:val="en-US" w:eastAsia="zh-CN"/>
                <w:woUserID w:val="9"/>
              </w:rPr>
              <w:t>《</w:t>
            </w:r>
            <w:r>
              <w:rPr>
                <w:rFonts w:hint="default" w:ascii="Times New Roman" w:hAnsi="Times New Roman" w:cs="Times New Roman"/>
                <w:color w:val="auto"/>
                <w:kern w:val="0"/>
                <w:sz w:val="21"/>
                <w:szCs w:val="21"/>
                <w:lang w:eastAsia="zh-CN"/>
                <w:woUserID w:val="9"/>
              </w:rPr>
              <w:t>瓯淙</w:t>
            </w:r>
            <w:r>
              <w:rPr>
                <w:rFonts w:hint="default" w:ascii="Times New Roman" w:hAnsi="Times New Roman" w:cs="Times New Roman"/>
                <w:color w:val="auto"/>
                <w:kern w:val="0"/>
                <w:sz w:val="21"/>
                <w:szCs w:val="21"/>
                <w:lang w:val="en-US" w:eastAsia="zh-CN"/>
                <w:woUserID w:val="9"/>
              </w:rPr>
              <w:t>》第</w:t>
            </w:r>
            <w:r>
              <w:rPr>
                <w:rFonts w:hint="default" w:ascii="Times New Roman" w:hAnsi="Times New Roman" w:cs="Times New Roman"/>
                <w:color w:val="auto"/>
                <w:kern w:val="0"/>
                <w:sz w:val="21"/>
                <w:szCs w:val="21"/>
                <w:lang w:eastAsia="zh-CN"/>
                <w:woUserID w:val="9"/>
              </w:rPr>
              <w:t>60</w:t>
            </w:r>
            <w:r>
              <w:rPr>
                <w:rFonts w:hint="default" w:ascii="Times New Roman" w:hAnsi="Times New Roman" w:cs="Times New Roman"/>
                <w:color w:val="auto"/>
                <w:kern w:val="0"/>
                <w:sz w:val="21"/>
                <w:szCs w:val="21"/>
                <w:lang w:val="en-US" w:eastAsia="zh-CN"/>
                <w:woUserID w:val="9"/>
              </w:rPr>
              <w:t>期</w:t>
            </w:r>
            <w:r>
              <w:rPr>
                <w:rFonts w:hint="default" w:ascii="Times New Roman" w:hAnsi="Times New Roman" w:cs="Times New Roman"/>
                <w:color w:val="auto"/>
                <w:kern w:val="0"/>
                <w:sz w:val="21"/>
                <w:szCs w:val="21"/>
                <w:lang w:eastAsia="zh-CN"/>
                <w:woUserID w:val="9"/>
              </w:rPr>
              <w:t>编辑、校稿、发行</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47EA286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lang w:eastAsia="zh-CN"/>
                <w:woUserID w:val="1"/>
              </w:rPr>
            </w:pPr>
            <w:r>
              <w:rPr>
                <w:rFonts w:hint="default" w:ascii="Times New Roman" w:hAnsi="Times New Roman" w:cs="Times New Roman"/>
                <w:color w:val="auto"/>
                <w:sz w:val="21"/>
                <w:szCs w:val="21"/>
                <w:woUserID w:val="3"/>
              </w:rPr>
              <w:t>区教育研究院</w:t>
            </w:r>
          </w:p>
        </w:tc>
        <w:tc>
          <w:tcPr>
            <w:tcW w:w="1700" w:type="dxa"/>
            <w:tcBorders>
              <w:top w:val="single" w:color="auto" w:sz="4" w:space="0"/>
              <w:left w:val="nil"/>
              <w:bottom w:val="single" w:color="auto" w:sz="4" w:space="0"/>
              <w:right w:val="single" w:color="auto" w:sz="4" w:space="0"/>
            </w:tcBorders>
            <w:shd w:val="clear" w:color="auto" w:fill="FFFFFF" w:themeFill="background1"/>
            <w:vAlign w:val="center"/>
          </w:tcPr>
          <w:p w14:paraId="0223BEC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woUserID w:val="1"/>
              </w:rPr>
            </w:pPr>
            <w:r>
              <w:rPr>
                <w:rFonts w:hint="default" w:ascii="Times New Roman" w:hAnsi="Times New Roman" w:cs="Times New Roman"/>
                <w:color w:val="auto"/>
                <w:sz w:val="21"/>
                <w:szCs w:val="21"/>
                <w:woUserID w:val="1"/>
              </w:rPr>
              <w:t>中学教育研究室</w:t>
            </w:r>
          </w:p>
          <w:p w14:paraId="0AFB36D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tc>
      </w:tr>
      <w:tr w14:paraId="3AB8B383">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3674B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cs="Times New Roman"/>
                <w:color w:val="auto"/>
                <w:sz w:val="21"/>
                <w:szCs w:val="21"/>
                <w:lang w:val="en-US" w:eastAsia="zh-CN"/>
              </w:rPr>
              <w:t>11</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center"/>
          </w:tcPr>
          <w:p w14:paraId="53FF3B2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textAlignment w:val="auto"/>
              <w:rPr>
                <w:rFonts w:hint="default" w:ascii="Times New Roman" w:hAnsi="Times New Roman" w:eastAsia="宋体" w:cs="Times New Roman"/>
                <w:color w:val="auto"/>
                <w:kern w:val="0"/>
                <w:sz w:val="21"/>
                <w:szCs w:val="21"/>
                <w:woUserID w:val="3"/>
              </w:rPr>
            </w:pPr>
            <w:r>
              <w:rPr>
                <w:rFonts w:hint="default" w:ascii="Times New Roman" w:hAnsi="Times New Roman" w:eastAsia="宋体" w:cs="Times New Roman"/>
                <w:color w:val="auto"/>
                <w:kern w:val="0"/>
                <w:sz w:val="21"/>
                <w:szCs w:val="21"/>
                <w:woUserID w:val="3"/>
              </w:rPr>
              <w:t>◎小工程师项目组活动</w:t>
            </w:r>
          </w:p>
          <w:p w14:paraId="696B075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textAlignment w:val="auto"/>
              <w:rPr>
                <w:rFonts w:hint="default" w:ascii="Times New Roman" w:hAnsi="Times New Roman" w:eastAsia="宋体" w:cs="Times New Roman"/>
                <w:color w:val="auto"/>
                <w:kern w:val="0"/>
                <w:sz w:val="21"/>
                <w:szCs w:val="21"/>
                <w:woUserID w:val="3"/>
              </w:rPr>
            </w:pPr>
            <w:r>
              <w:rPr>
                <w:rFonts w:hint="default" w:ascii="Times New Roman" w:hAnsi="Times New Roman" w:eastAsia="宋体" w:cs="Times New Roman"/>
                <w:color w:val="auto"/>
                <w:kern w:val="0"/>
                <w:sz w:val="21"/>
                <w:szCs w:val="21"/>
                <w:woUserID w:val="4"/>
              </w:rPr>
              <w:t>◎</w:t>
            </w:r>
            <w:r>
              <w:rPr>
                <w:rFonts w:hint="default" w:ascii="Times New Roman" w:hAnsi="Times New Roman" w:eastAsia="宋体" w:cs="Times New Roman"/>
                <w:color w:val="auto"/>
                <w:kern w:val="0"/>
                <w:sz w:val="21"/>
                <w:szCs w:val="21"/>
                <w:woUserID w:val="3"/>
              </w:rPr>
              <w:t>区小学数学说题比赛活动</w:t>
            </w:r>
          </w:p>
          <w:p w14:paraId="2B6EA24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kern w:val="2"/>
                <w:sz w:val="21"/>
                <w:szCs w:val="21"/>
                <w:lang w:eastAsia="zh-CN" w:bidi="ar"/>
                <w:woUserID w:val="7"/>
              </w:rPr>
            </w:pPr>
            <w:r>
              <w:rPr>
                <w:rFonts w:hint="default" w:ascii="Times New Roman" w:hAnsi="Times New Roman" w:eastAsia="宋体" w:cs="Times New Roman"/>
                <w:color w:val="auto"/>
                <w:kern w:val="0"/>
                <w:sz w:val="21"/>
                <w:szCs w:val="21"/>
                <w:woUserID w:val="7"/>
              </w:rPr>
              <w:t>◎</w:t>
            </w:r>
            <w:r>
              <w:rPr>
                <w:rFonts w:hint="default" w:ascii="Times New Roman" w:hAnsi="Times New Roman" w:eastAsia="宋体" w:cs="Times New Roman"/>
                <w:color w:val="auto"/>
                <w:kern w:val="2"/>
                <w:sz w:val="21"/>
                <w:szCs w:val="21"/>
                <w:lang w:val="en-US" w:eastAsia="zh-CN" w:bidi="ar"/>
                <w:woUserID w:val="7"/>
              </w:rPr>
              <w:t>《瓯海教育》（</w:t>
            </w:r>
            <w:r>
              <w:rPr>
                <w:rFonts w:hint="default" w:ascii="Times New Roman" w:hAnsi="Times New Roman" w:cs="Times New Roman"/>
                <w:color w:val="auto"/>
                <w:kern w:val="2"/>
                <w:sz w:val="21"/>
                <w:szCs w:val="21"/>
                <w:lang w:eastAsia="zh-CN" w:bidi="ar"/>
                <w:woUserID w:val="7"/>
              </w:rPr>
              <w:t>学科美育</w:t>
            </w:r>
            <w:r>
              <w:rPr>
                <w:rFonts w:hint="default" w:ascii="Times New Roman" w:hAnsi="Times New Roman" w:eastAsia="宋体" w:cs="Times New Roman"/>
                <w:color w:val="auto"/>
                <w:kern w:val="2"/>
                <w:sz w:val="21"/>
                <w:szCs w:val="21"/>
                <w:lang w:val="en-US" w:eastAsia="zh-CN" w:bidi="ar"/>
                <w:woUserID w:val="7"/>
              </w:rPr>
              <w:t>）</w:t>
            </w:r>
            <w:r>
              <w:rPr>
                <w:rFonts w:hint="default" w:ascii="Times New Roman" w:hAnsi="Times New Roman" w:cs="Times New Roman"/>
                <w:color w:val="auto"/>
                <w:kern w:val="2"/>
                <w:sz w:val="21"/>
                <w:szCs w:val="21"/>
                <w:lang w:eastAsia="zh-CN" w:bidi="ar"/>
                <w:woUserID w:val="7"/>
              </w:rPr>
              <w:t>2026年</w:t>
            </w:r>
            <w:r>
              <w:rPr>
                <w:rFonts w:hint="default" w:ascii="Times New Roman" w:hAnsi="Times New Roman" w:eastAsia="宋体" w:cs="Times New Roman"/>
                <w:color w:val="auto"/>
                <w:kern w:val="2"/>
                <w:sz w:val="21"/>
                <w:szCs w:val="21"/>
                <w:lang w:val="en-US" w:eastAsia="zh-CN" w:bidi="ar"/>
                <w:woUserID w:val="7"/>
              </w:rPr>
              <w:t>第</w:t>
            </w:r>
            <w:r>
              <w:rPr>
                <w:rFonts w:hint="default" w:ascii="Times New Roman" w:hAnsi="Times New Roman" w:cs="Times New Roman"/>
                <w:color w:val="auto"/>
                <w:kern w:val="2"/>
                <w:sz w:val="21"/>
                <w:szCs w:val="21"/>
                <w:lang w:eastAsia="zh-CN" w:bidi="ar"/>
                <w:woUserID w:val="7"/>
              </w:rPr>
              <w:t>四</w:t>
            </w:r>
            <w:r>
              <w:rPr>
                <w:rFonts w:hint="default" w:ascii="Times New Roman" w:hAnsi="Times New Roman" w:eastAsia="宋体" w:cs="Times New Roman"/>
                <w:color w:val="auto"/>
                <w:kern w:val="2"/>
                <w:sz w:val="21"/>
                <w:szCs w:val="21"/>
                <w:lang w:val="en-US" w:eastAsia="zh-CN" w:bidi="ar"/>
                <w:woUserID w:val="7"/>
              </w:rPr>
              <w:t>期组稿</w:t>
            </w:r>
            <w:r>
              <w:rPr>
                <w:rFonts w:hint="default" w:ascii="Times New Roman" w:hAnsi="Times New Roman" w:eastAsia="宋体" w:cs="Times New Roman"/>
                <w:color w:val="auto"/>
                <w:kern w:val="2"/>
                <w:sz w:val="21"/>
                <w:szCs w:val="21"/>
                <w:lang w:eastAsia="zh-CN" w:bidi="ar"/>
                <w:woUserID w:val="7"/>
              </w:rPr>
              <w:t>、审稿</w:t>
            </w:r>
          </w:p>
          <w:p w14:paraId="4E574DB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textAlignment w:val="auto"/>
              <w:rPr>
                <w:rFonts w:hint="default" w:ascii="Times New Roman" w:hAnsi="Times New Roman" w:cs="Times New Roman"/>
                <w:color w:val="auto"/>
                <w:kern w:val="0"/>
                <w:sz w:val="21"/>
                <w:szCs w:val="21"/>
                <w:woUserID w:val="8"/>
              </w:rPr>
            </w:pPr>
            <w:r>
              <w:rPr>
                <w:rFonts w:hint="default" w:ascii="Times New Roman" w:hAnsi="Times New Roman" w:eastAsia="宋体" w:cs="Times New Roman"/>
                <w:color w:val="auto"/>
                <w:kern w:val="0"/>
                <w:sz w:val="21"/>
                <w:szCs w:val="21"/>
                <w:woUserID w:val="8"/>
              </w:rPr>
              <w:t>◎</w:t>
            </w:r>
            <w:r>
              <w:rPr>
                <w:rFonts w:hint="default" w:ascii="Times New Roman" w:hAnsi="Times New Roman" w:cs="Times New Roman"/>
                <w:color w:val="auto"/>
                <w:kern w:val="0"/>
                <w:sz w:val="21"/>
                <w:szCs w:val="21"/>
                <w:woUserID w:val="8"/>
              </w:rPr>
              <w:t>乡村学校“爱阅读”主题调研</w:t>
            </w:r>
          </w:p>
          <w:p w14:paraId="468D27B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kern w:val="0"/>
                <w:sz w:val="21"/>
                <w:szCs w:val="21"/>
                <w:woUserID w:val="9"/>
              </w:rPr>
              <w:t>◎</w:t>
            </w:r>
            <w:r>
              <w:rPr>
                <w:rFonts w:hint="default" w:ascii="Times New Roman" w:hAnsi="Times New Roman" w:cs="Times New Roman"/>
                <w:color w:val="auto"/>
                <w:kern w:val="0"/>
                <w:sz w:val="21"/>
                <w:szCs w:val="21"/>
                <w:lang w:val="en-US" w:eastAsia="zh-CN"/>
                <w:woUserID w:val="9"/>
              </w:rPr>
              <w:t>《</w:t>
            </w:r>
            <w:r>
              <w:rPr>
                <w:rFonts w:hint="default" w:ascii="Times New Roman" w:hAnsi="Times New Roman" w:cs="Times New Roman"/>
                <w:color w:val="auto"/>
                <w:kern w:val="0"/>
                <w:sz w:val="21"/>
                <w:szCs w:val="21"/>
                <w:lang w:eastAsia="zh-CN"/>
                <w:woUserID w:val="9"/>
              </w:rPr>
              <w:t>瓯淙</w:t>
            </w:r>
            <w:r>
              <w:rPr>
                <w:rFonts w:hint="default" w:ascii="Times New Roman" w:hAnsi="Times New Roman" w:cs="Times New Roman"/>
                <w:color w:val="auto"/>
                <w:kern w:val="0"/>
                <w:sz w:val="21"/>
                <w:szCs w:val="21"/>
                <w:lang w:val="en-US" w:eastAsia="zh-CN"/>
                <w:woUserID w:val="9"/>
              </w:rPr>
              <w:t>》第</w:t>
            </w:r>
            <w:r>
              <w:rPr>
                <w:rFonts w:hint="default" w:ascii="Times New Roman" w:hAnsi="Times New Roman" w:cs="Times New Roman"/>
                <w:color w:val="auto"/>
                <w:kern w:val="0"/>
                <w:sz w:val="21"/>
                <w:szCs w:val="21"/>
                <w:lang w:eastAsia="zh-CN"/>
                <w:woUserID w:val="9"/>
              </w:rPr>
              <w:t>61</w:t>
            </w:r>
            <w:r>
              <w:rPr>
                <w:rFonts w:hint="default" w:ascii="Times New Roman" w:hAnsi="Times New Roman" w:cs="Times New Roman"/>
                <w:color w:val="auto"/>
                <w:kern w:val="0"/>
                <w:sz w:val="21"/>
                <w:szCs w:val="21"/>
                <w:lang w:val="en-US" w:eastAsia="zh-CN"/>
                <w:woUserID w:val="9"/>
              </w:rPr>
              <w:t>期</w:t>
            </w:r>
            <w:r>
              <w:rPr>
                <w:rFonts w:hint="default" w:ascii="Times New Roman" w:hAnsi="Times New Roman" w:cs="Times New Roman"/>
                <w:color w:val="auto"/>
                <w:kern w:val="0"/>
                <w:sz w:val="21"/>
                <w:szCs w:val="21"/>
                <w:lang w:eastAsia="zh-CN"/>
                <w:woUserID w:val="9"/>
              </w:rPr>
              <w:t>组稿、编辑</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67DAC1E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textAlignment w:val="auto"/>
              <w:rPr>
                <w:rFonts w:hint="default" w:ascii="Times New Roman" w:hAnsi="Times New Roman" w:cs="Times New Roman"/>
                <w:color w:val="auto"/>
                <w:sz w:val="21"/>
                <w:szCs w:val="21"/>
                <w:woUserID w:val="3"/>
              </w:rPr>
            </w:pPr>
            <w:r>
              <w:rPr>
                <w:rFonts w:hint="default" w:ascii="Times New Roman" w:hAnsi="Times New Roman" w:cs="Times New Roman"/>
                <w:color w:val="auto"/>
                <w:sz w:val="21"/>
                <w:szCs w:val="21"/>
                <w:woUserID w:val="3"/>
              </w:rPr>
              <w:t>区教育研究院</w:t>
            </w:r>
          </w:p>
        </w:tc>
        <w:tc>
          <w:tcPr>
            <w:tcW w:w="1700" w:type="dxa"/>
            <w:tcBorders>
              <w:top w:val="single" w:color="auto" w:sz="4" w:space="0"/>
              <w:left w:val="nil"/>
              <w:bottom w:val="single" w:color="auto" w:sz="4" w:space="0"/>
              <w:right w:val="single" w:color="auto" w:sz="4" w:space="0"/>
            </w:tcBorders>
            <w:shd w:val="clear" w:color="auto" w:fill="FFFFFF" w:themeFill="background1"/>
            <w:vAlign w:val="top"/>
          </w:tcPr>
          <w:p w14:paraId="103331C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lang w:eastAsia="zh-CN"/>
                <w:woUserID w:val="3"/>
              </w:rPr>
            </w:pPr>
            <w:r>
              <w:rPr>
                <w:rFonts w:hint="default" w:ascii="Times New Roman" w:hAnsi="Times New Roman" w:cs="Times New Roman"/>
                <w:color w:val="auto"/>
                <w:sz w:val="21"/>
                <w:szCs w:val="21"/>
                <w:woUserID w:val="3"/>
              </w:rPr>
              <w:t>综合教育研究室</w:t>
            </w:r>
          </w:p>
          <w:p w14:paraId="3BD16A5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sz w:val="21"/>
                <w:szCs w:val="21"/>
                <w:woUserID w:val="4"/>
              </w:rPr>
            </w:pPr>
            <w:r>
              <w:rPr>
                <w:rFonts w:hint="default" w:ascii="Times New Roman" w:hAnsi="Times New Roman" w:cs="Times New Roman"/>
                <w:color w:val="auto"/>
                <w:sz w:val="21"/>
                <w:szCs w:val="21"/>
                <w:woUserID w:val="4"/>
              </w:rPr>
              <w:t>小学教育研究室</w:t>
            </w:r>
          </w:p>
          <w:p w14:paraId="5406D60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4AF6A42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03A8C7D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tc>
      </w:tr>
      <w:tr w14:paraId="0E8DA92B">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73E1A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cs="Times New Roman"/>
                <w:color w:val="auto"/>
                <w:sz w:val="21"/>
                <w:szCs w:val="21"/>
                <w:lang w:val="en-US" w:eastAsia="zh-CN"/>
              </w:rPr>
              <w:t>12</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center"/>
          </w:tcPr>
          <w:p w14:paraId="75BD00C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1"/>
                <w:woUserID w:val="5"/>
              </w:rPr>
            </w:pPr>
            <w:r>
              <w:rPr>
                <w:rFonts w:hint="default" w:ascii="Times New Roman" w:hAnsi="Times New Roman" w:eastAsia="宋体" w:cs="Times New Roman"/>
                <w:color w:val="auto"/>
                <w:kern w:val="0"/>
                <w:sz w:val="21"/>
                <w:szCs w:val="21"/>
                <w:woUserID w:val="5"/>
              </w:rPr>
              <w:t>◎区小学</w:t>
            </w:r>
            <w:r>
              <w:rPr>
                <w:rFonts w:hint="default" w:ascii="Times New Roman" w:hAnsi="Times New Roman" w:cs="Times New Roman"/>
                <w:color w:val="auto"/>
                <w:kern w:val="0"/>
                <w:sz w:val="21"/>
                <w:szCs w:val="21"/>
                <w:woUserID w:val="5"/>
              </w:rPr>
              <w:t>生征文</w:t>
            </w:r>
            <w:r>
              <w:rPr>
                <w:rFonts w:hint="default" w:ascii="Times New Roman" w:hAnsi="Times New Roman" w:eastAsia="宋体" w:cs="Times New Roman"/>
                <w:color w:val="auto"/>
                <w:kern w:val="0"/>
                <w:sz w:val="21"/>
                <w:szCs w:val="21"/>
                <w:woUserID w:val="5"/>
              </w:rPr>
              <w:t>比赛活动</w:t>
            </w:r>
          </w:p>
          <w:p w14:paraId="2A432FB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eastAsia="宋体" w:cs="Times New Roman"/>
                <w:color w:val="auto"/>
                <w:kern w:val="2"/>
                <w:sz w:val="21"/>
                <w:szCs w:val="21"/>
                <w:lang w:val="en-US" w:eastAsia="zh-CN" w:bidi="ar"/>
                <w:woUserID w:val="7"/>
              </w:rPr>
            </w:pPr>
            <w:r>
              <w:rPr>
                <w:rFonts w:hint="default" w:ascii="Times New Roman" w:hAnsi="Times New Roman" w:eastAsia="宋体" w:cs="Times New Roman"/>
                <w:color w:val="auto"/>
                <w:kern w:val="0"/>
                <w:sz w:val="21"/>
                <w:szCs w:val="21"/>
                <w:woUserID w:val="7"/>
              </w:rPr>
              <w:t>◎</w:t>
            </w:r>
            <w:r>
              <w:rPr>
                <w:rFonts w:hint="default" w:ascii="Times New Roman" w:hAnsi="Times New Roman" w:eastAsia="宋体" w:cs="Times New Roman"/>
                <w:color w:val="auto"/>
                <w:kern w:val="2"/>
                <w:sz w:val="21"/>
                <w:szCs w:val="21"/>
                <w:lang w:val="en-US" w:eastAsia="zh-CN" w:bidi="ar"/>
                <w:woUserID w:val="7"/>
              </w:rPr>
              <w:t>《瓯海教育》（</w:t>
            </w:r>
            <w:r>
              <w:rPr>
                <w:rFonts w:hint="default" w:ascii="Times New Roman" w:hAnsi="Times New Roman" w:cs="Times New Roman"/>
                <w:color w:val="auto"/>
                <w:kern w:val="2"/>
                <w:sz w:val="21"/>
                <w:szCs w:val="21"/>
                <w:lang w:eastAsia="zh-CN" w:bidi="ar"/>
                <w:woUserID w:val="7"/>
              </w:rPr>
              <w:t>学科美育</w:t>
            </w:r>
            <w:r>
              <w:rPr>
                <w:rFonts w:hint="default" w:ascii="Times New Roman" w:hAnsi="Times New Roman" w:eastAsia="宋体" w:cs="Times New Roman"/>
                <w:color w:val="auto"/>
                <w:kern w:val="2"/>
                <w:sz w:val="21"/>
                <w:szCs w:val="21"/>
                <w:lang w:val="en-US" w:eastAsia="zh-CN" w:bidi="ar"/>
                <w:woUserID w:val="7"/>
              </w:rPr>
              <w:t>）</w:t>
            </w:r>
            <w:r>
              <w:rPr>
                <w:rFonts w:hint="default" w:ascii="Times New Roman" w:hAnsi="Times New Roman" w:cs="Times New Roman"/>
                <w:color w:val="auto"/>
                <w:kern w:val="2"/>
                <w:sz w:val="21"/>
                <w:szCs w:val="21"/>
                <w:lang w:eastAsia="zh-CN" w:bidi="ar"/>
                <w:woUserID w:val="7"/>
              </w:rPr>
              <w:t>2026年</w:t>
            </w:r>
            <w:r>
              <w:rPr>
                <w:rFonts w:hint="default" w:ascii="Times New Roman" w:hAnsi="Times New Roman" w:eastAsia="宋体" w:cs="Times New Roman"/>
                <w:color w:val="auto"/>
                <w:kern w:val="2"/>
                <w:sz w:val="21"/>
                <w:szCs w:val="21"/>
                <w:lang w:val="en-US" w:eastAsia="zh-CN" w:bidi="ar"/>
                <w:woUserID w:val="7"/>
              </w:rPr>
              <w:t>第</w:t>
            </w:r>
            <w:r>
              <w:rPr>
                <w:rFonts w:hint="default" w:ascii="Times New Roman" w:hAnsi="Times New Roman" w:cs="Times New Roman"/>
                <w:color w:val="auto"/>
                <w:kern w:val="2"/>
                <w:sz w:val="21"/>
                <w:szCs w:val="21"/>
                <w:lang w:eastAsia="zh-CN" w:bidi="ar"/>
                <w:woUserID w:val="7"/>
              </w:rPr>
              <w:t>四</w:t>
            </w:r>
            <w:r>
              <w:rPr>
                <w:rFonts w:hint="default" w:ascii="Times New Roman" w:hAnsi="Times New Roman" w:eastAsia="宋体" w:cs="Times New Roman"/>
                <w:color w:val="auto"/>
                <w:kern w:val="2"/>
                <w:sz w:val="21"/>
                <w:szCs w:val="21"/>
                <w:lang w:val="en-US" w:eastAsia="zh-CN" w:bidi="ar"/>
                <w:woUserID w:val="7"/>
              </w:rPr>
              <w:t>期编辑、校稿、发行</w:t>
            </w:r>
          </w:p>
          <w:p w14:paraId="346B0F6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kern w:val="0"/>
                <w:sz w:val="21"/>
                <w:szCs w:val="21"/>
                <w:woUserID w:val="8"/>
              </w:rPr>
            </w:pPr>
            <w:r>
              <w:rPr>
                <w:rFonts w:hint="default" w:ascii="Times New Roman" w:hAnsi="Times New Roman" w:eastAsia="宋体" w:cs="Times New Roman"/>
                <w:color w:val="auto"/>
                <w:kern w:val="0"/>
                <w:sz w:val="21"/>
                <w:szCs w:val="21"/>
                <w:woUserID w:val="8"/>
              </w:rPr>
              <w:t>◎</w:t>
            </w:r>
            <w:r>
              <w:rPr>
                <w:rFonts w:hint="default" w:ascii="Times New Roman" w:hAnsi="Times New Roman" w:cs="Times New Roman"/>
                <w:color w:val="auto"/>
                <w:kern w:val="0"/>
                <w:sz w:val="21"/>
                <w:szCs w:val="21"/>
                <w:woUserID w:val="8"/>
              </w:rPr>
              <w:t>第三届“行读小达人”选拔第二轮比赛（演讲比赛）</w:t>
            </w:r>
          </w:p>
          <w:p w14:paraId="02B87F6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woUserID w:val="9"/>
              </w:rPr>
              <w:t>◎</w:t>
            </w:r>
            <w:r>
              <w:rPr>
                <w:rFonts w:hint="default" w:ascii="Times New Roman" w:hAnsi="Times New Roman" w:cs="Times New Roman"/>
                <w:color w:val="auto"/>
                <w:kern w:val="0"/>
                <w:sz w:val="21"/>
                <w:szCs w:val="21"/>
                <w:lang w:val="en-US" w:eastAsia="zh-CN"/>
                <w:woUserID w:val="9"/>
              </w:rPr>
              <w:t>《</w:t>
            </w:r>
            <w:r>
              <w:rPr>
                <w:rFonts w:hint="default" w:ascii="Times New Roman" w:hAnsi="Times New Roman" w:cs="Times New Roman"/>
                <w:color w:val="auto"/>
                <w:kern w:val="0"/>
                <w:sz w:val="21"/>
                <w:szCs w:val="21"/>
                <w:lang w:eastAsia="zh-CN"/>
                <w:woUserID w:val="9"/>
              </w:rPr>
              <w:t>瓯淙</w:t>
            </w:r>
            <w:r>
              <w:rPr>
                <w:rFonts w:hint="default" w:ascii="Times New Roman" w:hAnsi="Times New Roman" w:cs="Times New Roman"/>
                <w:color w:val="auto"/>
                <w:kern w:val="0"/>
                <w:sz w:val="21"/>
                <w:szCs w:val="21"/>
                <w:lang w:val="en-US" w:eastAsia="zh-CN"/>
                <w:woUserID w:val="9"/>
              </w:rPr>
              <w:t>》第</w:t>
            </w:r>
            <w:r>
              <w:rPr>
                <w:rFonts w:hint="default" w:ascii="Times New Roman" w:hAnsi="Times New Roman" w:cs="Times New Roman"/>
                <w:color w:val="auto"/>
                <w:kern w:val="0"/>
                <w:sz w:val="21"/>
                <w:szCs w:val="21"/>
                <w:lang w:eastAsia="zh-CN"/>
                <w:woUserID w:val="9"/>
              </w:rPr>
              <w:t>61</w:t>
            </w:r>
            <w:r>
              <w:rPr>
                <w:rFonts w:hint="default" w:ascii="Times New Roman" w:hAnsi="Times New Roman" w:cs="Times New Roman"/>
                <w:color w:val="auto"/>
                <w:kern w:val="0"/>
                <w:sz w:val="21"/>
                <w:szCs w:val="21"/>
                <w:lang w:val="en-US" w:eastAsia="zh-CN"/>
                <w:woUserID w:val="9"/>
              </w:rPr>
              <w:t>期</w:t>
            </w:r>
            <w:r>
              <w:rPr>
                <w:rFonts w:hint="default" w:ascii="Times New Roman" w:hAnsi="Times New Roman" w:cs="Times New Roman"/>
                <w:color w:val="auto"/>
                <w:kern w:val="0"/>
                <w:sz w:val="21"/>
                <w:szCs w:val="21"/>
                <w:lang w:eastAsia="zh-CN"/>
                <w:woUserID w:val="9"/>
              </w:rPr>
              <w:t>编辑、校稿、发行</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79ACD7A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textAlignment w:val="auto"/>
              <w:rPr>
                <w:rFonts w:hint="default" w:ascii="Times New Roman" w:hAnsi="Times New Roman" w:cs="Times New Roman"/>
                <w:color w:val="auto"/>
                <w:sz w:val="21"/>
                <w:szCs w:val="21"/>
                <w:woUserID w:val="5"/>
              </w:rPr>
            </w:pPr>
            <w:r>
              <w:rPr>
                <w:rFonts w:hint="default" w:ascii="Times New Roman" w:hAnsi="Times New Roman" w:cs="Times New Roman"/>
                <w:color w:val="auto"/>
                <w:sz w:val="21"/>
                <w:szCs w:val="21"/>
                <w:woUserID w:val="3"/>
              </w:rPr>
              <w:t>区教育研究院</w:t>
            </w:r>
          </w:p>
        </w:tc>
        <w:tc>
          <w:tcPr>
            <w:tcW w:w="1700" w:type="dxa"/>
            <w:tcBorders>
              <w:top w:val="single" w:color="auto" w:sz="4" w:space="0"/>
              <w:left w:val="nil"/>
              <w:bottom w:val="single" w:color="auto" w:sz="4" w:space="0"/>
              <w:right w:val="single" w:color="auto" w:sz="4" w:space="0"/>
            </w:tcBorders>
            <w:shd w:val="clear" w:color="auto" w:fill="FFFFFF" w:themeFill="background1"/>
            <w:vAlign w:val="center"/>
          </w:tcPr>
          <w:p w14:paraId="1B305F0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both"/>
              <w:textAlignment w:val="auto"/>
              <w:rPr>
                <w:rFonts w:hint="default" w:ascii="Times New Roman" w:hAnsi="Times New Roman" w:cs="Times New Roman"/>
                <w:color w:val="auto"/>
                <w:sz w:val="21"/>
                <w:szCs w:val="21"/>
                <w:woUserID w:val="5"/>
              </w:rPr>
            </w:pPr>
            <w:r>
              <w:rPr>
                <w:rFonts w:hint="default" w:ascii="Times New Roman" w:hAnsi="Times New Roman" w:cs="Times New Roman"/>
                <w:color w:val="auto"/>
                <w:sz w:val="21"/>
                <w:szCs w:val="21"/>
                <w:woUserID w:val="5"/>
              </w:rPr>
              <w:t>小学教育研究室</w:t>
            </w:r>
          </w:p>
          <w:p w14:paraId="775A94A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3696B6A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woUserID w:val="8"/>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p w14:paraId="46AF3CF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woUserID w:val="8"/>
              </w:rPr>
            </w:pPr>
          </w:p>
          <w:p w14:paraId="3E24FE7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woUserID w:val="8"/>
              </w:rPr>
              <w:t>校本</w:t>
            </w:r>
            <w:r>
              <w:rPr>
                <w:rFonts w:hint="default" w:ascii="Times New Roman" w:hAnsi="Times New Roman" w:cs="Times New Roman"/>
                <w:color w:val="auto"/>
                <w:sz w:val="21"/>
                <w:szCs w:val="21"/>
                <w:lang w:val="en-US" w:eastAsia="zh-CN"/>
                <w:woUserID w:val="8"/>
              </w:rPr>
              <w:t>研究</w:t>
            </w:r>
            <w:r>
              <w:rPr>
                <w:rFonts w:hint="default" w:ascii="Times New Roman" w:hAnsi="Times New Roman" w:cs="Times New Roman"/>
                <w:color w:val="auto"/>
                <w:sz w:val="21"/>
                <w:szCs w:val="21"/>
                <w:woUserID w:val="8"/>
              </w:rPr>
              <w:t>研修室</w:t>
            </w:r>
          </w:p>
        </w:tc>
      </w:tr>
      <w:tr w14:paraId="742937D7">
        <w:tblPrEx>
          <w:tblCellMar>
            <w:top w:w="0" w:type="dxa"/>
            <w:left w:w="108" w:type="dxa"/>
            <w:bottom w:w="0" w:type="dxa"/>
            <w:right w:w="108" w:type="dxa"/>
          </w:tblCellMar>
        </w:tblPrEx>
        <w:trPr>
          <w:trHeight w:val="397" w:hRule="atLeast"/>
        </w:trPr>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8864A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月</w:t>
            </w:r>
          </w:p>
        </w:tc>
        <w:tc>
          <w:tcPr>
            <w:tcW w:w="5317" w:type="dxa"/>
            <w:tcBorders>
              <w:top w:val="single" w:color="auto" w:sz="4" w:space="0"/>
              <w:left w:val="nil"/>
              <w:bottom w:val="single" w:color="auto" w:sz="4" w:space="0"/>
              <w:right w:val="single" w:color="auto" w:sz="4" w:space="0"/>
            </w:tcBorders>
            <w:shd w:val="clear" w:color="auto" w:fill="FFFFFF" w:themeFill="background1"/>
            <w:vAlign w:val="center"/>
          </w:tcPr>
          <w:p w14:paraId="66BBA14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学会年度工作总结与新学期计划制定</w:t>
            </w:r>
          </w:p>
        </w:tc>
        <w:tc>
          <w:tcPr>
            <w:tcW w:w="1644" w:type="dxa"/>
            <w:tcBorders>
              <w:top w:val="single" w:color="auto" w:sz="4" w:space="0"/>
              <w:left w:val="nil"/>
              <w:bottom w:val="single" w:color="auto" w:sz="4" w:space="0"/>
              <w:right w:val="single" w:color="auto" w:sz="4" w:space="0"/>
            </w:tcBorders>
            <w:shd w:val="clear" w:color="auto" w:fill="FFFFFF" w:themeFill="background1"/>
            <w:vAlign w:val="center"/>
          </w:tcPr>
          <w:p w14:paraId="11FFB75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lang w:val="en-US"/>
              </w:rPr>
            </w:pPr>
          </w:p>
        </w:tc>
        <w:tc>
          <w:tcPr>
            <w:tcW w:w="1700" w:type="dxa"/>
            <w:tcBorders>
              <w:top w:val="single" w:color="auto" w:sz="4" w:space="0"/>
              <w:left w:val="nil"/>
              <w:bottom w:val="single" w:color="auto" w:sz="4" w:space="0"/>
              <w:right w:val="single" w:color="auto" w:sz="4" w:space="0"/>
            </w:tcBorders>
            <w:shd w:val="clear" w:color="auto" w:fill="FFFFFF" w:themeFill="background1"/>
            <w:vAlign w:val="center"/>
          </w:tcPr>
          <w:p w14:paraId="4303651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lang w:val="en-US"/>
              </w:rPr>
            </w:pPr>
          </w:p>
        </w:tc>
      </w:tr>
    </w:tbl>
    <w:p w14:paraId="67D5EFCF">
      <w:pPr>
        <w:autoSpaceDE w:val="0"/>
        <w:autoSpaceDN w:val="0"/>
        <w:adjustRightInd w:val="0"/>
        <w:spacing w:line="400" w:lineRule="exact"/>
        <w:ind w:firstLine="480" w:firstLineChars="200"/>
        <w:jc w:val="left"/>
        <w:rPr>
          <w:rFonts w:ascii="宋体" w:hAnsi="宋体"/>
          <w:color w:val="auto"/>
          <w:sz w:val="24"/>
        </w:rPr>
      </w:pPr>
    </w:p>
    <w:p w14:paraId="69EC4C3E">
      <w:pPr>
        <w:autoSpaceDE w:val="0"/>
        <w:autoSpaceDN w:val="0"/>
        <w:adjustRightInd w:val="0"/>
        <w:spacing w:line="400" w:lineRule="exact"/>
        <w:ind w:firstLine="480" w:firstLineChars="200"/>
        <w:jc w:val="left"/>
        <w:rPr>
          <w:rFonts w:ascii="宋体" w:hAnsi="宋体"/>
          <w:color w:val="auto"/>
          <w:sz w:val="24"/>
        </w:rPr>
      </w:pPr>
    </w:p>
    <w:p w14:paraId="075A39EB">
      <w:pPr>
        <w:autoSpaceDE w:val="0"/>
        <w:autoSpaceDN w:val="0"/>
        <w:adjustRightInd w:val="0"/>
        <w:spacing w:line="400" w:lineRule="exact"/>
        <w:ind w:firstLine="480" w:firstLineChars="200"/>
        <w:jc w:val="left"/>
        <w:rPr>
          <w:rFonts w:ascii="宋体" w:hAnsi="宋体"/>
          <w:color w:val="auto"/>
          <w:sz w:val="24"/>
        </w:rPr>
      </w:pPr>
    </w:p>
    <w:p w14:paraId="20922022">
      <w:pPr>
        <w:autoSpaceDE w:val="0"/>
        <w:autoSpaceDN w:val="0"/>
        <w:adjustRightInd w:val="0"/>
        <w:spacing w:line="400" w:lineRule="exact"/>
        <w:ind w:firstLine="480" w:firstLineChars="200"/>
        <w:jc w:val="left"/>
        <w:rPr>
          <w:rFonts w:ascii="宋体" w:hAnsi="宋体"/>
          <w:color w:val="auto"/>
          <w:sz w:val="24"/>
        </w:rPr>
      </w:pPr>
    </w:p>
    <w:p w14:paraId="2587EDBC">
      <w:pPr>
        <w:autoSpaceDE w:val="0"/>
        <w:autoSpaceDN w:val="0"/>
        <w:adjustRightInd w:val="0"/>
        <w:spacing w:line="400" w:lineRule="exact"/>
        <w:ind w:firstLine="480" w:firstLineChars="200"/>
        <w:jc w:val="left"/>
        <w:rPr>
          <w:rFonts w:ascii="宋体" w:hAnsi="宋体"/>
          <w:color w:val="auto"/>
          <w:sz w:val="24"/>
        </w:rPr>
      </w:pPr>
    </w:p>
    <w:p w14:paraId="7FE8AA55">
      <w:pPr>
        <w:autoSpaceDE w:val="0"/>
        <w:autoSpaceDN w:val="0"/>
        <w:adjustRightInd w:val="0"/>
        <w:spacing w:line="400" w:lineRule="exact"/>
        <w:ind w:firstLine="480" w:firstLineChars="200"/>
        <w:jc w:val="left"/>
        <w:rPr>
          <w:rFonts w:ascii="宋体" w:hAnsi="宋体"/>
          <w:color w:val="auto"/>
          <w:sz w:val="24"/>
        </w:rPr>
      </w:pPr>
    </w:p>
    <w:p w14:paraId="301B6B0F">
      <w:pPr>
        <w:autoSpaceDE w:val="0"/>
        <w:autoSpaceDN w:val="0"/>
        <w:adjustRightInd w:val="0"/>
        <w:spacing w:line="400" w:lineRule="exact"/>
        <w:ind w:firstLine="480" w:firstLineChars="200"/>
        <w:jc w:val="left"/>
        <w:rPr>
          <w:rFonts w:ascii="宋体" w:hAnsi="宋体"/>
          <w:color w:val="auto"/>
          <w:sz w:val="24"/>
        </w:rPr>
      </w:pPr>
    </w:p>
    <w:p w14:paraId="382AEBFD">
      <w:pPr>
        <w:autoSpaceDE w:val="0"/>
        <w:autoSpaceDN w:val="0"/>
        <w:adjustRightInd w:val="0"/>
        <w:spacing w:line="400" w:lineRule="exact"/>
        <w:ind w:firstLine="480" w:firstLineChars="200"/>
        <w:jc w:val="left"/>
        <w:rPr>
          <w:rFonts w:ascii="宋体" w:hAnsi="宋体"/>
          <w:color w:val="auto"/>
          <w:sz w:val="24"/>
        </w:rPr>
      </w:pPr>
    </w:p>
    <w:p w14:paraId="2C70F76E">
      <w:pPr>
        <w:autoSpaceDE w:val="0"/>
        <w:autoSpaceDN w:val="0"/>
        <w:adjustRightInd w:val="0"/>
        <w:spacing w:line="400" w:lineRule="exact"/>
        <w:ind w:firstLine="480" w:firstLineChars="200"/>
        <w:jc w:val="left"/>
        <w:rPr>
          <w:rFonts w:ascii="宋体" w:hAnsi="宋体"/>
          <w:color w:val="auto"/>
          <w:sz w:val="24"/>
        </w:rPr>
      </w:pPr>
    </w:p>
    <w:p w14:paraId="54A04875">
      <w:pPr>
        <w:autoSpaceDE w:val="0"/>
        <w:autoSpaceDN w:val="0"/>
        <w:adjustRightInd w:val="0"/>
        <w:spacing w:line="400" w:lineRule="exact"/>
        <w:ind w:firstLine="480" w:firstLineChars="200"/>
        <w:jc w:val="left"/>
        <w:rPr>
          <w:rFonts w:ascii="宋体" w:hAnsi="宋体"/>
          <w:color w:val="auto"/>
          <w:sz w:val="24"/>
        </w:rPr>
      </w:pPr>
    </w:p>
    <w:p w14:paraId="3CE6BA9C">
      <w:pPr>
        <w:autoSpaceDE w:val="0"/>
        <w:autoSpaceDN w:val="0"/>
        <w:adjustRightInd w:val="0"/>
        <w:spacing w:line="400" w:lineRule="exact"/>
        <w:ind w:firstLine="480" w:firstLineChars="200"/>
        <w:jc w:val="left"/>
        <w:rPr>
          <w:rFonts w:ascii="宋体" w:hAnsi="宋体"/>
          <w:color w:val="auto"/>
          <w:sz w:val="24"/>
        </w:rPr>
      </w:pPr>
    </w:p>
    <w:p w14:paraId="330C8632">
      <w:pPr>
        <w:autoSpaceDE w:val="0"/>
        <w:autoSpaceDN w:val="0"/>
        <w:adjustRightInd w:val="0"/>
        <w:spacing w:line="400" w:lineRule="exact"/>
        <w:ind w:firstLine="480" w:firstLineChars="200"/>
        <w:jc w:val="left"/>
        <w:rPr>
          <w:rFonts w:ascii="宋体" w:hAnsi="宋体"/>
          <w:color w:val="auto"/>
          <w:sz w:val="24"/>
        </w:rPr>
      </w:pPr>
    </w:p>
    <w:p w14:paraId="29371212">
      <w:pPr>
        <w:autoSpaceDE w:val="0"/>
        <w:autoSpaceDN w:val="0"/>
        <w:adjustRightInd w:val="0"/>
        <w:spacing w:line="400" w:lineRule="exact"/>
        <w:ind w:firstLine="480" w:firstLineChars="200"/>
        <w:jc w:val="left"/>
        <w:rPr>
          <w:rFonts w:ascii="宋体" w:hAnsi="宋体"/>
          <w:color w:val="auto"/>
          <w:sz w:val="24"/>
        </w:rPr>
      </w:pPr>
    </w:p>
    <w:p w14:paraId="15784522">
      <w:pPr>
        <w:autoSpaceDE w:val="0"/>
        <w:autoSpaceDN w:val="0"/>
        <w:adjustRightInd w:val="0"/>
        <w:spacing w:line="400" w:lineRule="exact"/>
        <w:ind w:firstLine="480" w:firstLineChars="200"/>
        <w:jc w:val="left"/>
        <w:rPr>
          <w:rFonts w:ascii="宋体" w:hAnsi="宋体"/>
          <w:color w:val="auto"/>
          <w:sz w:val="24"/>
        </w:rPr>
      </w:pPr>
    </w:p>
    <w:p w14:paraId="3DF6EB71">
      <w:pPr>
        <w:rPr>
          <w:color w:val="auto"/>
        </w:rPr>
      </w:pPr>
    </w:p>
    <w:p w14:paraId="48639D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default" w:ascii="Times New Roman" w:hAnsi="Times New Roman" w:eastAsia="Times New Roman"/>
          <w:b/>
          <w:color w:val="auto"/>
          <w:sz w:val="36"/>
          <w:szCs w:val="36"/>
          <w:lang w:val="en-US" w:eastAsia="zh-CN"/>
        </w:rPr>
        <w:t>202</w:t>
      </w:r>
      <w:r>
        <w:rPr>
          <w:rFonts w:hint="eastAsia" w:ascii="Times New Roman" w:hAnsi="Times New Roman" w:eastAsia="Times New Roman"/>
          <w:b/>
          <w:color w:val="auto"/>
          <w:sz w:val="36"/>
          <w:szCs w:val="36"/>
          <w:lang w:val="en-US" w:eastAsia="zh-CN"/>
        </w:rPr>
        <w:t>6</w:t>
      </w:r>
      <w:r>
        <w:rPr>
          <w:rFonts w:hint="eastAsia" w:ascii="宋体" w:hAnsi="宋体" w:eastAsia="宋体" w:cs="宋体"/>
          <w:b/>
          <w:color w:val="auto"/>
          <w:sz w:val="36"/>
          <w:szCs w:val="36"/>
          <w:lang w:val="en-US" w:eastAsia="zh-CN"/>
        </w:rPr>
        <w:t>年下半年校本研修研究室工作计划</w:t>
      </w:r>
    </w:p>
    <w:p w14:paraId="4C8C393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val="0"/>
          <w:bCs w:val="0"/>
          <w:color w:val="auto"/>
          <w:sz w:val="28"/>
          <w:szCs w:val="28"/>
        </w:rPr>
        <w:t>执行人：卢万华</w:t>
      </w:r>
      <w:r>
        <w:rPr>
          <w:rFonts w:hint="eastAsia" w:eastAsia="仿宋_GB2312" w:cs="Times New Roman"/>
          <w:b w:val="0"/>
          <w:bCs w:val="0"/>
          <w:color w:val="auto"/>
          <w:sz w:val="28"/>
          <w:szCs w:val="28"/>
          <w:lang w:val="en-US" w:eastAsia="zh-CN"/>
        </w:rPr>
        <w:t>、</w:t>
      </w:r>
      <w:r>
        <w:rPr>
          <w:rFonts w:hint="default" w:ascii="Times New Roman" w:hAnsi="Times New Roman" w:eastAsia="仿宋_GB2312" w:cs="Times New Roman"/>
          <w:b w:val="0"/>
          <w:bCs w:val="0"/>
          <w:color w:val="auto"/>
          <w:sz w:val="28"/>
          <w:szCs w:val="28"/>
        </w:rPr>
        <w:t>白常平</w:t>
      </w:r>
    </w:p>
    <w:p w14:paraId="66633E0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以《教育强国建设规划纲要（2024-2035年）》《浙江省教育厅关于进一步加强新时代基础教育教研工作的实施意见》等文件精神为指导，落实《温州市教师教育院2026下半年工作要点》</w:t>
      </w:r>
      <w:r>
        <w:rPr>
          <w:rFonts w:hint="default" w:ascii="Times New Roman" w:hAnsi="Times New Roman" w:eastAsia="仿宋_GB2312" w:cs="Times New Roman"/>
          <w:color w:val="auto"/>
          <w:sz w:val="28"/>
          <w:szCs w:val="28"/>
          <w:lang w:val="en-US" w:eastAsia="zh-CN"/>
        </w:rPr>
        <w:t>相关</w:t>
      </w:r>
      <w:r>
        <w:rPr>
          <w:rFonts w:hint="default" w:ascii="Times New Roman" w:hAnsi="Times New Roman" w:eastAsia="仿宋_GB2312" w:cs="Times New Roman"/>
          <w:color w:val="auto"/>
          <w:sz w:val="28"/>
          <w:szCs w:val="28"/>
        </w:rPr>
        <w:t>要求，通过行政驱动、专业推动和AI赋能，多措并举促进校本研修向高品质迈进，助推区域教育高质量持续发展。</w:t>
      </w:r>
    </w:p>
    <w:p w14:paraId="3DBB744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lang w:val="en-US" w:eastAsia="zh-CN"/>
        </w:rPr>
        <w:t>一</w:t>
      </w:r>
      <w:r>
        <w:rPr>
          <w:rFonts w:hint="eastAsia" w:ascii="黑体" w:hAnsi="黑体" w:eastAsia="黑体" w:cs="黑体"/>
          <w:b w:val="0"/>
          <w:bCs w:val="0"/>
          <w:color w:val="auto"/>
          <w:sz w:val="28"/>
          <w:szCs w:val="28"/>
        </w:rPr>
        <w:t>、工作重点</w:t>
      </w:r>
    </w:p>
    <w:p w14:paraId="41F92DCA">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一</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做优交流展示，促进全域共进</w:t>
      </w:r>
    </w:p>
    <w:p w14:paraId="2BB49F42">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2"/>
          <w:sz w:val="28"/>
          <w:szCs w:val="28"/>
          <w:lang w:val="en-US" w:eastAsia="zh-CN" w:bidi="ar-SA"/>
        </w:rPr>
        <w:t>1. 学科交流促提升，研修过程重夯实。 </w:t>
      </w:r>
      <w:r>
        <w:rPr>
          <w:rFonts w:hint="default" w:ascii="Times New Roman" w:hAnsi="Times New Roman" w:eastAsia="仿宋_GB2312" w:cs="Times New Roman"/>
          <w:color w:val="auto"/>
          <w:sz w:val="28"/>
          <w:szCs w:val="28"/>
          <w:lang w:val="en-US" w:eastAsia="zh-CN"/>
        </w:rPr>
        <w:t>重视研修过程的夯实提升，开展学科研修活动的展示交流（具体另行通知），落实市</w:t>
      </w:r>
      <w:r>
        <w:rPr>
          <w:rFonts w:hint="default" w:ascii="Times New Roman" w:hAnsi="Times New Roman" w:eastAsia="仿宋_GB2312" w:cs="Times New Roman"/>
          <w:color w:val="auto"/>
          <w:sz w:val="28"/>
          <w:szCs w:val="28"/>
          <w:lang w:eastAsia="zh-CN"/>
        </w:rPr>
        <w:t>校本研修管理者“四阶领航”项目，</w:t>
      </w:r>
      <w:r>
        <w:rPr>
          <w:rFonts w:hint="default" w:ascii="Times New Roman" w:hAnsi="Times New Roman" w:eastAsia="仿宋_GB2312" w:cs="Times New Roman"/>
          <w:color w:val="auto"/>
          <w:sz w:val="28"/>
          <w:szCs w:val="28"/>
          <w:lang w:val="en-US" w:eastAsia="zh-CN"/>
        </w:rPr>
        <w:t>提高学校校本研修管理者专业素养。</w:t>
      </w:r>
    </w:p>
    <w:p w14:paraId="0FEE8A8F">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color w:val="auto"/>
          <w:sz w:val="28"/>
          <w:szCs w:val="28"/>
          <w:lang w:val="en-US" w:eastAsia="zh-CN"/>
        </w:rPr>
        <w:t>2.</w:t>
      </w:r>
      <w:r>
        <w:rPr>
          <w:rFonts w:hint="eastAsia"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i w:val="0"/>
          <w:iCs w:val="0"/>
          <w:caps w:val="0"/>
          <w:color w:val="auto"/>
          <w:spacing w:val="0"/>
          <w:sz w:val="28"/>
          <w:szCs w:val="28"/>
          <w:shd w:val="clear" w:fill="FFFFFF"/>
        </w:rPr>
        <w:t>互访互学促共进，校际协同重实效。</w:t>
      </w:r>
      <w:r>
        <w:rPr>
          <w:rFonts w:hint="default" w:ascii="Times New Roman" w:hAnsi="Times New Roman" w:eastAsia="仿宋_GB2312" w:cs="Times New Roman"/>
          <w:i w:val="0"/>
          <w:iCs w:val="0"/>
          <w:caps w:val="0"/>
          <w:color w:val="auto"/>
          <w:spacing w:val="0"/>
          <w:sz w:val="28"/>
          <w:szCs w:val="28"/>
          <w:shd w:val="clear" w:fill="FFFFFF"/>
        </w:rPr>
        <w:t> 持续推进校际研修交流，优化互访互学活动的时间安排与流程规范。强化过程管理与实效评估，突出研修现场的学习观摩与评价反馈，</w:t>
      </w:r>
      <w:r>
        <w:rPr>
          <w:rFonts w:hint="default" w:ascii="Times New Roman" w:hAnsi="Times New Roman" w:eastAsia="仿宋_GB2312" w:cs="Times New Roman"/>
          <w:color w:val="auto"/>
          <w:sz w:val="28"/>
          <w:szCs w:val="28"/>
          <w:lang w:val="en-US" w:eastAsia="zh-CN"/>
        </w:rPr>
        <w:t>促进校际共同提升</w:t>
      </w:r>
      <w:r>
        <w:rPr>
          <w:rFonts w:hint="default" w:ascii="Times New Roman" w:hAnsi="Times New Roman" w:eastAsia="仿宋_GB2312" w:cs="Times New Roman"/>
          <w:i w:val="0"/>
          <w:iCs w:val="0"/>
          <w:caps w:val="0"/>
          <w:color w:val="auto"/>
          <w:spacing w:val="0"/>
          <w:sz w:val="28"/>
          <w:szCs w:val="28"/>
          <w:shd w:val="clear" w:fill="FFFFFF"/>
        </w:rPr>
        <w:t>。</w:t>
      </w:r>
    </w:p>
    <w:p w14:paraId="10CA86E2">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i w:val="0"/>
          <w:iCs w:val="0"/>
          <w:caps w:val="0"/>
          <w:color w:val="auto"/>
          <w:spacing w:val="0"/>
          <w:sz w:val="28"/>
          <w:szCs w:val="28"/>
          <w:shd w:val="clear" w:fill="FFFFFF"/>
        </w:rPr>
        <w:t>3.</w:t>
      </w:r>
      <w:r>
        <w:rPr>
          <w:rFonts w:hint="eastAsia" w:eastAsia="仿宋_GB2312" w:cs="Times New Roman"/>
          <w:b/>
          <w:bCs/>
          <w:i w:val="0"/>
          <w:iCs w:val="0"/>
          <w:caps w:val="0"/>
          <w:color w:val="auto"/>
          <w:spacing w:val="0"/>
          <w:sz w:val="28"/>
          <w:szCs w:val="28"/>
          <w:shd w:val="clear" w:fill="FFFFFF"/>
          <w:lang w:val="en-US" w:eastAsia="zh-CN"/>
        </w:rPr>
        <w:t xml:space="preserve"> </w:t>
      </w:r>
      <w:r>
        <w:rPr>
          <w:rFonts w:hint="default" w:ascii="Times New Roman" w:hAnsi="Times New Roman" w:eastAsia="仿宋_GB2312" w:cs="Times New Roman"/>
          <w:b/>
          <w:bCs/>
          <w:i w:val="0"/>
          <w:iCs w:val="0"/>
          <w:caps w:val="0"/>
          <w:color w:val="auto"/>
          <w:spacing w:val="0"/>
          <w:sz w:val="28"/>
          <w:szCs w:val="28"/>
          <w:shd w:val="clear" w:fill="FFFFFF"/>
        </w:rPr>
        <w:t>问题导向促实效，方案改进重落地。</w:t>
      </w:r>
      <w:r>
        <w:rPr>
          <w:rFonts w:hint="default" w:ascii="Times New Roman" w:hAnsi="Times New Roman" w:eastAsia="仿宋_GB2312" w:cs="Times New Roman"/>
          <w:i w:val="0"/>
          <w:iCs w:val="0"/>
          <w:caps w:val="0"/>
          <w:color w:val="auto"/>
          <w:spacing w:val="0"/>
          <w:sz w:val="28"/>
          <w:szCs w:val="28"/>
          <w:shd w:val="clear" w:fill="FFFFFF"/>
        </w:rPr>
        <w:t> 加强学校研修框架构建指导，校本研修方案应严格遵循“问题收集→梳理提升→主题提炼”的实施路径，聚焦真实教学问题，确保研修主题源于实践困惑，切实提升研修的针对性与实效性，杜绝主题空泛、脱离实际。</w:t>
      </w:r>
    </w:p>
    <w:p w14:paraId="2B4E84B0">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二</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做实支持体系，激发内生动力</w:t>
      </w:r>
    </w:p>
    <w:p w14:paraId="1D218802">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i w:val="0"/>
          <w:iCs w:val="0"/>
          <w:caps w:val="0"/>
          <w:color w:val="auto"/>
          <w:spacing w:val="0"/>
          <w:sz w:val="28"/>
          <w:szCs w:val="28"/>
          <w:shd w:val="clear" w:fill="FFFFFF"/>
        </w:rPr>
        <w:t>1. 蹲点帮扶补短板，精准发力促均衡。</w:t>
      </w:r>
      <w:r>
        <w:rPr>
          <w:rFonts w:hint="default" w:ascii="Times New Roman" w:hAnsi="Times New Roman" w:eastAsia="仿宋_GB2312" w:cs="Times New Roman"/>
          <w:i w:val="0"/>
          <w:iCs w:val="0"/>
          <w:caps w:val="0"/>
          <w:color w:val="auto"/>
          <w:spacing w:val="0"/>
          <w:sz w:val="28"/>
          <w:szCs w:val="28"/>
          <w:shd w:val="clear" w:fill="FFFFFF"/>
        </w:rPr>
        <w:t> 聚焦“薄弱校需求解决蹲点”，强化精准帮扶力量。加大蹲点校指导力度，探索推行科室整体蹲点制度。优先将名师送教、区级研修等优质资源向薄弱校倾斜，缩小区域研修差距。</w:t>
      </w:r>
    </w:p>
    <w:p w14:paraId="18EBF732">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i w:val="0"/>
          <w:iCs w:val="0"/>
          <w:caps w:val="0"/>
          <w:color w:val="auto"/>
          <w:spacing w:val="0"/>
          <w:sz w:val="28"/>
          <w:szCs w:val="28"/>
          <w:shd w:val="clear" w:fill="FFFFFF"/>
        </w:rPr>
        <w:t>2. 调研视导提实效，深度参与进现场。</w:t>
      </w:r>
      <w:r>
        <w:rPr>
          <w:rFonts w:hint="default" w:ascii="Times New Roman" w:hAnsi="Times New Roman" w:eastAsia="仿宋_GB2312" w:cs="Times New Roman"/>
          <w:i w:val="0"/>
          <w:iCs w:val="0"/>
          <w:caps w:val="0"/>
          <w:color w:val="auto"/>
          <w:spacing w:val="0"/>
          <w:sz w:val="28"/>
          <w:szCs w:val="28"/>
          <w:shd w:val="clear" w:fill="FFFFFF"/>
        </w:rPr>
        <w:t> 调研方式从传统“听取汇报+座谈”升级为“深度参与学校研修活动”，直击需求、方案指导与现场会活动有机融合，提升调研视导的针对性和实效性，切实帮助学校解决研修中的真问题。</w:t>
      </w:r>
    </w:p>
    <w:p w14:paraId="3D5F38B8">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shd w:val="clear" w:fill="FFFFFF"/>
        </w:rPr>
      </w:pPr>
      <w:r>
        <w:rPr>
          <w:rFonts w:hint="default" w:ascii="Times New Roman" w:hAnsi="Times New Roman" w:eastAsia="仿宋_GB2312" w:cs="Times New Roman"/>
          <w:b/>
          <w:bCs/>
          <w:i w:val="0"/>
          <w:iCs w:val="0"/>
          <w:caps w:val="0"/>
          <w:color w:val="auto"/>
          <w:spacing w:val="0"/>
          <w:sz w:val="28"/>
          <w:szCs w:val="28"/>
          <w:shd w:val="clear" w:fill="FFFFFF"/>
        </w:rPr>
        <w:t>3. 干部培训强能力，关键人群抓素养。</w:t>
      </w:r>
      <w:r>
        <w:rPr>
          <w:rFonts w:hint="default" w:ascii="Times New Roman" w:hAnsi="Times New Roman" w:eastAsia="仿宋_GB2312" w:cs="Times New Roman"/>
          <w:i w:val="0"/>
          <w:iCs w:val="0"/>
          <w:caps w:val="0"/>
          <w:color w:val="auto"/>
          <w:spacing w:val="0"/>
          <w:sz w:val="28"/>
          <w:szCs w:val="28"/>
          <w:shd w:val="clear" w:fill="FFFFFF"/>
        </w:rPr>
        <w:t> 推出校领导及校本研修负责人的专项管理能力培训，强化校长作为校本研修第一责任人的统筹规划与资源保障能力。加大班主任研修支持力度，推动德育研修与学科研修协同并进。</w:t>
      </w:r>
    </w:p>
    <w:p w14:paraId="0EECB3A9">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三</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做细过程管理，强化评价引领</w:t>
      </w:r>
    </w:p>
    <w:p w14:paraId="2DA07E2A">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i w:val="0"/>
          <w:iCs w:val="0"/>
          <w:caps w:val="0"/>
          <w:color w:val="auto"/>
          <w:spacing w:val="0"/>
          <w:sz w:val="28"/>
          <w:szCs w:val="28"/>
          <w:shd w:val="clear" w:fill="FFFFFF"/>
        </w:rPr>
        <w:t>1. 平台应用强支撑，数字赋能提效率。</w:t>
      </w:r>
      <w:r>
        <w:rPr>
          <w:rFonts w:hint="default" w:ascii="Times New Roman" w:hAnsi="Times New Roman" w:eastAsia="仿宋_GB2312" w:cs="Times New Roman"/>
          <w:i w:val="0"/>
          <w:iCs w:val="0"/>
          <w:caps w:val="0"/>
          <w:color w:val="auto"/>
          <w:spacing w:val="0"/>
          <w:sz w:val="28"/>
          <w:szCs w:val="28"/>
          <w:shd w:val="clear" w:fill="FFFFFF"/>
        </w:rPr>
        <w:t> 推进区域校本研修管理平台全面深度应用，实现</w:t>
      </w:r>
      <w:r>
        <w:rPr>
          <w:rFonts w:hint="default" w:ascii="Times New Roman" w:hAnsi="Times New Roman" w:eastAsia="仿宋_GB2312" w:cs="Times New Roman"/>
          <w:i w:val="0"/>
          <w:iCs w:val="0"/>
          <w:caps w:val="0"/>
          <w:color w:val="auto"/>
          <w:spacing w:val="0"/>
          <w:sz w:val="28"/>
          <w:szCs w:val="28"/>
          <w:shd w:val="clear" w:fill="FFFFFF"/>
          <w:lang w:val="en-US" w:eastAsia="zh-CN"/>
        </w:rPr>
        <w:t>研修</w:t>
      </w:r>
      <w:r>
        <w:rPr>
          <w:rFonts w:hint="default" w:ascii="Times New Roman" w:hAnsi="Times New Roman" w:eastAsia="仿宋_GB2312" w:cs="Times New Roman"/>
          <w:i w:val="0"/>
          <w:iCs w:val="0"/>
          <w:caps w:val="0"/>
          <w:color w:val="auto"/>
          <w:spacing w:val="0"/>
          <w:sz w:val="28"/>
          <w:szCs w:val="28"/>
          <w:shd w:val="clear" w:fill="FFFFFF"/>
        </w:rPr>
        <w:t>活动</w:t>
      </w:r>
      <w:r>
        <w:rPr>
          <w:rFonts w:hint="default" w:eastAsia="仿宋_GB2312" w:cs="Times New Roman"/>
          <w:i w:val="0"/>
          <w:iCs w:val="0"/>
          <w:caps w:val="0"/>
          <w:color w:val="auto"/>
          <w:spacing w:val="0"/>
          <w:sz w:val="28"/>
          <w:szCs w:val="28"/>
          <w:shd w:val="clear" w:fill="FFFFFF"/>
          <w:woUserID w:val="7"/>
        </w:rPr>
        <w:t>全面</w:t>
      </w:r>
      <w:r>
        <w:rPr>
          <w:rFonts w:hint="default" w:ascii="Times New Roman" w:hAnsi="Times New Roman" w:eastAsia="仿宋_GB2312" w:cs="Times New Roman"/>
          <w:i w:val="0"/>
          <w:iCs w:val="0"/>
          <w:caps w:val="0"/>
          <w:color w:val="auto"/>
          <w:spacing w:val="0"/>
          <w:sz w:val="28"/>
          <w:szCs w:val="28"/>
          <w:shd w:val="clear" w:fill="FFFFFF"/>
        </w:rPr>
        <w:t>上线、资源共享，规范活动发布流程，支持研修内容自主分级选择，强化平台数据统计与过程记录功能，为研修管理提供有力数字化支撑。</w:t>
      </w:r>
    </w:p>
    <w:p w14:paraId="2BD43B63">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仿宋_GB2312" w:cs="Times New Roman"/>
          <w:i w:val="0"/>
          <w:iCs w:val="0"/>
          <w:caps w:val="0"/>
          <w:color w:val="auto"/>
          <w:spacing w:val="0"/>
          <w:sz w:val="28"/>
          <w:szCs w:val="28"/>
          <w:shd w:val="clear" w:fill="FFFFFF"/>
        </w:rPr>
      </w:pPr>
      <w:r>
        <w:rPr>
          <w:rFonts w:hint="default" w:ascii="Times New Roman" w:hAnsi="Times New Roman" w:eastAsia="仿宋_GB2312" w:cs="Times New Roman"/>
          <w:b/>
          <w:bCs/>
          <w:i w:val="0"/>
          <w:iCs w:val="0"/>
          <w:caps w:val="0"/>
          <w:color w:val="auto"/>
          <w:spacing w:val="0"/>
          <w:sz w:val="28"/>
          <w:szCs w:val="28"/>
          <w:shd w:val="clear" w:fill="FFFFFF"/>
        </w:rPr>
        <w:t>2. 评价改革促发展，分层分类重引导。</w:t>
      </w:r>
      <w:r>
        <w:rPr>
          <w:rFonts w:hint="default" w:ascii="Times New Roman" w:hAnsi="Times New Roman" w:eastAsia="仿宋_GB2312" w:cs="Times New Roman"/>
          <w:i w:val="0"/>
          <w:iCs w:val="0"/>
          <w:caps w:val="0"/>
          <w:color w:val="auto"/>
          <w:spacing w:val="0"/>
          <w:sz w:val="28"/>
          <w:szCs w:val="28"/>
          <w:shd w:val="clear" w:fill="FFFFFF"/>
        </w:rPr>
        <w:t> 优化校本研修发展性评估标准，通过条目修订、分值微调、评分改进等措施，建立动态评价维度，以评价赋能驱动区域校本研修持续高质发展。</w:t>
      </w:r>
    </w:p>
    <w:p w14:paraId="535CDE45">
      <w:pPr>
        <w:keepNext w:val="0"/>
        <w:keepLines w:val="0"/>
        <w:pageBreakBefore w:val="0"/>
        <w:kinsoku/>
        <w:wordWrap/>
        <w:overflowPunct/>
        <w:topLinePunct w:val="0"/>
        <w:autoSpaceDE/>
        <w:autoSpaceDN/>
        <w:bidi w:val="0"/>
        <w:adjustRightInd/>
        <w:snapToGrid/>
        <w:spacing w:line="480" w:lineRule="exact"/>
        <w:ind w:left="0" w:firstLine="562" w:firstLineChars="200"/>
        <w:jc w:val="both"/>
        <w:textAlignment w:val="auto"/>
        <w:rPr>
          <w:rFonts w:hint="default" w:ascii="Times New Roman" w:hAnsi="Times New Roman" w:eastAsia="楷体_GB2312" w:cs="Times New Roman"/>
          <w:b/>
          <w:bCs/>
          <w:color w:val="auto"/>
          <w:sz w:val="28"/>
          <w:szCs w:val="28"/>
          <w:lang w:val="en-US" w:eastAsia="zh-CN"/>
        </w:rPr>
      </w:pPr>
      <w:r>
        <w:rPr>
          <w:rFonts w:hint="eastAsia" w:ascii="Times New Roman" w:hAnsi="Times New Roman" w:eastAsia="楷体_GB2312" w:cs="Times New Roman"/>
          <w:b/>
          <w:bCs/>
          <w:color w:val="auto"/>
          <w:sz w:val="28"/>
          <w:szCs w:val="28"/>
          <w:lang w:val="en-US" w:eastAsia="zh-CN"/>
        </w:rPr>
        <w:t>(</w:t>
      </w:r>
      <w:r>
        <w:rPr>
          <w:rFonts w:hint="default" w:ascii="Times New Roman" w:hAnsi="Times New Roman" w:eastAsia="楷体_GB2312" w:cs="Times New Roman"/>
          <w:b/>
          <w:bCs/>
          <w:color w:val="auto"/>
          <w:sz w:val="28"/>
          <w:szCs w:val="28"/>
          <w:lang w:val="en-US" w:eastAsia="zh-CN"/>
        </w:rPr>
        <w:t>四</w:t>
      </w:r>
      <w:r>
        <w:rPr>
          <w:rFonts w:hint="eastAsia" w:ascii="Times New Roman" w:hAnsi="Times New Roman" w:eastAsia="楷体_GB2312" w:cs="Times New Roman"/>
          <w:b/>
          <w:bCs/>
          <w:color w:val="auto"/>
          <w:sz w:val="28"/>
          <w:szCs w:val="28"/>
          <w:lang w:val="en-US" w:eastAsia="zh-CN"/>
        </w:rPr>
        <w:t xml:space="preserve">) </w:t>
      </w:r>
      <w:r>
        <w:rPr>
          <w:rFonts w:hint="default" w:ascii="Times New Roman" w:hAnsi="Times New Roman" w:eastAsia="楷体_GB2312" w:cs="Times New Roman"/>
          <w:b/>
          <w:bCs/>
          <w:color w:val="auto"/>
          <w:sz w:val="28"/>
          <w:szCs w:val="28"/>
          <w:lang w:val="en-US" w:eastAsia="zh-CN"/>
        </w:rPr>
        <w:t>做亮成果展示，推动交流推广</w:t>
      </w:r>
    </w:p>
    <w:p w14:paraId="12006659">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rPr>
      </w:pPr>
      <w:r>
        <w:rPr>
          <w:rFonts w:hint="default" w:ascii="Times New Roman" w:hAnsi="Times New Roman" w:eastAsia="仿宋_GB2312" w:cs="Times New Roman"/>
          <w:b/>
          <w:bCs/>
          <w:i w:val="0"/>
          <w:iCs w:val="0"/>
          <w:caps w:val="0"/>
          <w:color w:val="auto"/>
          <w:spacing w:val="0"/>
          <w:sz w:val="28"/>
          <w:szCs w:val="28"/>
          <w:shd w:val="clear" w:fill="FFFFFF"/>
        </w:rPr>
        <w:t>1. 分层展示树典型，分类推广接地气。</w:t>
      </w:r>
      <w:r>
        <w:rPr>
          <w:rFonts w:hint="default" w:ascii="Times New Roman" w:hAnsi="Times New Roman" w:eastAsia="仿宋_GB2312" w:cs="Times New Roman"/>
          <w:i w:val="0"/>
          <w:iCs w:val="0"/>
          <w:caps w:val="0"/>
          <w:color w:val="auto"/>
          <w:spacing w:val="0"/>
          <w:sz w:val="28"/>
          <w:szCs w:val="28"/>
          <w:shd w:val="clear" w:fill="FFFFFF"/>
        </w:rPr>
        <w:t> 开展中小学优质学校展示、小学小规模学校展示等专场活动，搭建分层分类交流平台。聚焦不同类别学校破解校本研修难题的经验做法，推广接地气、可复制、能落地的典型模式，促进各层面学校研修成果互学互鉴、共同成长。</w:t>
      </w:r>
    </w:p>
    <w:p w14:paraId="4B03220C">
      <w:pPr>
        <w:pStyle w:val="3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480" w:lineRule="exact"/>
        <w:ind w:left="0" w:right="0" w:firstLine="562" w:firstLineChars="200"/>
        <w:jc w:val="both"/>
        <w:textAlignment w:val="auto"/>
        <w:rPr>
          <w:rFonts w:hint="default" w:ascii="Times New Roman" w:hAnsi="Times New Roman" w:eastAsia="仿宋_GB2312" w:cs="Times New Roman"/>
          <w:i w:val="0"/>
          <w:iCs w:val="0"/>
          <w:caps w:val="0"/>
          <w:color w:val="auto"/>
          <w:spacing w:val="0"/>
          <w:sz w:val="28"/>
          <w:szCs w:val="28"/>
          <w:shd w:val="clear" w:fill="FFFFFF"/>
          <w:lang w:val="en-US" w:eastAsia="zh-CN"/>
        </w:rPr>
      </w:pPr>
      <w:r>
        <w:rPr>
          <w:rFonts w:hint="default" w:ascii="Times New Roman" w:hAnsi="Times New Roman" w:eastAsia="仿宋_GB2312" w:cs="Times New Roman"/>
          <w:b/>
          <w:bCs/>
          <w:i w:val="0"/>
          <w:iCs w:val="0"/>
          <w:caps w:val="0"/>
          <w:color w:val="auto"/>
          <w:spacing w:val="0"/>
          <w:sz w:val="28"/>
          <w:szCs w:val="28"/>
          <w:shd w:val="clear" w:fill="FFFFFF"/>
        </w:rPr>
        <w:t>2. 案例培育促辐射，凝练成果出精品。</w:t>
      </w:r>
      <w:r>
        <w:rPr>
          <w:rFonts w:hint="default" w:ascii="Times New Roman" w:hAnsi="Times New Roman" w:eastAsia="仿宋_GB2312" w:cs="Times New Roman"/>
          <w:i w:val="0"/>
          <w:iCs w:val="0"/>
          <w:caps w:val="0"/>
          <w:color w:val="auto"/>
          <w:spacing w:val="0"/>
          <w:sz w:val="28"/>
          <w:szCs w:val="28"/>
          <w:shd w:val="clear" w:fill="FFFFFF"/>
        </w:rPr>
        <w:t> 注重研修成果的总结凝练与辐射推广，形成可借鉴、可迁移的典型经验和模式。通过细化培训指导、适当侧重培育、广泛交流推广等举措，提高优秀案例撰写质量，发挥优秀案例的示范引领和辐射带动作用，推动区域校本研修整体品质提升。</w:t>
      </w:r>
    </w:p>
    <w:p w14:paraId="7B44113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黑体" w:hAnsi="黑体" w:eastAsia="黑体" w:cs="黑体"/>
          <w:b w:val="0"/>
          <w:bCs w:val="0"/>
          <w:color w:val="auto"/>
          <w:sz w:val="28"/>
          <w:szCs w:val="28"/>
          <w:lang w:val="en-US" w:eastAsia="zh-CN"/>
        </w:rPr>
      </w:pPr>
      <w:r>
        <w:rPr>
          <w:rFonts w:hint="default" w:ascii="黑体" w:hAnsi="黑体" w:eastAsia="黑体" w:cs="黑体"/>
          <w:b w:val="0"/>
          <w:bCs w:val="0"/>
          <w:color w:val="auto"/>
          <w:sz w:val="28"/>
          <w:szCs w:val="28"/>
          <w:lang w:val="en-US" w:eastAsia="zh-CN"/>
        </w:rPr>
        <w:t>二、研究项目</w:t>
      </w:r>
    </w:p>
    <w:p w14:paraId="4EBE15E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eastAsia" w:ascii="宋体" w:hAnsi="宋体" w:eastAsia="宋体" w:cs="宋体"/>
          <w:color w:val="auto"/>
          <w:sz w:val="28"/>
          <w:szCs w:val="28"/>
        </w:rPr>
        <w:t>◎</w:t>
      </w:r>
      <w:r>
        <w:rPr>
          <w:rFonts w:hint="default" w:ascii="Times New Roman" w:hAnsi="Times New Roman" w:eastAsia="仿宋_GB2312" w:cs="Times New Roman"/>
          <w:color w:val="auto"/>
          <w:sz w:val="28"/>
          <w:szCs w:val="28"/>
          <w:lang w:val="en-US" w:eastAsia="zh-CN"/>
        </w:rPr>
        <w:t>内驱外联</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基于常规优化的区域校本研修提升策略</w:t>
      </w:r>
    </w:p>
    <w:p w14:paraId="740C2538">
      <w:pPr>
        <w:rPr>
          <w:rFonts w:hint="default"/>
          <w:color w:val="auto"/>
        </w:rPr>
      </w:pPr>
    </w:p>
    <w:p w14:paraId="695EE74A">
      <w:pPr>
        <w:rPr>
          <w:rFonts w:hint="default"/>
          <w:color w:val="auto"/>
        </w:rPr>
      </w:pPr>
    </w:p>
    <w:p w14:paraId="415B456A">
      <w:pPr>
        <w:rPr>
          <w:rFonts w:hint="default"/>
          <w:color w:val="auto"/>
        </w:rPr>
      </w:pPr>
    </w:p>
    <w:p w14:paraId="5BE6D09E">
      <w:pPr>
        <w:rPr>
          <w:rFonts w:hint="default"/>
          <w:color w:val="auto"/>
        </w:rPr>
      </w:pPr>
    </w:p>
    <w:p w14:paraId="04F28EDA">
      <w:pPr>
        <w:rPr>
          <w:rFonts w:hint="default"/>
          <w:color w:val="auto"/>
        </w:rPr>
      </w:pPr>
    </w:p>
    <w:p w14:paraId="41FA6177">
      <w:pPr>
        <w:rPr>
          <w:rFonts w:hint="default"/>
          <w:color w:val="auto"/>
        </w:rPr>
      </w:pPr>
    </w:p>
    <w:p w14:paraId="384A0D3B">
      <w:pPr>
        <w:rPr>
          <w:rFonts w:hint="default"/>
          <w:color w:val="auto"/>
        </w:rPr>
      </w:pPr>
    </w:p>
    <w:p w14:paraId="2BDBF96B">
      <w:pPr>
        <w:rPr>
          <w:rFonts w:hint="default"/>
          <w:color w:val="auto"/>
        </w:rPr>
      </w:pPr>
    </w:p>
    <w:p w14:paraId="131B9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Times New Roman"/>
          <w:b/>
          <w:color w:val="auto"/>
          <w:sz w:val="36"/>
          <w:szCs w:val="36"/>
          <w:lang w:val="en-US" w:eastAsia="zh-CN"/>
        </w:rPr>
        <w:t>202</w:t>
      </w:r>
      <w:r>
        <w:rPr>
          <w:rFonts w:hint="eastAsia" w:ascii="Times New Roman" w:hAnsi="Times New Roman" w:eastAsia="Times New Roman"/>
          <w:b/>
          <w:color w:val="auto"/>
          <w:sz w:val="36"/>
          <w:szCs w:val="36"/>
          <w:lang w:val="en-US" w:eastAsia="zh-CN"/>
        </w:rPr>
        <w:t>6</w:t>
      </w:r>
      <w:r>
        <w:rPr>
          <w:rFonts w:hint="eastAsia" w:ascii="宋体" w:hAnsi="宋体" w:eastAsia="宋体" w:cs="宋体"/>
          <w:b/>
          <w:color w:val="auto"/>
          <w:sz w:val="36"/>
          <w:szCs w:val="36"/>
          <w:lang w:val="en-US" w:eastAsia="zh-CN"/>
        </w:rPr>
        <w:t>年下半年校本研修研究室工作行事历</w:t>
      </w:r>
    </w:p>
    <w:tbl>
      <w:tblPr>
        <w:tblStyle w:val="36"/>
        <w:tblW w:w="9082"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6"/>
        <w:gridCol w:w="8156"/>
      </w:tblGrid>
      <w:tr w14:paraId="1D8A0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tcBorders>
              <w:tl2br w:val="nil"/>
              <w:tr2bl w:val="nil"/>
            </w:tcBorders>
            <w:shd w:val="clear" w:color="auto" w:fill="D9D9D9"/>
            <w:vAlign w:val="center"/>
          </w:tcPr>
          <w:p w14:paraId="7011B99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时间</w:t>
            </w:r>
          </w:p>
        </w:tc>
        <w:tc>
          <w:tcPr>
            <w:tcW w:w="8156" w:type="dxa"/>
            <w:tcBorders>
              <w:tl2br w:val="nil"/>
              <w:tr2bl w:val="nil"/>
            </w:tcBorders>
            <w:shd w:val="clear" w:color="auto" w:fill="D9D9D9"/>
            <w:vAlign w:val="center"/>
          </w:tcPr>
          <w:p w14:paraId="266520C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活动内容</w:t>
            </w:r>
          </w:p>
        </w:tc>
      </w:tr>
      <w:tr w14:paraId="52EC7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13FE88C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月</w:t>
            </w:r>
          </w:p>
        </w:tc>
        <w:tc>
          <w:tcPr>
            <w:tcW w:w="8156" w:type="dxa"/>
            <w:tcBorders>
              <w:tl2br w:val="nil"/>
              <w:tr2bl w:val="nil"/>
            </w:tcBorders>
            <w:shd w:val="clear" w:color="auto" w:fill="auto"/>
            <w:vAlign w:val="center"/>
          </w:tcPr>
          <w:p w14:paraId="1C06832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w:t>
            </w:r>
            <w:r>
              <w:rPr>
                <w:rFonts w:hint="default" w:ascii="Times New Roman" w:hAnsi="Times New Roman" w:eastAsia="宋体" w:cs="Times New Roman"/>
                <w:color w:val="auto"/>
                <w:sz w:val="21"/>
                <w:szCs w:val="21"/>
                <w:lang w:val="en-US" w:eastAsia="zh-CN"/>
              </w:rPr>
              <w:t>2025</w:t>
            </w:r>
            <w:r>
              <w:rPr>
                <w:rFonts w:hint="eastAsia" w:ascii="宋体" w:hAnsi="宋体" w:eastAsia="宋体" w:cs="宋体"/>
                <w:color w:val="auto"/>
                <w:sz w:val="21"/>
                <w:szCs w:val="21"/>
                <w:lang w:val="en-US" w:eastAsia="zh-CN"/>
              </w:rPr>
              <w:t>学年校本研修工作</w:t>
            </w:r>
            <w:r>
              <w:rPr>
                <w:rFonts w:hint="eastAsia" w:ascii="宋体" w:hAnsi="宋体" w:eastAsia="宋体" w:cs="宋体"/>
                <w:color w:val="auto"/>
                <w:sz w:val="21"/>
                <w:szCs w:val="21"/>
                <w:lang w:eastAsia="zh-CN"/>
              </w:rPr>
              <w:t>成果展示交流会</w:t>
            </w:r>
          </w:p>
        </w:tc>
      </w:tr>
      <w:tr w14:paraId="24FB1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1B039C9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201DA585">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中小学校本研修发展性评价评定</w:t>
            </w:r>
          </w:p>
        </w:tc>
      </w:tr>
      <w:tr w14:paraId="6A19A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1B8693AC">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645A722E">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校本研修管理平台建设</w:t>
            </w:r>
          </w:p>
        </w:tc>
      </w:tr>
      <w:tr w14:paraId="4801A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6C54449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rPr>
              <w:t>月</w:t>
            </w:r>
          </w:p>
        </w:tc>
        <w:tc>
          <w:tcPr>
            <w:tcW w:w="8156" w:type="dxa"/>
            <w:tcBorders>
              <w:tl2br w:val="nil"/>
              <w:tr2bl w:val="nil"/>
            </w:tcBorders>
            <w:vAlign w:val="center"/>
          </w:tcPr>
          <w:p w14:paraId="0A1ECEF0">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中小学校本研修发展性评价办法制订</w:t>
            </w:r>
          </w:p>
        </w:tc>
      </w:tr>
      <w:tr w14:paraId="2E83E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41EB4F80">
            <w:pPr>
              <w:rPr>
                <w:rFonts w:hint="default" w:ascii="Times New Roman" w:hAnsi="Times New Roman" w:cs="Times New Roman"/>
                <w:color w:val="auto"/>
                <w:sz w:val="21"/>
                <w:szCs w:val="21"/>
              </w:rPr>
            </w:pPr>
          </w:p>
        </w:tc>
        <w:tc>
          <w:tcPr>
            <w:tcW w:w="8156" w:type="dxa"/>
            <w:tcBorders>
              <w:tl2br w:val="nil"/>
              <w:tr2bl w:val="nil"/>
            </w:tcBorders>
            <w:vAlign w:val="center"/>
          </w:tcPr>
          <w:p w14:paraId="63CB1048">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rPr>
              <w:t>◎区域</w:t>
            </w:r>
            <w:r>
              <w:rPr>
                <w:rFonts w:hint="eastAsia" w:ascii="宋体" w:hAnsi="宋体" w:eastAsia="宋体" w:cs="宋体"/>
                <w:color w:val="auto"/>
                <w:sz w:val="21"/>
                <w:szCs w:val="21"/>
                <w:lang w:val="en-US" w:eastAsia="zh-CN"/>
              </w:rPr>
              <w:t>研修计划制订</w:t>
            </w:r>
          </w:p>
        </w:tc>
      </w:tr>
      <w:tr w14:paraId="6026E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09971CE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73742C32">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校本研修管理平台</w:t>
            </w:r>
            <w:r>
              <w:rPr>
                <w:rFonts w:hint="eastAsia" w:ascii="宋体" w:hAnsi="宋体" w:eastAsia="宋体" w:cs="宋体"/>
                <w:color w:val="auto"/>
                <w:sz w:val="21"/>
                <w:szCs w:val="21"/>
                <w:lang w:val="en-US" w:eastAsia="zh-CN"/>
              </w:rPr>
              <w:t>优化建设</w:t>
            </w:r>
          </w:p>
        </w:tc>
      </w:tr>
      <w:tr w14:paraId="261DA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60ADAA2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388F42B7">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区域校本研修项目成果提炼</w:t>
            </w:r>
          </w:p>
        </w:tc>
      </w:tr>
      <w:tr w14:paraId="54EB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7D1C523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3F2AD394">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蹲点校活动方案制订</w:t>
            </w:r>
          </w:p>
        </w:tc>
      </w:tr>
      <w:tr w14:paraId="2BE23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508E56E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6722EC71">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小规模学校结对互助计划制订</w:t>
            </w:r>
          </w:p>
        </w:tc>
      </w:tr>
      <w:tr w14:paraId="311C8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234E47D7">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9</w:t>
            </w:r>
            <w:r>
              <w:rPr>
                <w:rFonts w:hint="default" w:ascii="Times New Roman" w:hAnsi="Times New Roman" w:eastAsia="宋体" w:cs="Times New Roman"/>
                <w:b/>
                <w:bCs/>
                <w:color w:val="auto"/>
                <w:sz w:val="21"/>
                <w:szCs w:val="21"/>
              </w:rPr>
              <w:t>月</w:t>
            </w:r>
          </w:p>
        </w:tc>
        <w:tc>
          <w:tcPr>
            <w:tcW w:w="8156" w:type="dxa"/>
            <w:tcBorders>
              <w:tl2br w:val="nil"/>
              <w:tr2bl w:val="nil"/>
            </w:tcBorders>
            <w:vAlign w:val="center"/>
          </w:tcPr>
          <w:p w14:paraId="1DC0B5B1">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区教科研与校本研修大会</w:t>
            </w:r>
          </w:p>
        </w:tc>
      </w:tr>
      <w:tr w14:paraId="5401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7B8E855F">
            <w:pPr>
              <w:rPr>
                <w:rFonts w:hint="default" w:ascii="Times New Roman" w:hAnsi="Times New Roman" w:cs="Times New Roman"/>
                <w:color w:val="auto"/>
                <w:sz w:val="21"/>
                <w:szCs w:val="21"/>
              </w:rPr>
            </w:pPr>
          </w:p>
        </w:tc>
        <w:tc>
          <w:tcPr>
            <w:tcW w:w="8156" w:type="dxa"/>
            <w:tcBorders>
              <w:tl2br w:val="nil"/>
              <w:tr2bl w:val="nil"/>
            </w:tcBorders>
            <w:shd w:val="clear" w:color="auto" w:fill="auto"/>
            <w:vAlign w:val="center"/>
          </w:tcPr>
          <w:p w14:paraId="28C30FF7">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◎研训员校本研修定点帮扶机制工作开始</w:t>
            </w:r>
          </w:p>
        </w:tc>
      </w:tr>
      <w:tr w14:paraId="6D6F7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AAC0B1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0E5CC572">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◎2026年</w:t>
            </w:r>
            <w:r>
              <w:rPr>
                <w:rFonts w:hint="eastAsia" w:ascii="宋体" w:hAnsi="宋体" w:eastAsia="宋体" w:cs="宋体"/>
                <w:color w:val="auto"/>
                <w:sz w:val="21"/>
                <w:szCs w:val="21"/>
                <w:lang w:eastAsia="zh-CN"/>
              </w:rPr>
              <w:t>下半年</w:t>
            </w:r>
            <w:r>
              <w:rPr>
                <w:rFonts w:hint="eastAsia" w:ascii="宋体" w:hAnsi="宋体" w:eastAsia="宋体" w:cs="宋体"/>
                <w:color w:val="auto"/>
                <w:sz w:val="21"/>
                <w:szCs w:val="21"/>
              </w:rPr>
              <w:t>学校校本研修项目方案（含教研组计划）交流活动</w:t>
            </w:r>
          </w:p>
        </w:tc>
      </w:tr>
      <w:tr w14:paraId="4932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C46B7C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0C71636E">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◎校本研修专家指导团队建设</w:t>
            </w:r>
          </w:p>
        </w:tc>
      </w:tr>
      <w:tr w14:paraId="1B177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4F5DBB17">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3E23CE19">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◎中小幼校本研修调研</w:t>
            </w:r>
          </w:p>
        </w:tc>
      </w:tr>
      <w:tr w14:paraId="19838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246441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23C6B5DA">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◎校本研修优秀案例</w:t>
            </w:r>
            <w:r>
              <w:rPr>
                <w:rFonts w:hint="eastAsia" w:ascii="宋体" w:hAnsi="宋体" w:eastAsia="宋体" w:cs="宋体"/>
                <w:color w:val="auto"/>
                <w:sz w:val="21"/>
                <w:szCs w:val="21"/>
                <w:lang w:val="en-US" w:eastAsia="zh-CN"/>
              </w:rPr>
              <w:t>撰写指导</w:t>
            </w:r>
          </w:p>
        </w:tc>
      </w:tr>
      <w:tr w14:paraId="069FE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4998F1B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10</w:t>
            </w:r>
            <w:r>
              <w:rPr>
                <w:rFonts w:hint="default" w:ascii="Times New Roman" w:hAnsi="Times New Roman" w:eastAsia="宋体" w:cs="Times New Roman"/>
                <w:b/>
                <w:bCs/>
                <w:color w:val="auto"/>
                <w:sz w:val="21"/>
                <w:szCs w:val="21"/>
              </w:rPr>
              <w:t>月</w:t>
            </w:r>
          </w:p>
        </w:tc>
        <w:tc>
          <w:tcPr>
            <w:tcW w:w="8156" w:type="dxa"/>
            <w:tcBorders>
              <w:tl2br w:val="nil"/>
              <w:tr2bl w:val="nil"/>
            </w:tcBorders>
            <w:shd w:val="clear" w:color="auto" w:fill="auto"/>
            <w:vAlign w:val="center"/>
          </w:tcPr>
          <w:p w14:paraId="398C1D1F">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◎校本研修优秀案例</w:t>
            </w:r>
            <w:r>
              <w:rPr>
                <w:rFonts w:hint="eastAsia" w:ascii="宋体" w:hAnsi="宋体" w:eastAsia="宋体" w:cs="宋体"/>
                <w:color w:val="auto"/>
                <w:sz w:val="21"/>
                <w:szCs w:val="21"/>
                <w:lang w:val="en-US" w:eastAsia="zh-CN"/>
              </w:rPr>
              <w:t>征集</w:t>
            </w:r>
          </w:p>
        </w:tc>
      </w:tr>
      <w:tr w14:paraId="15BC6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7294A21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7EA6829E">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w:t>
            </w:r>
            <w:r>
              <w:rPr>
                <w:rFonts w:hint="eastAsia" w:ascii="宋体" w:hAnsi="宋体" w:eastAsia="宋体" w:cs="宋体"/>
                <w:color w:val="auto"/>
                <w:sz w:val="21"/>
                <w:szCs w:val="21"/>
              </w:rPr>
              <w:t>校本研修现场会</w:t>
            </w:r>
            <w:r>
              <w:rPr>
                <w:rFonts w:hint="eastAsia" w:ascii="宋体" w:hAnsi="宋体" w:eastAsia="宋体" w:cs="宋体"/>
                <w:color w:val="auto"/>
                <w:sz w:val="21"/>
                <w:szCs w:val="21"/>
                <w:lang w:eastAsia="zh-CN"/>
              </w:rPr>
              <w:t>及指导活动（一）</w:t>
            </w:r>
          </w:p>
        </w:tc>
      </w:tr>
      <w:tr w14:paraId="7247B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4B65C4D6">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shd w:val="clear" w:color="auto" w:fill="auto"/>
            <w:vAlign w:val="center"/>
          </w:tcPr>
          <w:p w14:paraId="58C78EDC">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kern w:val="2"/>
                <w:sz w:val="21"/>
                <w:szCs w:val="21"/>
                <w:lang w:val="en-US" w:eastAsia="zh-CN" w:bidi="ar-SA"/>
                <w:woUserID w:val="7"/>
              </w:rPr>
              <w:t>区中小学校本研修课堂展示活动</w:t>
            </w:r>
          </w:p>
        </w:tc>
      </w:tr>
      <w:tr w14:paraId="7DE81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B48DCA2">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班主任校本研修活动</w:t>
            </w:r>
          </w:p>
        </w:tc>
        <w:tc>
          <w:tcPr>
            <w:tcW w:w="8156" w:type="dxa"/>
            <w:tcBorders>
              <w:tl2br w:val="nil"/>
              <w:tr2bl w:val="nil"/>
            </w:tcBorders>
            <w:shd w:val="clear" w:color="auto" w:fill="auto"/>
            <w:vAlign w:val="center"/>
          </w:tcPr>
          <w:p w14:paraId="72246D10">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◎班主任校本研修调研</w:t>
            </w:r>
          </w:p>
        </w:tc>
      </w:tr>
      <w:tr w14:paraId="12B8D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5508AB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09B91A57">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w:t>
            </w:r>
            <w:r>
              <w:rPr>
                <w:rFonts w:hint="eastAsia" w:ascii="宋体" w:hAnsi="宋体" w:eastAsia="宋体" w:cs="宋体"/>
                <w:color w:val="auto"/>
                <w:sz w:val="21"/>
                <w:szCs w:val="21"/>
              </w:rPr>
              <w:t>校本研修</w:t>
            </w:r>
            <w:r>
              <w:rPr>
                <w:rFonts w:hint="eastAsia" w:ascii="宋体" w:hAnsi="宋体" w:eastAsia="宋体" w:cs="宋体"/>
                <w:color w:val="auto"/>
                <w:sz w:val="21"/>
                <w:szCs w:val="21"/>
                <w:lang w:val="en-US" w:eastAsia="zh-CN"/>
              </w:rPr>
              <w:t>互访互学启动</w:t>
            </w:r>
          </w:p>
        </w:tc>
      </w:tr>
      <w:tr w14:paraId="04927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3DB2A9A9">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28E16792">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校本研修管理干部培训</w:t>
            </w:r>
          </w:p>
        </w:tc>
      </w:tr>
      <w:tr w14:paraId="2957B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899ECE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2C4CC64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◎校本研修优秀案例</w:t>
            </w:r>
            <w:r>
              <w:rPr>
                <w:rFonts w:hint="eastAsia" w:ascii="宋体" w:hAnsi="宋体" w:eastAsia="宋体" w:cs="宋体"/>
                <w:color w:val="auto"/>
                <w:sz w:val="21"/>
                <w:szCs w:val="21"/>
                <w:lang w:eastAsia="zh-CN"/>
              </w:rPr>
              <w:t>荐市</w:t>
            </w:r>
          </w:p>
        </w:tc>
      </w:tr>
      <w:tr w14:paraId="6F193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0D7AE3A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42765C9C">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校本研修专题调研</w:t>
            </w:r>
          </w:p>
        </w:tc>
      </w:tr>
      <w:tr w14:paraId="5E240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17A73B1D">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11</w:t>
            </w:r>
            <w:r>
              <w:rPr>
                <w:rFonts w:hint="default" w:ascii="Times New Roman" w:hAnsi="Times New Roman" w:eastAsia="宋体" w:cs="Times New Roman"/>
                <w:b/>
                <w:bCs/>
                <w:color w:val="auto"/>
                <w:sz w:val="21"/>
                <w:szCs w:val="21"/>
              </w:rPr>
              <w:t>月</w:t>
            </w:r>
          </w:p>
        </w:tc>
        <w:tc>
          <w:tcPr>
            <w:tcW w:w="8156" w:type="dxa"/>
            <w:tcBorders>
              <w:tl2br w:val="nil"/>
              <w:tr2bl w:val="nil"/>
            </w:tcBorders>
            <w:vAlign w:val="center"/>
          </w:tcPr>
          <w:p w14:paraId="29FA4439">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w:t>
            </w:r>
            <w:r>
              <w:rPr>
                <w:rFonts w:hint="eastAsia" w:ascii="宋体" w:hAnsi="宋体" w:eastAsia="宋体" w:cs="宋体"/>
                <w:color w:val="auto"/>
                <w:sz w:val="21"/>
                <w:szCs w:val="21"/>
              </w:rPr>
              <w:t>校本研修现场会</w:t>
            </w:r>
            <w:r>
              <w:rPr>
                <w:rFonts w:hint="eastAsia" w:ascii="宋体" w:hAnsi="宋体" w:eastAsia="宋体" w:cs="宋体"/>
                <w:color w:val="auto"/>
                <w:sz w:val="21"/>
                <w:szCs w:val="21"/>
                <w:lang w:eastAsia="zh-CN"/>
              </w:rPr>
              <w:t>及指导活动（二）</w:t>
            </w:r>
          </w:p>
        </w:tc>
      </w:tr>
      <w:tr w14:paraId="1DB69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4B0807E3">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559C4FF3">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◎校本研修专家指导团队活动</w:t>
            </w:r>
          </w:p>
        </w:tc>
      </w:tr>
      <w:tr w14:paraId="52F18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73A390B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578D633D">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◎区域校本研修成果提炼</w:t>
            </w:r>
          </w:p>
        </w:tc>
      </w:tr>
      <w:tr w14:paraId="5CC6C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15C071C6">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17AD871C">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◎班主任校本研修活动</w:t>
            </w:r>
          </w:p>
        </w:tc>
      </w:tr>
      <w:tr w14:paraId="5797A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32D791D">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3D83B1CA">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校本研修专题调研</w:t>
            </w:r>
          </w:p>
        </w:tc>
      </w:tr>
      <w:tr w14:paraId="12066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0769886C">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6E64CF0B">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小规模学校校本研修现场会</w:t>
            </w:r>
          </w:p>
        </w:tc>
      </w:tr>
      <w:tr w14:paraId="64EB2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restart"/>
            <w:tcBorders>
              <w:tl2br w:val="nil"/>
              <w:tr2bl w:val="nil"/>
            </w:tcBorders>
            <w:vAlign w:val="center"/>
          </w:tcPr>
          <w:p w14:paraId="6B7E299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12</w:t>
            </w:r>
            <w:r>
              <w:rPr>
                <w:rFonts w:hint="default" w:ascii="Times New Roman" w:hAnsi="Times New Roman" w:eastAsia="宋体" w:cs="Times New Roman"/>
                <w:b/>
                <w:bCs/>
                <w:color w:val="auto"/>
                <w:sz w:val="21"/>
                <w:szCs w:val="21"/>
              </w:rPr>
              <w:t>月</w:t>
            </w:r>
          </w:p>
        </w:tc>
        <w:tc>
          <w:tcPr>
            <w:tcW w:w="8156" w:type="dxa"/>
            <w:tcBorders>
              <w:tl2br w:val="nil"/>
              <w:tr2bl w:val="nil"/>
            </w:tcBorders>
            <w:vAlign w:val="center"/>
          </w:tcPr>
          <w:p w14:paraId="437AB1E8">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校本研修专题调研</w:t>
            </w:r>
          </w:p>
        </w:tc>
      </w:tr>
      <w:tr w14:paraId="056DA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5A6CD439">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6F6B8EE7">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校本研修管理干部培训（二）</w:t>
            </w:r>
          </w:p>
        </w:tc>
      </w:tr>
      <w:tr w14:paraId="0EC91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524B7605">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42DE8E23">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中小学</w:t>
            </w:r>
            <w:r>
              <w:rPr>
                <w:rFonts w:hint="eastAsia" w:ascii="宋体" w:hAnsi="宋体" w:eastAsia="宋体" w:cs="宋体"/>
                <w:color w:val="auto"/>
                <w:sz w:val="21"/>
                <w:szCs w:val="21"/>
              </w:rPr>
              <w:t>校本研修现场会</w:t>
            </w:r>
            <w:r>
              <w:rPr>
                <w:rFonts w:hint="eastAsia" w:ascii="宋体" w:hAnsi="宋体" w:eastAsia="宋体" w:cs="宋体"/>
                <w:color w:val="auto"/>
                <w:sz w:val="21"/>
                <w:szCs w:val="21"/>
                <w:lang w:eastAsia="zh-CN"/>
              </w:rPr>
              <w:t>及指导活动（三）</w:t>
            </w:r>
          </w:p>
        </w:tc>
      </w:tr>
      <w:tr w14:paraId="7B2F2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26" w:type="dxa"/>
            <w:vMerge w:val="continue"/>
            <w:tcBorders>
              <w:tl2br w:val="nil"/>
              <w:tr2bl w:val="nil"/>
            </w:tcBorders>
            <w:vAlign w:val="center"/>
          </w:tcPr>
          <w:p w14:paraId="2E069139">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default" w:ascii="Times New Roman" w:hAnsi="Times New Roman" w:eastAsia="宋体" w:cs="Times New Roman"/>
                <w:b/>
                <w:bCs/>
                <w:color w:val="auto"/>
                <w:sz w:val="21"/>
                <w:szCs w:val="21"/>
              </w:rPr>
            </w:pPr>
          </w:p>
        </w:tc>
        <w:tc>
          <w:tcPr>
            <w:tcW w:w="8156" w:type="dxa"/>
            <w:tcBorders>
              <w:tl2br w:val="nil"/>
              <w:tr2bl w:val="nil"/>
            </w:tcBorders>
            <w:vAlign w:val="center"/>
          </w:tcPr>
          <w:p w14:paraId="2867EF79">
            <w:pPr>
              <w:keepNext w:val="0"/>
              <w:keepLines w:val="0"/>
              <w:pageBreakBefore w:val="0"/>
              <w:widowControl w:val="0"/>
              <w:kinsoku/>
              <w:wordWrap/>
              <w:overflowPunct/>
              <w:topLinePunct w:val="0"/>
              <w:autoSpaceDE/>
              <w:autoSpaceDN/>
              <w:bidi w:val="0"/>
              <w:adjustRightInd/>
              <w:snapToGrid/>
              <w:spacing w:after="0" w:line="2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◎区域校本研修特色成果展示与交流会</w:t>
            </w:r>
          </w:p>
        </w:tc>
      </w:tr>
    </w:tbl>
    <w:p w14:paraId="0C997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default" w:ascii="Times New Roman" w:hAnsi="Times New Roman" w:eastAsia="Times New Roman"/>
          <w:b/>
          <w:color w:val="auto"/>
          <w:sz w:val="36"/>
          <w:szCs w:val="36"/>
          <w:lang w:val="en-US" w:eastAsia="zh-CN"/>
        </w:rPr>
        <w:t>202</w:t>
      </w:r>
      <w:r>
        <w:rPr>
          <w:rFonts w:hint="eastAsia" w:ascii="Times New Roman" w:hAnsi="Times New Roman" w:eastAsia="Times New Roman"/>
          <w:b/>
          <w:color w:val="auto"/>
          <w:sz w:val="36"/>
          <w:szCs w:val="36"/>
          <w:lang w:val="en-US" w:eastAsia="zh-CN"/>
        </w:rPr>
        <w:t>6</w:t>
      </w:r>
      <w:r>
        <w:rPr>
          <w:rFonts w:hint="eastAsia" w:ascii="宋体" w:hAnsi="宋体" w:eastAsia="宋体" w:cs="宋体"/>
          <w:b/>
          <w:color w:val="auto"/>
          <w:sz w:val="36"/>
          <w:szCs w:val="36"/>
          <w:lang w:val="en-US" w:eastAsia="zh-CN"/>
        </w:rPr>
        <w:t>年下半年教育评价研究室研训工作计划</w:t>
      </w:r>
    </w:p>
    <w:p w14:paraId="7AF6D91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仿宋_GB2312" w:cs="Times New Roman"/>
          <w:b w:val="0"/>
          <w:bCs w:val="0"/>
          <w:color w:val="auto"/>
          <w:sz w:val="28"/>
          <w:szCs w:val="28"/>
          <w:lang w:eastAsia="zh-CN"/>
        </w:rPr>
      </w:pPr>
      <w:r>
        <w:rPr>
          <w:rFonts w:hint="eastAsia" w:ascii="Times New Roman" w:hAnsi="Times New Roman" w:eastAsia="仿宋_GB2312" w:cs="Times New Roman"/>
          <w:b w:val="0"/>
          <w:bCs w:val="0"/>
          <w:color w:val="auto"/>
          <w:sz w:val="28"/>
          <w:szCs w:val="28"/>
        </w:rPr>
        <w:t>执行人：</w:t>
      </w:r>
      <w:r>
        <w:rPr>
          <w:rFonts w:hint="eastAsia" w:ascii="Times New Roman" w:hAnsi="Times New Roman" w:eastAsia="仿宋_GB2312" w:cs="Times New Roman"/>
          <w:b w:val="0"/>
          <w:bCs w:val="0"/>
          <w:color w:val="auto"/>
          <w:sz w:val="28"/>
          <w:szCs w:val="28"/>
          <w:lang w:val="en-US" w:eastAsia="zh-CN"/>
        </w:rPr>
        <w:t xml:space="preserve">林数为、徐路明 </w:t>
      </w:r>
    </w:p>
    <w:p w14:paraId="68A4E0BB">
      <w:pPr>
        <w:keepNext w:val="0"/>
        <w:keepLines w:val="0"/>
        <w:pageBreakBefore w:val="0"/>
        <w:widowControl w:val="0"/>
        <w:kinsoku/>
        <w:wordWrap/>
        <w:overflowPunct/>
        <w:topLinePunct w:val="0"/>
        <w:autoSpaceDE/>
        <w:bidi w:val="0"/>
        <w:spacing w:line="48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依据《中共中央国务院深化新时代教育评价改革总体方案》《浙江省教育厅关于印发浙江省义务教育质量监测实施方案的通知》《浙江省教育厅关于小学生综合评价改革的指导意见》等文件要求，做好教育评价研究室整体工作规划，做精监测常规事务、深耕监测数据应用，配合推进小学生综合评价改革，深化区域教育评价工作，聚焦教育评价研究，不断提升学校评价负责人数据素养，打造区域评价教研特色品牌。</w:t>
      </w:r>
    </w:p>
    <w:p w14:paraId="3F8A677C">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eastAsia" w:ascii="黑体" w:hAnsi="黑体" w:eastAsia="黑体" w:cs="黑体"/>
          <w:b w:val="0"/>
          <w:bCs/>
          <w:color w:val="auto"/>
          <w:sz w:val="28"/>
          <w:szCs w:val="28"/>
          <w:lang w:bidi="ar"/>
        </w:rPr>
      </w:pPr>
      <w:r>
        <w:rPr>
          <w:rFonts w:hint="eastAsia" w:ascii="黑体" w:hAnsi="黑体" w:eastAsia="黑体" w:cs="黑体"/>
          <w:b w:val="0"/>
          <w:bCs/>
          <w:color w:val="auto"/>
          <w:sz w:val="28"/>
          <w:szCs w:val="28"/>
          <w:lang w:val="en-US" w:eastAsia="zh-CN" w:bidi="ar"/>
        </w:rPr>
        <w:t>一、</w:t>
      </w:r>
      <w:r>
        <w:rPr>
          <w:rFonts w:hint="eastAsia" w:ascii="黑体" w:hAnsi="黑体" w:eastAsia="黑体" w:cs="黑体"/>
          <w:b w:val="0"/>
          <w:bCs/>
          <w:color w:val="auto"/>
          <w:sz w:val="28"/>
          <w:szCs w:val="28"/>
          <w:lang w:bidi="ar"/>
        </w:rPr>
        <w:t>工作重点</w:t>
      </w:r>
    </w:p>
    <w:p w14:paraId="2B3D7A38">
      <w:pPr>
        <w:keepNext w:val="0"/>
        <w:keepLines w:val="0"/>
        <w:pageBreakBefore w:val="0"/>
        <w:widowControl w:val="0"/>
        <w:kinsoku/>
        <w:wordWrap/>
        <w:overflowPunct/>
        <w:topLinePunct w:val="0"/>
        <w:autoSpaceDE/>
        <w:autoSpaceDN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一</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扎实监测组织，做精常规事务</w:t>
      </w:r>
    </w:p>
    <w:p w14:paraId="1CCA24CB">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val="0"/>
          <w:bCs/>
          <w:color w:val="auto"/>
          <w:sz w:val="28"/>
          <w:szCs w:val="28"/>
          <w:lang w:val="en-US" w:eastAsia="zh-CN" w:bidi="ar"/>
        </w:rPr>
      </w:pPr>
      <w:r>
        <w:rPr>
          <w:rFonts w:hint="default" w:ascii="Times New Roman" w:hAnsi="Times New Roman" w:eastAsia="仿宋_GB2312" w:cs="Times New Roman"/>
          <w:b w:val="0"/>
          <w:bCs/>
          <w:color w:val="auto"/>
          <w:sz w:val="28"/>
          <w:szCs w:val="28"/>
          <w:lang w:bidi="ar"/>
        </w:rPr>
        <w:t>完成区域学业品质监测项目。做好</w:t>
      </w:r>
      <w:r>
        <w:rPr>
          <w:rFonts w:hint="default" w:ascii="Times New Roman" w:hAnsi="Times New Roman" w:eastAsia="仿宋_GB2312" w:cs="Times New Roman"/>
          <w:b w:val="0"/>
          <w:bCs/>
          <w:color w:val="auto"/>
          <w:sz w:val="28"/>
          <w:szCs w:val="28"/>
          <w:lang w:val="en-US" w:eastAsia="zh-CN" w:bidi="ar"/>
        </w:rPr>
        <w:t>小学、初中</w:t>
      </w:r>
      <w:r>
        <w:rPr>
          <w:rFonts w:hint="default" w:ascii="Times New Roman" w:hAnsi="Times New Roman" w:eastAsia="仿宋_GB2312" w:cs="Times New Roman"/>
          <w:b w:val="0"/>
          <w:bCs/>
          <w:color w:val="auto"/>
          <w:sz w:val="28"/>
          <w:szCs w:val="28"/>
          <w:lang w:bidi="ar"/>
        </w:rPr>
        <w:t>监测学生信息整理、考场编排、扫描、平台技术支持等</w:t>
      </w:r>
      <w:r>
        <w:rPr>
          <w:rFonts w:hint="default" w:ascii="Times New Roman" w:hAnsi="Times New Roman" w:eastAsia="仿宋_GB2312" w:cs="Times New Roman"/>
          <w:b w:val="0"/>
          <w:bCs/>
          <w:color w:val="auto"/>
          <w:sz w:val="28"/>
          <w:szCs w:val="28"/>
          <w:lang w:val="en-US" w:eastAsia="zh-CN" w:bidi="ar"/>
        </w:rPr>
        <w:t>数据支持</w:t>
      </w:r>
      <w:r>
        <w:rPr>
          <w:rFonts w:hint="default" w:ascii="Times New Roman" w:hAnsi="Times New Roman" w:eastAsia="仿宋_GB2312" w:cs="Times New Roman"/>
          <w:b w:val="0"/>
          <w:bCs/>
          <w:color w:val="auto"/>
          <w:sz w:val="28"/>
          <w:szCs w:val="28"/>
          <w:lang w:bidi="ar"/>
        </w:rPr>
        <w:t>相关事宜，</w:t>
      </w:r>
      <w:r>
        <w:rPr>
          <w:rFonts w:hint="default" w:ascii="Times New Roman" w:hAnsi="Times New Roman" w:eastAsia="仿宋_GB2312" w:cs="Times New Roman"/>
          <w:b w:val="0"/>
          <w:bCs/>
          <w:color w:val="auto"/>
          <w:sz w:val="28"/>
          <w:szCs w:val="28"/>
          <w:lang w:val="en-US" w:eastAsia="zh-CN" w:bidi="ar"/>
        </w:rPr>
        <w:t>清理、分析</w:t>
      </w:r>
      <w:r>
        <w:rPr>
          <w:rFonts w:hint="default" w:ascii="Times New Roman" w:hAnsi="Times New Roman" w:eastAsia="仿宋_GB2312" w:cs="Times New Roman"/>
          <w:b w:val="0"/>
          <w:bCs/>
          <w:color w:val="auto"/>
          <w:sz w:val="28"/>
          <w:szCs w:val="28"/>
          <w:lang w:bidi="ar"/>
        </w:rPr>
        <w:t>监测数据，及时反馈监测结果，</w:t>
      </w:r>
      <w:r>
        <w:rPr>
          <w:rFonts w:hint="default" w:ascii="Times New Roman" w:hAnsi="Times New Roman" w:eastAsia="仿宋_GB2312" w:cs="Times New Roman"/>
          <w:b w:val="0"/>
          <w:bCs/>
          <w:color w:val="auto"/>
          <w:sz w:val="28"/>
          <w:szCs w:val="28"/>
          <w:lang w:val="en-US" w:eastAsia="zh-CN" w:bidi="ar"/>
        </w:rPr>
        <w:t>发送</w:t>
      </w:r>
      <w:r>
        <w:rPr>
          <w:rFonts w:hint="default" w:ascii="Times New Roman" w:hAnsi="Times New Roman" w:eastAsia="仿宋_GB2312" w:cs="Times New Roman"/>
          <w:b w:val="0"/>
          <w:bCs/>
          <w:color w:val="auto"/>
          <w:sz w:val="28"/>
          <w:szCs w:val="28"/>
          <w:lang w:bidi="ar"/>
        </w:rPr>
        <w:t>一校一报告，可视化各校的校级、教研、学生报告，质量诊断的同时为教育教学改进提供实证依据，选取典型学校，送“培”到校，同时督促学校做好监测数据的校本分析。</w:t>
      </w:r>
      <w:r>
        <w:rPr>
          <w:rFonts w:hint="default" w:ascii="Times New Roman" w:hAnsi="Times New Roman" w:eastAsia="仿宋_GB2312" w:cs="Times New Roman"/>
          <w:b w:val="0"/>
          <w:bCs/>
          <w:color w:val="auto"/>
          <w:sz w:val="28"/>
          <w:szCs w:val="28"/>
          <w:lang w:val="en-US" w:eastAsia="zh-CN" w:bidi="ar"/>
        </w:rPr>
        <w:t>配合完成省、市监测项目的组织、实施、数据分析、报告撰写、结果反馈等工作。组织开展浙江省初中教育质量综合评价、温州市监测项目的区域工作。</w:t>
      </w:r>
    </w:p>
    <w:p w14:paraId="17231D38">
      <w:pPr>
        <w:keepNext w:val="0"/>
        <w:keepLines w:val="0"/>
        <w:pageBreakBefore w:val="0"/>
        <w:widowControl w:val="0"/>
        <w:kinsoku/>
        <w:wordWrap/>
        <w:overflowPunct/>
        <w:topLinePunct w:val="0"/>
        <w:autoSpaceDE/>
        <w:autoSpaceDN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二</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深耕监测数据，聚力实证改进</w:t>
      </w:r>
    </w:p>
    <w:p w14:paraId="41BFC487">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val="0"/>
          <w:bCs/>
          <w:color w:val="auto"/>
          <w:sz w:val="28"/>
          <w:szCs w:val="28"/>
          <w:lang w:bidi="ar"/>
        </w:rPr>
      </w:pPr>
      <w:r>
        <w:rPr>
          <w:rFonts w:hint="default" w:ascii="Times New Roman" w:hAnsi="Times New Roman" w:eastAsia="仿宋_GB2312" w:cs="Times New Roman"/>
          <w:b w:val="0"/>
          <w:bCs/>
          <w:color w:val="auto"/>
          <w:sz w:val="28"/>
          <w:szCs w:val="28"/>
          <w:lang w:bidi="ar"/>
        </w:rPr>
        <w:t>强化监测数据综合应用，形成循证管理新样态</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lang w:bidi="ar"/>
        </w:rPr>
        <w:t>研读监测报告，做好</w:t>
      </w:r>
      <w:r>
        <w:rPr>
          <w:rFonts w:hint="default" w:ascii="Times New Roman" w:hAnsi="Times New Roman" w:eastAsia="仿宋_GB2312" w:cs="Times New Roman"/>
          <w:b w:val="0"/>
          <w:bCs/>
          <w:color w:val="auto"/>
          <w:sz w:val="28"/>
          <w:szCs w:val="28"/>
          <w:lang w:val="en-US" w:eastAsia="zh-CN" w:bidi="ar"/>
        </w:rPr>
        <w:t>浙江省小学教育质量监测项目等相关监测结果的</w:t>
      </w:r>
      <w:r>
        <w:rPr>
          <w:rFonts w:hint="default" w:ascii="Times New Roman" w:hAnsi="Times New Roman" w:eastAsia="仿宋_GB2312" w:cs="Times New Roman"/>
          <w:b w:val="0"/>
          <w:bCs/>
          <w:color w:val="auto"/>
          <w:sz w:val="28"/>
          <w:szCs w:val="28"/>
          <w:lang w:bidi="ar"/>
        </w:rPr>
        <w:t>应用工作，推进</w:t>
      </w:r>
      <w:r>
        <w:rPr>
          <w:rFonts w:hint="default" w:ascii="Times New Roman" w:hAnsi="Times New Roman" w:eastAsia="仿宋_GB2312" w:cs="Times New Roman"/>
          <w:b w:val="0"/>
          <w:bCs/>
          <w:color w:val="auto"/>
          <w:sz w:val="28"/>
          <w:szCs w:val="28"/>
          <w:lang w:val="en-US" w:eastAsia="zh-CN" w:bidi="ar"/>
        </w:rPr>
        <w:t>融合数据的</w:t>
      </w:r>
      <w:r>
        <w:rPr>
          <w:rFonts w:hint="default" w:ascii="Times New Roman" w:hAnsi="Times New Roman" w:eastAsia="仿宋_GB2312" w:cs="Times New Roman"/>
          <w:b w:val="0"/>
          <w:bCs/>
          <w:color w:val="auto"/>
          <w:sz w:val="28"/>
          <w:szCs w:val="28"/>
          <w:lang w:bidi="ar"/>
        </w:rPr>
        <w:t>教育教学改进、精准教学项目</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lang w:bidi="ar"/>
        </w:rPr>
        <w:t>组建专家团队到校调研，明确问题，突出教育监测结果分析应用，帮助学校综合运用问卷调查、访谈、随堂课等方式分析问题成因，靶向解决问题</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lang w:bidi="ar"/>
        </w:rPr>
        <w:t>形成基于监测数据的结果反馈—诊断分析—改进优化—数据验证的循证闭环。</w:t>
      </w:r>
      <w:r>
        <w:rPr>
          <w:rFonts w:hint="default" w:ascii="Times New Roman" w:hAnsi="Times New Roman" w:eastAsia="仿宋_GB2312" w:cs="Times New Roman"/>
          <w:b w:val="0"/>
          <w:bCs/>
          <w:color w:val="auto"/>
          <w:sz w:val="28"/>
          <w:szCs w:val="28"/>
          <w:lang w:val="en-US" w:eastAsia="zh-CN" w:bidi="ar"/>
        </w:rPr>
        <w:t>在区域方案、计划的基础上，本学期聚焦校本归因分析、方案制定、初步改进实践</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lang w:bidi="ar"/>
        </w:rPr>
        <w:t>做好教师增值评价</w:t>
      </w:r>
      <w:r>
        <w:rPr>
          <w:rFonts w:hint="default" w:ascii="Times New Roman" w:hAnsi="Times New Roman" w:eastAsia="仿宋_GB2312" w:cs="Times New Roman"/>
          <w:b w:val="0"/>
          <w:bCs/>
          <w:color w:val="auto"/>
          <w:sz w:val="28"/>
          <w:szCs w:val="28"/>
          <w:lang w:val="en-US" w:eastAsia="zh-CN" w:bidi="ar"/>
        </w:rPr>
        <w:t>数据收集、整理、结果</w:t>
      </w:r>
      <w:r>
        <w:rPr>
          <w:rFonts w:hint="default" w:ascii="Times New Roman" w:hAnsi="Times New Roman" w:eastAsia="仿宋_GB2312" w:cs="Times New Roman"/>
          <w:b w:val="0"/>
          <w:bCs/>
          <w:color w:val="auto"/>
          <w:sz w:val="28"/>
          <w:szCs w:val="28"/>
          <w:lang w:bidi="ar"/>
        </w:rPr>
        <w:t>计算</w:t>
      </w:r>
      <w:r>
        <w:rPr>
          <w:rFonts w:hint="default" w:ascii="Times New Roman" w:hAnsi="Times New Roman" w:eastAsia="仿宋_GB2312" w:cs="Times New Roman"/>
          <w:b w:val="0"/>
          <w:bCs/>
          <w:color w:val="auto"/>
          <w:sz w:val="28"/>
          <w:szCs w:val="28"/>
          <w:lang w:val="en-US" w:eastAsia="zh-CN" w:bidi="ar"/>
        </w:rPr>
        <w:t>、反馈等</w:t>
      </w:r>
      <w:r>
        <w:rPr>
          <w:rFonts w:hint="default" w:ascii="Times New Roman" w:hAnsi="Times New Roman" w:eastAsia="仿宋_GB2312" w:cs="Times New Roman"/>
          <w:b w:val="0"/>
          <w:bCs/>
          <w:color w:val="auto"/>
          <w:sz w:val="28"/>
          <w:szCs w:val="28"/>
          <w:lang w:bidi="ar"/>
        </w:rPr>
        <w:t>工作</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lang w:val="en-US" w:eastAsia="zh-CN" w:bidi="ar"/>
        </w:rPr>
        <w:t>为学校增值评价结果应用提供支持</w:t>
      </w:r>
      <w:r>
        <w:rPr>
          <w:rFonts w:hint="default" w:ascii="Times New Roman" w:hAnsi="Times New Roman" w:eastAsia="仿宋_GB2312" w:cs="Times New Roman"/>
          <w:b w:val="0"/>
          <w:bCs/>
          <w:color w:val="auto"/>
          <w:sz w:val="28"/>
          <w:szCs w:val="28"/>
          <w:lang w:bidi="ar"/>
        </w:rPr>
        <w:t>。</w:t>
      </w:r>
    </w:p>
    <w:p w14:paraId="12C129B3">
      <w:pPr>
        <w:keepNext w:val="0"/>
        <w:keepLines w:val="0"/>
        <w:pageBreakBefore w:val="0"/>
        <w:widowControl w:val="0"/>
        <w:kinsoku/>
        <w:wordWrap/>
        <w:overflowPunct/>
        <w:topLinePunct w:val="0"/>
        <w:autoSpaceDE/>
        <w:autoSpaceDN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三</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坚持素养导向，</w:t>
      </w:r>
      <w:r>
        <w:rPr>
          <w:rFonts w:hint="default" w:ascii="Times New Roman" w:hAnsi="Times New Roman" w:eastAsia="楷体_GB2312" w:cs="Times New Roman"/>
          <w:b/>
          <w:bCs w:val="0"/>
          <w:color w:val="auto"/>
          <w:sz w:val="28"/>
          <w:szCs w:val="28"/>
          <w:lang w:val="en-US" w:eastAsia="zh-CN" w:bidi="ar"/>
        </w:rPr>
        <w:t>助力</w:t>
      </w:r>
      <w:r>
        <w:rPr>
          <w:rFonts w:hint="default" w:ascii="Times New Roman" w:hAnsi="Times New Roman" w:eastAsia="楷体_GB2312" w:cs="Times New Roman"/>
          <w:b/>
          <w:bCs w:val="0"/>
          <w:color w:val="auto"/>
          <w:sz w:val="28"/>
          <w:szCs w:val="28"/>
          <w:lang w:bidi="ar"/>
        </w:rPr>
        <w:t>综合改革</w:t>
      </w:r>
    </w:p>
    <w:p w14:paraId="5523796F">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val="0"/>
          <w:bCs/>
          <w:color w:val="auto"/>
          <w:sz w:val="28"/>
          <w:szCs w:val="28"/>
          <w:lang w:eastAsia="zh-CN" w:bidi="ar"/>
        </w:rPr>
      </w:pPr>
      <w:r>
        <w:rPr>
          <w:rFonts w:hint="default" w:ascii="Times New Roman" w:hAnsi="Times New Roman" w:eastAsia="仿宋_GB2312" w:cs="Times New Roman"/>
          <w:b w:val="0"/>
          <w:bCs/>
          <w:color w:val="auto"/>
          <w:sz w:val="28"/>
          <w:szCs w:val="28"/>
          <w:lang w:bidi="ar"/>
        </w:rPr>
        <w:t>以义务教育课程方案和课程标准、浙江省小学生综合评价改革指导文件等为依据，积极探索素养导向的评价改革。</w:t>
      </w:r>
      <w:r>
        <w:rPr>
          <w:rFonts w:hint="default" w:ascii="Times New Roman" w:hAnsi="Times New Roman" w:eastAsia="仿宋_GB2312" w:cs="Times New Roman"/>
          <w:b w:val="0"/>
          <w:bCs/>
          <w:color w:val="auto"/>
          <w:sz w:val="28"/>
          <w:szCs w:val="28"/>
          <w:lang w:val="en-US" w:eastAsia="zh-CN" w:bidi="ar"/>
        </w:rPr>
        <w:t>配合</w:t>
      </w:r>
      <w:r>
        <w:rPr>
          <w:rFonts w:hint="default" w:ascii="Times New Roman" w:hAnsi="Times New Roman" w:eastAsia="仿宋_GB2312" w:cs="Times New Roman"/>
          <w:b w:val="0"/>
          <w:bCs/>
          <w:color w:val="auto"/>
          <w:sz w:val="28"/>
          <w:szCs w:val="28"/>
          <w:lang w:bidi="ar"/>
        </w:rPr>
        <w:t>做好小学生综合评价改革推进工作，改进单纯以学业成绩为依据的结果评价，</w:t>
      </w:r>
      <w:r>
        <w:rPr>
          <w:rFonts w:hint="default" w:ascii="Times New Roman" w:hAnsi="Times New Roman" w:eastAsia="仿宋_GB2312" w:cs="Times New Roman"/>
          <w:b w:val="0"/>
          <w:bCs/>
          <w:color w:val="auto"/>
          <w:sz w:val="28"/>
          <w:szCs w:val="28"/>
          <w:lang w:val="en-US" w:eastAsia="zh-CN" w:bidi="ar"/>
        </w:rPr>
        <w:t>深化</w:t>
      </w:r>
      <w:r>
        <w:rPr>
          <w:rFonts w:hint="default" w:ascii="Times New Roman" w:hAnsi="Times New Roman" w:eastAsia="仿宋_GB2312" w:cs="Times New Roman"/>
          <w:b w:val="0"/>
          <w:bCs/>
          <w:color w:val="auto"/>
          <w:sz w:val="28"/>
          <w:szCs w:val="28"/>
          <w:lang w:bidi="ar"/>
        </w:rPr>
        <w:t>涵盖德智体美劳的综合评价</w:t>
      </w:r>
      <w:r>
        <w:rPr>
          <w:rFonts w:hint="default" w:ascii="Times New Roman" w:hAnsi="Times New Roman" w:eastAsia="仿宋_GB2312" w:cs="Times New Roman"/>
          <w:b w:val="0"/>
          <w:bCs/>
          <w:color w:val="auto"/>
          <w:sz w:val="28"/>
          <w:szCs w:val="28"/>
          <w:lang w:val="en-US" w:eastAsia="zh-CN" w:bidi="ar"/>
        </w:rPr>
        <w:t>体系</w:t>
      </w:r>
      <w:r>
        <w:rPr>
          <w:rFonts w:hint="default" w:ascii="Times New Roman" w:hAnsi="Times New Roman" w:eastAsia="仿宋_GB2312" w:cs="Times New Roman"/>
          <w:b w:val="0"/>
          <w:bCs/>
          <w:color w:val="auto"/>
          <w:sz w:val="28"/>
          <w:szCs w:val="28"/>
          <w:lang w:eastAsia="zh-CN" w:bidi="ar"/>
        </w:rPr>
        <w:t>，</w:t>
      </w:r>
      <w:r>
        <w:rPr>
          <w:rFonts w:hint="default" w:ascii="Times New Roman" w:hAnsi="Times New Roman" w:eastAsia="仿宋_GB2312" w:cs="Times New Roman"/>
          <w:b w:val="0"/>
          <w:bCs/>
          <w:color w:val="auto"/>
          <w:sz w:val="28"/>
          <w:szCs w:val="28"/>
          <w:highlight w:val="none"/>
          <w:lang w:bidi="ar"/>
        </w:rPr>
        <w:t>优化非纸笔测评的工具设计质量，完善综合素质报告单系统建设，形成校本化综合评价新样态</w:t>
      </w:r>
      <w:r>
        <w:rPr>
          <w:rFonts w:hint="default" w:ascii="Times New Roman" w:hAnsi="Times New Roman" w:eastAsia="仿宋_GB2312" w:cs="Times New Roman"/>
          <w:b w:val="0"/>
          <w:bCs/>
          <w:color w:val="auto"/>
          <w:sz w:val="28"/>
          <w:szCs w:val="28"/>
          <w:highlight w:val="none"/>
          <w:lang w:eastAsia="zh-CN" w:bidi="ar"/>
        </w:rPr>
        <w:t>。</w:t>
      </w:r>
    </w:p>
    <w:p w14:paraId="7A9132D7">
      <w:pPr>
        <w:keepNext w:val="0"/>
        <w:keepLines w:val="0"/>
        <w:pageBreakBefore w:val="0"/>
        <w:widowControl w:val="0"/>
        <w:kinsoku/>
        <w:wordWrap/>
        <w:overflowPunct/>
        <w:topLinePunct w:val="0"/>
        <w:autoSpaceDE/>
        <w:autoSpaceDN w:val="0"/>
        <w:bidi w:val="0"/>
        <w:adjustRightInd w:val="0"/>
        <w:snapToGrid w:val="0"/>
        <w:spacing w:after="0" w:line="480" w:lineRule="exact"/>
        <w:ind w:firstLine="562" w:firstLineChars="200"/>
        <w:textAlignment w:val="auto"/>
        <w:rPr>
          <w:rFonts w:hint="default" w:ascii="Times New Roman" w:hAnsi="Times New Roman" w:eastAsia="楷体_GB2312" w:cs="Times New Roman"/>
          <w:b/>
          <w:bCs w:val="0"/>
          <w:color w:val="auto"/>
          <w:sz w:val="28"/>
          <w:szCs w:val="28"/>
          <w:lang w:bidi="ar"/>
        </w:rPr>
      </w:pPr>
      <w:r>
        <w:rPr>
          <w:rFonts w:hint="eastAsia" w:ascii="Times New Roman" w:hAnsi="Times New Roman" w:eastAsia="楷体_GB2312" w:cs="Times New Roman"/>
          <w:b/>
          <w:bCs w:val="0"/>
          <w:color w:val="auto"/>
          <w:sz w:val="28"/>
          <w:szCs w:val="28"/>
          <w:lang w:val="en-US" w:eastAsia="zh-CN" w:bidi="ar"/>
        </w:rPr>
        <w:t>(</w:t>
      </w:r>
      <w:r>
        <w:rPr>
          <w:rFonts w:hint="default" w:ascii="Times New Roman" w:hAnsi="Times New Roman" w:eastAsia="楷体_GB2312" w:cs="Times New Roman"/>
          <w:b/>
          <w:bCs w:val="0"/>
          <w:color w:val="auto"/>
          <w:sz w:val="28"/>
          <w:szCs w:val="28"/>
          <w:lang w:bidi="ar"/>
        </w:rPr>
        <w:t>四</w:t>
      </w:r>
      <w:r>
        <w:rPr>
          <w:rFonts w:hint="eastAsia" w:ascii="Times New Roman" w:hAnsi="Times New Roman" w:eastAsia="楷体_GB2312" w:cs="Times New Roman"/>
          <w:b/>
          <w:bCs w:val="0"/>
          <w:color w:val="auto"/>
          <w:sz w:val="28"/>
          <w:szCs w:val="28"/>
          <w:lang w:val="en-US" w:eastAsia="zh-CN" w:bidi="ar"/>
        </w:rPr>
        <w:t xml:space="preserve">) </w:t>
      </w:r>
      <w:r>
        <w:rPr>
          <w:rFonts w:hint="default" w:ascii="Times New Roman" w:hAnsi="Times New Roman" w:eastAsia="楷体_GB2312" w:cs="Times New Roman"/>
          <w:b/>
          <w:bCs w:val="0"/>
          <w:color w:val="auto"/>
          <w:sz w:val="28"/>
          <w:szCs w:val="28"/>
          <w:lang w:bidi="ar"/>
        </w:rPr>
        <w:t>加强队伍建设，提升专业水准</w:t>
      </w:r>
    </w:p>
    <w:p w14:paraId="5D0BF1E2">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val="0"/>
          <w:bCs/>
          <w:color w:val="auto"/>
          <w:sz w:val="28"/>
          <w:szCs w:val="28"/>
          <w:lang w:bidi="ar"/>
        </w:rPr>
      </w:pPr>
      <w:r>
        <w:rPr>
          <w:rFonts w:hint="default" w:ascii="Times New Roman" w:hAnsi="Times New Roman" w:eastAsia="仿宋_GB2312" w:cs="Times New Roman"/>
          <w:b w:val="0"/>
          <w:bCs/>
          <w:color w:val="auto"/>
          <w:sz w:val="28"/>
          <w:szCs w:val="28"/>
          <w:lang w:bidi="ar"/>
        </w:rPr>
        <w:t>以评价改革项目为契机，挖掘培养若干名具备</w:t>
      </w:r>
      <w:r>
        <w:rPr>
          <w:rFonts w:hint="default" w:ascii="Times New Roman" w:hAnsi="Times New Roman" w:eastAsia="仿宋_GB2312" w:cs="Times New Roman"/>
          <w:b w:val="0"/>
          <w:bCs/>
          <w:color w:val="auto"/>
          <w:sz w:val="28"/>
          <w:szCs w:val="28"/>
          <w:lang w:val="en-US" w:eastAsia="zh-CN" w:bidi="ar"/>
        </w:rPr>
        <w:t>良好</w:t>
      </w:r>
      <w:r>
        <w:rPr>
          <w:rFonts w:hint="default" w:ascii="Times New Roman" w:hAnsi="Times New Roman" w:eastAsia="仿宋_GB2312" w:cs="Times New Roman"/>
          <w:b w:val="0"/>
          <w:bCs/>
          <w:color w:val="auto"/>
          <w:sz w:val="28"/>
          <w:szCs w:val="28"/>
          <w:lang w:bidi="ar"/>
        </w:rPr>
        <w:t>数据意识的教育评价骨干力量，组建相对稳定的评价团队，通过活动下沉、理论学习、专题</w:t>
      </w:r>
      <w:r>
        <w:rPr>
          <w:rFonts w:hint="default" w:ascii="Times New Roman" w:hAnsi="Times New Roman" w:eastAsia="仿宋_GB2312" w:cs="Times New Roman"/>
          <w:b w:val="0"/>
          <w:bCs/>
          <w:color w:val="auto"/>
          <w:sz w:val="28"/>
          <w:szCs w:val="28"/>
          <w:lang w:val="en-US" w:eastAsia="zh-CN" w:bidi="ar"/>
        </w:rPr>
        <w:t>研训</w:t>
      </w:r>
      <w:r>
        <w:rPr>
          <w:rFonts w:hint="default" w:ascii="Times New Roman" w:hAnsi="Times New Roman" w:eastAsia="仿宋_GB2312" w:cs="Times New Roman"/>
          <w:b w:val="0"/>
          <w:bCs/>
          <w:color w:val="auto"/>
          <w:sz w:val="28"/>
          <w:szCs w:val="28"/>
          <w:lang w:bidi="ar"/>
        </w:rPr>
        <w:t>等卷入式的研修方法，提升评价队伍的专业水平，加强学校评价工作专业性。</w:t>
      </w:r>
    </w:p>
    <w:p w14:paraId="248E2B24">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黑体" w:hAnsi="黑体" w:eastAsia="黑体" w:cs="黑体"/>
          <w:b w:val="0"/>
          <w:bCs/>
          <w:color w:val="auto"/>
          <w:sz w:val="28"/>
          <w:szCs w:val="28"/>
          <w:lang w:val="en-US" w:eastAsia="zh-CN" w:bidi="ar"/>
        </w:rPr>
      </w:pPr>
      <w:r>
        <w:rPr>
          <w:rFonts w:hint="default" w:ascii="黑体" w:hAnsi="黑体" w:eastAsia="黑体" w:cs="黑体"/>
          <w:b w:val="0"/>
          <w:bCs/>
          <w:color w:val="auto"/>
          <w:sz w:val="28"/>
          <w:szCs w:val="28"/>
          <w:lang w:val="en-US" w:eastAsia="zh-CN" w:bidi="ar"/>
        </w:rPr>
        <w:t>二、研究项目</w:t>
      </w:r>
    </w:p>
    <w:p w14:paraId="020F096A">
      <w:pPr>
        <w:keepNext w:val="0"/>
        <w:keepLines w:val="0"/>
        <w:pageBreakBefore w:val="0"/>
        <w:widowControl w:val="0"/>
        <w:kinsoku/>
        <w:wordWrap/>
        <w:overflowPunct/>
        <w:topLinePunct w:val="0"/>
        <w:autoSpaceDE/>
        <w:autoSpaceDN w:val="0"/>
        <w:bidi w:val="0"/>
        <w:adjustRightInd w:val="0"/>
        <w:snapToGrid w:val="0"/>
        <w:spacing w:line="480" w:lineRule="exact"/>
        <w:ind w:firstLine="560" w:firstLineChars="200"/>
        <w:textAlignment w:val="auto"/>
        <w:rPr>
          <w:rFonts w:hint="default" w:ascii="Times New Roman" w:hAnsi="Times New Roman" w:eastAsia="仿宋_GB2312" w:cs="Times New Roman"/>
          <w:b w:val="0"/>
          <w:bCs/>
          <w:color w:val="auto"/>
          <w:sz w:val="28"/>
          <w:szCs w:val="28"/>
          <w:lang w:val="en-US" w:bidi="ar"/>
        </w:rPr>
      </w:pPr>
      <w:r>
        <w:rPr>
          <w:rFonts w:hint="eastAsia" w:ascii="宋体" w:hAnsi="宋体" w:eastAsia="宋体" w:cs="宋体"/>
          <w:b w:val="0"/>
          <w:bCs/>
          <w:color w:val="auto"/>
          <w:sz w:val="28"/>
          <w:szCs w:val="28"/>
          <w:lang w:bidi="ar"/>
        </w:rPr>
        <w:t>◎</w:t>
      </w:r>
      <w:r>
        <w:rPr>
          <w:rFonts w:hint="default" w:ascii="Times New Roman" w:hAnsi="Times New Roman" w:eastAsia="仿宋_GB2312" w:cs="Times New Roman"/>
          <w:b w:val="0"/>
          <w:bCs/>
          <w:color w:val="auto"/>
          <w:sz w:val="28"/>
          <w:szCs w:val="28"/>
          <w:lang w:val="en-US" w:eastAsia="zh-CN" w:bidi="ar"/>
        </w:rPr>
        <w:t>监测结果县域应用</w:t>
      </w:r>
      <w:r>
        <w:rPr>
          <w:rFonts w:hint="eastAsia" w:ascii="Times New Roman" w:hAnsi="Times New Roman" w:eastAsia="仿宋_GB2312" w:cs="Times New Roman"/>
          <w:b w:val="0"/>
          <w:bCs/>
          <w:color w:val="auto"/>
          <w:sz w:val="28"/>
          <w:szCs w:val="28"/>
          <w:lang w:val="en-US" w:eastAsia="zh-CN" w:bidi="ar"/>
        </w:rPr>
        <w:t>与改进</w:t>
      </w:r>
      <w:r>
        <w:rPr>
          <w:rFonts w:hint="default" w:ascii="Times New Roman" w:hAnsi="Times New Roman" w:eastAsia="仿宋_GB2312" w:cs="Times New Roman"/>
          <w:b w:val="0"/>
          <w:bCs/>
          <w:color w:val="auto"/>
          <w:sz w:val="28"/>
          <w:szCs w:val="28"/>
          <w:lang w:val="en-US" w:eastAsia="zh-CN" w:bidi="ar"/>
        </w:rPr>
        <w:t>项目</w:t>
      </w:r>
      <w:r>
        <w:rPr>
          <w:rFonts w:hint="eastAsia" w:ascii="Times New Roman" w:hAnsi="Times New Roman" w:eastAsia="仿宋_GB2312" w:cs="Times New Roman"/>
          <w:b w:val="0"/>
          <w:bCs/>
          <w:color w:val="auto"/>
          <w:sz w:val="28"/>
          <w:szCs w:val="28"/>
          <w:lang w:val="en-US" w:eastAsia="zh-CN" w:bidi="ar"/>
        </w:rPr>
        <w:t>研究</w:t>
      </w:r>
    </w:p>
    <w:p w14:paraId="52A96B92">
      <w:pPr>
        <w:pStyle w:val="20"/>
        <w:rPr>
          <w:rFonts w:hint="eastAsia"/>
          <w:color w:val="auto"/>
        </w:rPr>
      </w:pPr>
    </w:p>
    <w:p w14:paraId="6CE8A464">
      <w:pPr>
        <w:rPr>
          <w:rFonts w:hint="eastAsia"/>
          <w:color w:val="auto"/>
        </w:rPr>
      </w:pPr>
    </w:p>
    <w:p w14:paraId="27E7C032">
      <w:pPr>
        <w:rPr>
          <w:rFonts w:hint="eastAsia"/>
          <w:color w:val="auto"/>
        </w:rPr>
      </w:pPr>
    </w:p>
    <w:p w14:paraId="59BD0A7F">
      <w:pPr>
        <w:rPr>
          <w:rFonts w:hint="eastAsia"/>
          <w:color w:val="auto"/>
        </w:rPr>
      </w:pPr>
    </w:p>
    <w:p w14:paraId="0298D3B7">
      <w:pPr>
        <w:rPr>
          <w:rFonts w:hint="eastAsia"/>
          <w:color w:val="auto"/>
        </w:rPr>
      </w:pPr>
    </w:p>
    <w:p w14:paraId="0C261C6B">
      <w:pPr>
        <w:rPr>
          <w:rFonts w:hint="eastAsia"/>
          <w:color w:val="auto"/>
        </w:rPr>
      </w:pPr>
    </w:p>
    <w:p w14:paraId="5F750ADF">
      <w:pPr>
        <w:rPr>
          <w:rFonts w:hint="eastAsia"/>
          <w:color w:val="auto"/>
        </w:rPr>
      </w:pPr>
    </w:p>
    <w:p w14:paraId="3A39A8E6">
      <w:pPr>
        <w:rPr>
          <w:rFonts w:hint="eastAsia"/>
          <w:color w:val="auto"/>
        </w:rPr>
      </w:pPr>
    </w:p>
    <w:p w14:paraId="33C7F8A3">
      <w:pPr>
        <w:rPr>
          <w:rFonts w:hint="eastAsia"/>
          <w:color w:val="auto"/>
        </w:rPr>
      </w:pPr>
    </w:p>
    <w:p w14:paraId="44DD6729">
      <w:pPr>
        <w:rPr>
          <w:rFonts w:hint="eastAsia"/>
          <w:color w:val="auto"/>
        </w:rPr>
      </w:pPr>
    </w:p>
    <w:p w14:paraId="4FC0544C">
      <w:pPr>
        <w:rPr>
          <w:rFonts w:hint="eastAsia"/>
          <w:color w:val="auto"/>
        </w:rPr>
      </w:pPr>
    </w:p>
    <w:p w14:paraId="650E2054">
      <w:pPr>
        <w:rPr>
          <w:rFonts w:hint="eastAsia"/>
          <w:color w:val="auto"/>
        </w:rPr>
      </w:pPr>
    </w:p>
    <w:p w14:paraId="060B8C03">
      <w:pPr>
        <w:rPr>
          <w:rFonts w:hint="eastAsia"/>
          <w:color w:val="auto"/>
        </w:rPr>
      </w:pPr>
    </w:p>
    <w:p w14:paraId="218F7C7A">
      <w:pPr>
        <w:rPr>
          <w:rFonts w:hint="eastAsia"/>
          <w:color w:val="auto"/>
        </w:rPr>
      </w:pPr>
    </w:p>
    <w:p w14:paraId="3FA9B63F">
      <w:pPr>
        <w:rPr>
          <w:rFonts w:hint="eastAsia"/>
          <w:color w:val="auto"/>
        </w:rPr>
      </w:pPr>
    </w:p>
    <w:p w14:paraId="6625EBFB">
      <w:pPr>
        <w:rPr>
          <w:rFonts w:hint="eastAsia"/>
          <w:color w:val="auto"/>
        </w:rPr>
      </w:pPr>
    </w:p>
    <w:p w14:paraId="47920C7F">
      <w:pPr>
        <w:rPr>
          <w:rFonts w:hint="eastAsia"/>
          <w:color w:val="auto"/>
        </w:rPr>
      </w:pPr>
    </w:p>
    <w:p w14:paraId="7146468C">
      <w:pPr>
        <w:rPr>
          <w:rFonts w:hint="eastAsia"/>
          <w:color w:val="auto"/>
        </w:rPr>
      </w:pPr>
    </w:p>
    <w:p w14:paraId="0A882035">
      <w:pPr>
        <w:rPr>
          <w:rFonts w:hint="eastAsia"/>
          <w:color w:val="auto"/>
        </w:rPr>
      </w:pPr>
    </w:p>
    <w:p w14:paraId="02614673">
      <w:pPr>
        <w:rPr>
          <w:rFonts w:hint="eastAsia"/>
          <w:color w:val="auto"/>
        </w:rPr>
      </w:pPr>
    </w:p>
    <w:p w14:paraId="0D9A7FF1">
      <w:pPr>
        <w:rPr>
          <w:rFonts w:hint="eastAsia"/>
          <w:color w:val="auto"/>
        </w:rPr>
      </w:pPr>
    </w:p>
    <w:p w14:paraId="1D6F57DC">
      <w:pPr>
        <w:rPr>
          <w:rFonts w:hint="eastAsia"/>
          <w:color w:val="auto"/>
        </w:rPr>
      </w:pPr>
    </w:p>
    <w:p w14:paraId="2E666F4D">
      <w:pPr>
        <w:rPr>
          <w:rFonts w:hint="eastAsia"/>
          <w:color w:val="auto"/>
        </w:rPr>
      </w:pPr>
    </w:p>
    <w:p w14:paraId="71127C3A">
      <w:pPr>
        <w:rPr>
          <w:rFonts w:hint="eastAsia"/>
          <w:color w:val="auto"/>
        </w:rPr>
      </w:pPr>
    </w:p>
    <w:p w14:paraId="362BF16B">
      <w:pPr>
        <w:widowControl/>
        <w:shd w:val="clear" w:color="auto" w:fill="FFFFFF"/>
        <w:autoSpaceDE w:val="0"/>
        <w:adjustRightInd w:val="0"/>
        <w:snapToGrid w:val="0"/>
        <w:spacing w:line="400" w:lineRule="exact"/>
        <w:jc w:val="center"/>
        <w:rPr>
          <w:rFonts w:hint="default" w:ascii="Times New Roman" w:hAnsi="Times New Roman" w:cs="Times New Roman" w:eastAsiaTheme="minorEastAsia"/>
          <w:b/>
          <w:bCs/>
          <w:color w:val="auto"/>
          <w:sz w:val="36"/>
          <w:szCs w:val="36"/>
          <w:lang w:bidi="ar"/>
        </w:rPr>
      </w:pPr>
      <w:r>
        <w:rPr>
          <w:rFonts w:hint="default" w:ascii="Times New Roman" w:hAnsi="Times New Roman" w:cs="Times New Roman" w:eastAsiaTheme="minorEastAsia"/>
          <w:b/>
          <w:bCs/>
          <w:color w:val="auto"/>
          <w:kern w:val="0"/>
          <w:sz w:val="36"/>
          <w:szCs w:val="36"/>
          <w:lang w:bidi="ar"/>
        </w:rPr>
        <w:t>202</w:t>
      </w:r>
      <w:r>
        <w:rPr>
          <w:rFonts w:hint="default" w:ascii="Times New Roman" w:hAnsi="Times New Roman" w:cs="Times New Roman" w:eastAsiaTheme="minorEastAsia"/>
          <w:b/>
          <w:bCs/>
          <w:color w:val="auto"/>
          <w:kern w:val="0"/>
          <w:sz w:val="36"/>
          <w:szCs w:val="36"/>
          <w:lang w:val="en-US" w:eastAsia="zh-CN" w:bidi="ar"/>
        </w:rPr>
        <w:t>6</w:t>
      </w:r>
      <w:r>
        <w:rPr>
          <w:rFonts w:hint="eastAsia" w:ascii="宋体" w:hAnsi="宋体" w:eastAsia="宋体" w:cs="宋体"/>
          <w:b/>
          <w:bCs/>
          <w:color w:val="auto"/>
          <w:kern w:val="0"/>
          <w:sz w:val="36"/>
          <w:szCs w:val="36"/>
          <w:lang w:val="en-US" w:eastAsia="zh-CN" w:bidi="ar"/>
        </w:rPr>
        <w:t>年下</w:t>
      </w:r>
      <w:r>
        <w:rPr>
          <w:rFonts w:hint="eastAsia" w:ascii="宋体" w:hAnsi="宋体" w:eastAsia="宋体" w:cs="宋体"/>
          <w:b/>
          <w:bCs/>
          <w:color w:val="auto"/>
          <w:sz w:val="36"/>
          <w:szCs w:val="36"/>
          <w:lang w:bidi="ar"/>
        </w:rPr>
        <w:t>半年</w:t>
      </w:r>
      <w:r>
        <w:rPr>
          <w:rFonts w:hint="eastAsia" w:ascii="宋体" w:hAnsi="宋体" w:eastAsia="宋体" w:cs="宋体"/>
          <w:b/>
          <w:bCs/>
          <w:color w:val="auto"/>
          <w:sz w:val="36"/>
          <w:szCs w:val="36"/>
          <w:lang w:val="en-US" w:eastAsia="zh-CN" w:bidi="ar"/>
        </w:rPr>
        <w:t>教育评价</w:t>
      </w:r>
      <w:r>
        <w:rPr>
          <w:rFonts w:hint="eastAsia" w:ascii="宋体" w:hAnsi="宋体" w:eastAsia="宋体" w:cs="宋体"/>
          <w:b/>
          <w:bCs/>
          <w:color w:val="auto"/>
          <w:sz w:val="36"/>
          <w:szCs w:val="36"/>
          <w:lang w:bidi="ar"/>
        </w:rPr>
        <w:t>研训工作行事历</w:t>
      </w:r>
    </w:p>
    <w:tbl>
      <w:tblPr>
        <w:tblStyle w:val="140"/>
        <w:tblW w:w="919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7"/>
        <w:gridCol w:w="1445"/>
        <w:gridCol w:w="7018"/>
      </w:tblGrid>
      <w:tr w14:paraId="42A3F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blHeader/>
        </w:trPr>
        <w:tc>
          <w:tcPr>
            <w:tcW w:w="727" w:type="dxa"/>
            <w:shd w:val="clear" w:color="auto" w:fill="D7D7D7" w:themeFill="background1" w:themeFillShade="D8"/>
            <w:vAlign w:val="center"/>
          </w:tcPr>
          <w:p w14:paraId="277E82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val="0"/>
                <w:color w:val="auto"/>
                <w:spacing w:val="0"/>
                <w:sz w:val="21"/>
                <w:szCs w:val="21"/>
              </w:rPr>
            </w:pPr>
            <w:r>
              <w:rPr>
                <w:rFonts w:hint="eastAsia" w:ascii="黑体" w:hAnsi="黑体" w:eastAsia="黑体" w:cs="黑体"/>
                <w:b w:val="0"/>
                <w:bCs w:val="0"/>
                <w:color w:val="auto"/>
                <w:spacing w:val="0"/>
                <w:sz w:val="21"/>
                <w:szCs w:val="21"/>
              </w:rPr>
              <w:t>周次</w:t>
            </w:r>
          </w:p>
        </w:tc>
        <w:tc>
          <w:tcPr>
            <w:tcW w:w="1445" w:type="dxa"/>
            <w:shd w:val="clear" w:color="auto" w:fill="D7D7D7" w:themeFill="background1" w:themeFillShade="D8"/>
            <w:vAlign w:val="center"/>
          </w:tcPr>
          <w:p w14:paraId="3F9154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val="0"/>
                <w:color w:val="auto"/>
                <w:spacing w:val="0"/>
                <w:sz w:val="21"/>
                <w:szCs w:val="21"/>
              </w:rPr>
            </w:pPr>
            <w:r>
              <w:rPr>
                <w:rFonts w:hint="eastAsia" w:ascii="黑体" w:hAnsi="黑体" w:eastAsia="黑体" w:cs="黑体"/>
                <w:b w:val="0"/>
                <w:bCs w:val="0"/>
                <w:color w:val="auto"/>
                <w:spacing w:val="0"/>
                <w:sz w:val="21"/>
                <w:szCs w:val="21"/>
              </w:rPr>
              <w:t>日期</w:t>
            </w:r>
          </w:p>
        </w:tc>
        <w:tc>
          <w:tcPr>
            <w:tcW w:w="7018" w:type="dxa"/>
            <w:shd w:val="clear" w:color="auto" w:fill="D7D7D7" w:themeFill="background1" w:themeFillShade="D8"/>
            <w:vAlign w:val="center"/>
          </w:tcPr>
          <w:p w14:paraId="6E47A6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val="0"/>
                <w:snapToGrid w:val="0"/>
                <w:color w:val="auto"/>
                <w:spacing w:val="0"/>
                <w:kern w:val="0"/>
                <w:sz w:val="21"/>
                <w:szCs w:val="21"/>
                <w:lang w:val="en-US" w:eastAsia="en-US" w:bidi="ar-SA"/>
              </w:rPr>
            </w:pPr>
            <w:r>
              <w:rPr>
                <w:rFonts w:hint="eastAsia" w:ascii="黑体" w:hAnsi="黑体" w:eastAsia="黑体" w:cs="黑体"/>
                <w:b w:val="0"/>
                <w:bCs w:val="0"/>
                <w:color w:val="auto"/>
                <w:spacing w:val="0"/>
                <w:sz w:val="21"/>
                <w:szCs w:val="21"/>
              </w:rPr>
              <w:t>内容</w:t>
            </w:r>
          </w:p>
        </w:tc>
      </w:tr>
      <w:tr w14:paraId="43971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6B72CF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eastAsia" w:ascii="宋体" w:hAnsi="宋体" w:eastAsia="宋体" w:cs="宋体"/>
                <w:b w:val="0"/>
                <w:color w:val="auto"/>
                <w:spacing w:val="-8"/>
                <w:sz w:val="18"/>
                <w:szCs w:val="18"/>
              </w:rPr>
              <w:t>预备周</w:t>
            </w:r>
          </w:p>
        </w:tc>
        <w:tc>
          <w:tcPr>
            <w:tcW w:w="1445" w:type="dxa"/>
            <w:vAlign w:val="center"/>
          </w:tcPr>
          <w:p w14:paraId="464CD277">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8.24—8.30</w:t>
            </w:r>
          </w:p>
        </w:tc>
        <w:tc>
          <w:tcPr>
            <w:tcW w:w="7018" w:type="dxa"/>
            <w:shd w:val="clear" w:color="auto" w:fill="auto"/>
            <w:vAlign w:val="center"/>
          </w:tcPr>
          <w:p w14:paraId="5B6B453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◎教师会议</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lang w:val="en-US" w:eastAsia="zh-CN"/>
              </w:rPr>
              <w:t>师德培训</w:t>
            </w:r>
            <w:r>
              <w:rPr>
                <w:rFonts w:hint="eastAsia" w:ascii="宋体" w:hAnsi="宋体" w:eastAsia="宋体" w:cs="宋体"/>
                <w:color w:val="auto"/>
                <w:spacing w:val="0"/>
                <w:sz w:val="21"/>
                <w:szCs w:val="21"/>
              </w:rPr>
              <w:t>；普通高中高一军训、高三返校</w:t>
            </w:r>
          </w:p>
          <w:p w14:paraId="6078B3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en-US"/>
              </w:rPr>
            </w:pP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en-US"/>
              </w:rPr>
              <w:t>五育融合方案奖励结果测算</w:t>
            </w:r>
          </w:p>
        </w:tc>
      </w:tr>
      <w:tr w14:paraId="5EB2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32BD0DDE">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w:t>
            </w:r>
          </w:p>
        </w:tc>
        <w:tc>
          <w:tcPr>
            <w:tcW w:w="1445" w:type="dxa"/>
            <w:vAlign w:val="center"/>
          </w:tcPr>
          <w:p w14:paraId="2BF7C279">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8.31—9.6</w:t>
            </w:r>
          </w:p>
        </w:tc>
        <w:tc>
          <w:tcPr>
            <w:tcW w:w="7018" w:type="dxa"/>
            <w:shd w:val="clear" w:color="auto" w:fill="auto"/>
            <w:vAlign w:val="center"/>
          </w:tcPr>
          <w:p w14:paraId="2C6F5F8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w:t>
            </w:r>
            <w:r>
              <w:rPr>
                <w:rFonts w:hint="default" w:ascii="Times New Roman" w:hAnsi="Times New Roman" w:eastAsia="宋体" w:cs="Times New Roman"/>
                <w:color w:val="auto"/>
                <w:spacing w:val="0"/>
                <w:sz w:val="21"/>
                <w:szCs w:val="21"/>
              </w:rPr>
              <w:t>8</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31</w:t>
            </w:r>
            <w:r>
              <w:rPr>
                <w:rFonts w:hint="eastAsia" w:ascii="宋体" w:hAnsi="宋体" w:eastAsia="宋体" w:cs="宋体"/>
                <w:color w:val="auto"/>
                <w:spacing w:val="0"/>
                <w:sz w:val="21"/>
                <w:szCs w:val="21"/>
              </w:rPr>
              <w:t xml:space="preserve"> 日中小学其他学段、幼儿园学生报到注册</w:t>
            </w:r>
          </w:p>
          <w:p w14:paraId="1731210B">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w:t>
            </w:r>
            <w:r>
              <w:rPr>
                <w:rFonts w:hint="default" w:ascii="Times New Roman" w:hAnsi="Times New Roman" w:eastAsia="宋体" w:cs="Times New Roman"/>
                <w:color w:val="auto"/>
                <w:spacing w:val="0"/>
                <w:sz w:val="21"/>
                <w:szCs w:val="21"/>
              </w:rPr>
              <w:t>9</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1</w:t>
            </w:r>
            <w:r>
              <w:rPr>
                <w:rFonts w:hint="eastAsia" w:ascii="宋体" w:hAnsi="宋体" w:eastAsia="宋体" w:cs="宋体"/>
                <w:color w:val="auto"/>
                <w:spacing w:val="0"/>
                <w:sz w:val="21"/>
                <w:szCs w:val="21"/>
              </w:rPr>
              <w:t>日正式上课</w:t>
            </w:r>
          </w:p>
          <w:p w14:paraId="36B2E36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zh-CN"/>
              </w:rPr>
              <w:t>监测数据分析</w:t>
            </w:r>
          </w:p>
        </w:tc>
      </w:tr>
      <w:tr w14:paraId="6F73E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27188849">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2</w:t>
            </w:r>
          </w:p>
        </w:tc>
        <w:tc>
          <w:tcPr>
            <w:tcW w:w="1445" w:type="dxa"/>
            <w:vAlign w:val="center"/>
          </w:tcPr>
          <w:p w14:paraId="5FB995BE">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9.7—9. 13</w:t>
            </w:r>
          </w:p>
        </w:tc>
        <w:tc>
          <w:tcPr>
            <w:tcW w:w="7018" w:type="dxa"/>
            <w:shd w:val="clear" w:color="auto" w:fill="auto"/>
            <w:vAlign w:val="center"/>
          </w:tcPr>
          <w:p w14:paraId="02715D7D">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◎教师节（</w:t>
            </w:r>
            <w:r>
              <w:rPr>
                <w:rFonts w:hint="default" w:ascii="Times New Roman" w:hAnsi="Times New Roman" w:eastAsia="宋体" w:cs="Times New Roman"/>
                <w:color w:val="auto"/>
                <w:spacing w:val="0"/>
                <w:sz w:val="21"/>
                <w:szCs w:val="21"/>
              </w:rPr>
              <w:t>9</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10</w:t>
            </w:r>
            <w:r>
              <w:rPr>
                <w:rFonts w:hint="eastAsia" w:ascii="宋体" w:hAnsi="宋体" w:eastAsia="宋体" w:cs="宋体"/>
                <w:color w:val="auto"/>
                <w:spacing w:val="0"/>
                <w:sz w:val="21"/>
                <w:szCs w:val="21"/>
              </w:rPr>
              <w:t>日）</w:t>
            </w:r>
          </w:p>
          <w:p w14:paraId="5464B882">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zh-CN"/>
              </w:rPr>
              <w:t>小学监测数据反馈</w:t>
            </w:r>
          </w:p>
          <w:p w14:paraId="3B96EA4D">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en-US"/>
              </w:rPr>
            </w:pP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zh-CN"/>
              </w:rPr>
              <w:t>初中监测数据反馈</w:t>
            </w:r>
          </w:p>
        </w:tc>
      </w:tr>
      <w:tr w14:paraId="46F7B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46249FC">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3</w:t>
            </w:r>
          </w:p>
        </w:tc>
        <w:tc>
          <w:tcPr>
            <w:tcW w:w="1445" w:type="dxa"/>
            <w:vAlign w:val="center"/>
          </w:tcPr>
          <w:p w14:paraId="4886C8FC">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9.14—9.20</w:t>
            </w:r>
          </w:p>
        </w:tc>
        <w:tc>
          <w:tcPr>
            <w:tcW w:w="7018" w:type="dxa"/>
            <w:shd w:val="clear" w:color="auto" w:fill="auto"/>
            <w:vAlign w:val="center"/>
          </w:tcPr>
          <w:p w14:paraId="677583C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zh-CN"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监测结果应用项目典型学校视导</w:t>
            </w:r>
          </w:p>
        </w:tc>
      </w:tr>
      <w:tr w14:paraId="5166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B1AB946">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4</w:t>
            </w:r>
          </w:p>
        </w:tc>
        <w:tc>
          <w:tcPr>
            <w:tcW w:w="1445" w:type="dxa"/>
            <w:vAlign w:val="center"/>
          </w:tcPr>
          <w:p w14:paraId="1E7819B3">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9.21—9.27</w:t>
            </w:r>
          </w:p>
        </w:tc>
        <w:tc>
          <w:tcPr>
            <w:tcW w:w="7018" w:type="dxa"/>
            <w:shd w:val="clear" w:color="auto" w:fill="auto"/>
            <w:vAlign w:val="center"/>
          </w:tcPr>
          <w:p w14:paraId="25105248">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◎中秋节放假（</w:t>
            </w:r>
            <w:r>
              <w:rPr>
                <w:rFonts w:hint="default" w:ascii="Times New Roman" w:hAnsi="Times New Roman" w:eastAsia="宋体" w:cs="Times New Roman"/>
                <w:color w:val="auto"/>
                <w:spacing w:val="0"/>
                <w:sz w:val="21"/>
                <w:szCs w:val="21"/>
              </w:rPr>
              <w:t>9</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25</w:t>
            </w:r>
            <w:r>
              <w:rPr>
                <w:rFonts w:hint="eastAsia" w:ascii="宋体" w:hAnsi="宋体" w:eastAsia="宋体" w:cs="宋体"/>
                <w:color w:val="auto"/>
                <w:spacing w:val="0"/>
                <w:sz w:val="21"/>
                <w:szCs w:val="21"/>
              </w:rPr>
              <w:t>日—</w:t>
            </w:r>
            <w:r>
              <w:rPr>
                <w:rFonts w:hint="default" w:ascii="Times New Roman" w:hAnsi="Times New Roman" w:eastAsia="宋体" w:cs="Times New Roman"/>
                <w:color w:val="auto"/>
                <w:spacing w:val="0"/>
                <w:sz w:val="21"/>
                <w:szCs w:val="21"/>
              </w:rPr>
              <w:t>27</w:t>
            </w:r>
            <w:r>
              <w:rPr>
                <w:rFonts w:hint="eastAsia" w:ascii="宋体" w:hAnsi="宋体" w:eastAsia="宋体" w:cs="宋体"/>
                <w:color w:val="auto"/>
                <w:spacing w:val="0"/>
                <w:sz w:val="21"/>
                <w:szCs w:val="21"/>
              </w:rPr>
              <w:t>日）</w:t>
            </w:r>
          </w:p>
        </w:tc>
      </w:tr>
      <w:tr w14:paraId="07841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86E13A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5</w:t>
            </w:r>
          </w:p>
        </w:tc>
        <w:tc>
          <w:tcPr>
            <w:tcW w:w="1445" w:type="dxa"/>
            <w:vAlign w:val="center"/>
          </w:tcPr>
          <w:p w14:paraId="5EFF8CB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9.28—10.4</w:t>
            </w:r>
          </w:p>
        </w:tc>
        <w:tc>
          <w:tcPr>
            <w:tcW w:w="7018" w:type="dxa"/>
            <w:shd w:val="clear" w:color="auto" w:fill="auto"/>
            <w:vAlign w:val="center"/>
          </w:tcPr>
          <w:p w14:paraId="70AAEC34">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 xml:space="preserve">◎国庆节放假调休（ </w:t>
            </w:r>
            <w:r>
              <w:rPr>
                <w:rFonts w:hint="default" w:ascii="Times New Roman" w:hAnsi="Times New Roman" w:eastAsia="宋体" w:cs="Times New Roman"/>
                <w:color w:val="auto"/>
                <w:spacing w:val="0"/>
                <w:sz w:val="21"/>
                <w:szCs w:val="21"/>
              </w:rPr>
              <w:t>10</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1</w:t>
            </w:r>
            <w:r>
              <w:rPr>
                <w:rFonts w:hint="eastAsia" w:ascii="宋体" w:hAnsi="宋体" w:eastAsia="宋体" w:cs="宋体"/>
                <w:color w:val="auto"/>
                <w:spacing w:val="0"/>
                <w:sz w:val="21"/>
                <w:szCs w:val="21"/>
              </w:rPr>
              <w:t xml:space="preserve"> 日—</w:t>
            </w:r>
            <w:r>
              <w:rPr>
                <w:rFonts w:hint="default" w:ascii="Times New Roman" w:hAnsi="Times New Roman" w:eastAsia="宋体" w:cs="Times New Roman"/>
                <w:color w:val="auto"/>
                <w:spacing w:val="0"/>
                <w:sz w:val="21"/>
                <w:szCs w:val="21"/>
              </w:rPr>
              <w:t>7</w:t>
            </w:r>
            <w:r>
              <w:rPr>
                <w:rFonts w:hint="eastAsia" w:ascii="宋体" w:hAnsi="宋体" w:eastAsia="宋体" w:cs="宋体"/>
                <w:color w:val="auto"/>
                <w:spacing w:val="0"/>
                <w:sz w:val="21"/>
                <w:szCs w:val="21"/>
              </w:rPr>
              <w:t>日）</w:t>
            </w:r>
          </w:p>
        </w:tc>
      </w:tr>
      <w:tr w14:paraId="461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2080289A">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6</w:t>
            </w:r>
          </w:p>
        </w:tc>
        <w:tc>
          <w:tcPr>
            <w:tcW w:w="1445" w:type="dxa"/>
            <w:vAlign w:val="center"/>
          </w:tcPr>
          <w:p w14:paraId="6F32F47C">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10.5—10. 11</w:t>
            </w:r>
          </w:p>
        </w:tc>
        <w:tc>
          <w:tcPr>
            <w:tcW w:w="7018" w:type="dxa"/>
            <w:shd w:val="clear" w:color="auto" w:fill="auto"/>
            <w:vAlign w:val="center"/>
          </w:tcPr>
          <w:p w14:paraId="61705D2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监测结果应用项目典型学校视导</w:t>
            </w:r>
          </w:p>
        </w:tc>
      </w:tr>
      <w:tr w14:paraId="07E56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44DA7C5C">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7</w:t>
            </w:r>
          </w:p>
        </w:tc>
        <w:tc>
          <w:tcPr>
            <w:tcW w:w="1445" w:type="dxa"/>
            <w:vAlign w:val="center"/>
          </w:tcPr>
          <w:p w14:paraId="1029506D">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10. 12—10. 18</w:t>
            </w:r>
          </w:p>
        </w:tc>
        <w:tc>
          <w:tcPr>
            <w:tcW w:w="7018" w:type="dxa"/>
            <w:shd w:val="clear" w:color="auto" w:fill="auto"/>
            <w:vAlign w:val="center"/>
          </w:tcPr>
          <w:p w14:paraId="5CF40B3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监测结果应用项目校本归因工作坊</w:t>
            </w:r>
          </w:p>
        </w:tc>
      </w:tr>
      <w:tr w14:paraId="1AD1C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4BA043E8">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8</w:t>
            </w:r>
          </w:p>
        </w:tc>
        <w:tc>
          <w:tcPr>
            <w:tcW w:w="1445" w:type="dxa"/>
            <w:vAlign w:val="center"/>
          </w:tcPr>
          <w:p w14:paraId="3A1B3C3A">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10. 19—10.25</w:t>
            </w:r>
          </w:p>
        </w:tc>
        <w:tc>
          <w:tcPr>
            <w:tcW w:w="7018" w:type="dxa"/>
            <w:shd w:val="clear" w:color="auto" w:fill="auto"/>
            <w:vAlign w:val="center"/>
          </w:tcPr>
          <w:p w14:paraId="0C1C743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市级监测工作会议</w:t>
            </w:r>
          </w:p>
        </w:tc>
      </w:tr>
      <w:tr w14:paraId="3BC01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33ECEF2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9</w:t>
            </w:r>
          </w:p>
        </w:tc>
        <w:tc>
          <w:tcPr>
            <w:tcW w:w="1445" w:type="dxa"/>
            <w:vAlign w:val="center"/>
          </w:tcPr>
          <w:p w14:paraId="1616E305">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10.26—11.1</w:t>
            </w:r>
          </w:p>
        </w:tc>
        <w:tc>
          <w:tcPr>
            <w:tcW w:w="7018" w:type="dxa"/>
            <w:shd w:val="clear" w:color="auto" w:fill="auto"/>
            <w:vAlign w:val="center"/>
          </w:tcPr>
          <w:p w14:paraId="2F36DD8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省级监测工作会议</w:t>
            </w:r>
          </w:p>
        </w:tc>
      </w:tr>
      <w:tr w14:paraId="6726A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F087864">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10</w:t>
            </w:r>
          </w:p>
        </w:tc>
        <w:tc>
          <w:tcPr>
            <w:tcW w:w="1445" w:type="dxa"/>
            <w:vAlign w:val="center"/>
          </w:tcPr>
          <w:p w14:paraId="5F181DC0">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11.2—11.8</w:t>
            </w:r>
          </w:p>
        </w:tc>
        <w:tc>
          <w:tcPr>
            <w:tcW w:w="7018" w:type="dxa"/>
            <w:shd w:val="clear" w:color="auto" w:fill="auto"/>
            <w:vAlign w:val="center"/>
          </w:tcPr>
          <w:p w14:paraId="34DFC51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监测结果应用项目学校方案论证</w:t>
            </w:r>
          </w:p>
        </w:tc>
      </w:tr>
      <w:tr w14:paraId="5EB07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65DE322C">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11</w:t>
            </w:r>
          </w:p>
        </w:tc>
        <w:tc>
          <w:tcPr>
            <w:tcW w:w="1445" w:type="dxa"/>
            <w:vAlign w:val="center"/>
          </w:tcPr>
          <w:p w14:paraId="278CDD37">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11.9—11.15</w:t>
            </w:r>
          </w:p>
        </w:tc>
        <w:tc>
          <w:tcPr>
            <w:tcW w:w="7018" w:type="dxa"/>
            <w:shd w:val="clear" w:color="auto" w:fill="auto"/>
            <w:vAlign w:val="center"/>
          </w:tcPr>
          <w:p w14:paraId="2764F449">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zh-CN" w:bidi="ar-SA"/>
              </w:rPr>
            </w:pP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zh-CN"/>
              </w:rPr>
              <w:t>初中期中考试</w:t>
            </w:r>
            <w:r>
              <w:rPr>
                <w:rFonts w:hint="eastAsia" w:ascii="宋体" w:hAnsi="宋体" w:eastAsia="宋体" w:cs="宋体"/>
                <w:color w:val="auto"/>
                <w:spacing w:val="0"/>
                <w:sz w:val="21"/>
                <w:szCs w:val="21"/>
              </w:rPr>
              <w:t>（</w:t>
            </w:r>
            <w:r>
              <w:rPr>
                <w:rFonts w:hint="eastAsia" w:ascii="宋体" w:hAnsi="宋体" w:eastAsia="宋体" w:cs="宋体"/>
                <w:color w:val="auto"/>
                <w:spacing w:val="0"/>
                <w:sz w:val="21"/>
                <w:szCs w:val="21"/>
                <w:lang w:val="en-US" w:eastAsia="zh-CN"/>
              </w:rPr>
              <w:t>拟</w:t>
            </w:r>
            <w:r>
              <w:rPr>
                <w:rFonts w:hint="eastAsia" w:ascii="宋体" w:hAnsi="宋体" w:eastAsia="宋体" w:cs="宋体"/>
                <w:color w:val="auto"/>
                <w:spacing w:val="0"/>
                <w:sz w:val="21"/>
                <w:szCs w:val="21"/>
              </w:rPr>
              <w:t xml:space="preserve"> </w:t>
            </w:r>
            <w:r>
              <w:rPr>
                <w:rFonts w:hint="default" w:ascii="Times New Roman" w:hAnsi="Times New Roman" w:eastAsia="宋体" w:cs="Times New Roman"/>
                <w:color w:val="auto"/>
                <w:spacing w:val="0"/>
                <w:sz w:val="21"/>
                <w:szCs w:val="21"/>
              </w:rPr>
              <w:t>1</w:t>
            </w:r>
            <w:r>
              <w:rPr>
                <w:rFonts w:hint="default" w:ascii="Times New Roman" w:hAnsi="Times New Roman" w:eastAsia="宋体" w:cs="Times New Roman"/>
                <w:color w:val="auto"/>
                <w:spacing w:val="0"/>
                <w:sz w:val="21"/>
                <w:szCs w:val="21"/>
                <w:lang w:val="en-US" w:eastAsia="zh-CN"/>
              </w:rPr>
              <w:t>1</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lang w:val="en-US" w:eastAsia="zh-CN"/>
              </w:rPr>
              <w:t>12</w:t>
            </w:r>
            <w:r>
              <w:rPr>
                <w:rFonts w:hint="eastAsia" w:ascii="宋体" w:hAnsi="宋体" w:eastAsia="宋体" w:cs="宋体"/>
                <w:color w:val="auto"/>
                <w:spacing w:val="0"/>
                <w:sz w:val="21"/>
                <w:szCs w:val="21"/>
              </w:rPr>
              <w:t>日—</w:t>
            </w:r>
            <w:r>
              <w:rPr>
                <w:rFonts w:hint="default" w:ascii="Times New Roman" w:hAnsi="Times New Roman" w:eastAsia="宋体" w:cs="Times New Roman"/>
                <w:color w:val="auto"/>
                <w:spacing w:val="0"/>
                <w:sz w:val="21"/>
                <w:szCs w:val="21"/>
                <w:lang w:val="en-US" w:eastAsia="zh-CN"/>
              </w:rPr>
              <w:t>13</w:t>
            </w:r>
            <w:r>
              <w:rPr>
                <w:rFonts w:hint="eastAsia" w:ascii="宋体" w:hAnsi="宋体" w:eastAsia="宋体" w:cs="宋体"/>
                <w:color w:val="auto"/>
                <w:spacing w:val="0"/>
                <w:sz w:val="21"/>
                <w:szCs w:val="21"/>
              </w:rPr>
              <w:t>日）</w:t>
            </w:r>
          </w:p>
        </w:tc>
      </w:tr>
      <w:tr w14:paraId="46468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407470C8">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12</w:t>
            </w:r>
          </w:p>
        </w:tc>
        <w:tc>
          <w:tcPr>
            <w:tcW w:w="1445" w:type="dxa"/>
            <w:vAlign w:val="center"/>
          </w:tcPr>
          <w:p w14:paraId="0EAD0DAD">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 16—11.22</w:t>
            </w:r>
          </w:p>
        </w:tc>
        <w:tc>
          <w:tcPr>
            <w:tcW w:w="7018" w:type="dxa"/>
            <w:shd w:val="clear" w:color="auto" w:fill="auto"/>
            <w:vAlign w:val="center"/>
          </w:tcPr>
          <w:p w14:paraId="46B047D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市级监测</w:t>
            </w:r>
          </w:p>
        </w:tc>
      </w:tr>
      <w:tr w14:paraId="50F63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44E72C7">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13</w:t>
            </w:r>
          </w:p>
        </w:tc>
        <w:tc>
          <w:tcPr>
            <w:tcW w:w="1445" w:type="dxa"/>
            <w:vAlign w:val="center"/>
          </w:tcPr>
          <w:p w14:paraId="08170998">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11.23—11.29</w:t>
            </w:r>
          </w:p>
        </w:tc>
        <w:tc>
          <w:tcPr>
            <w:tcW w:w="7018" w:type="dxa"/>
            <w:shd w:val="clear" w:color="auto" w:fill="auto"/>
            <w:vAlign w:val="center"/>
          </w:tcPr>
          <w:p w14:paraId="3B47A31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省级监测</w:t>
            </w:r>
          </w:p>
        </w:tc>
      </w:tr>
      <w:tr w14:paraId="0F42F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715FA339">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14</w:t>
            </w:r>
          </w:p>
        </w:tc>
        <w:tc>
          <w:tcPr>
            <w:tcW w:w="1445" w:type="dxa"/>
            <w:vAlign w:val="center"/>
          </w:tcPr>
          <w:p w14:paraId="44B60650">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11.30—12.6</w:t>
            </w:r>
          </w:p>
        </w:tc>
        <w:tc>
          <w:tcPr>
            <w:tcW w:w="7018" w:type="dxa"/>
            <w:shd w:val="clear" w:color="auto" w:fill="auto"/>
            <w:vAlign w:val="center"/>
          </w:tcPr>
          <w:p w14:paraId="7E14EC1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监测结果应用项目学校改进视导</w:t>
            </w:r>
          </w:p>
        </w:tc>
      </w:tr>
      <w:tr w14:paraId="4157A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5B61223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15</w:t>
            </w:r>
          </w:p>
        </w:tc>
        <w:tc>
          <w:tcPr>
            <w:tcW w:w="1445" w:type="dxa"/>
            <w:vAlign w:val="center"/>
          </w:tcPr>
          <w:p w14:paraId="6B14A994">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12.7—12. 13</w:t>
            </w:r>
          </w:p>
        </w:tc>
        <w:tc>
          <w:tcPr>
            <w:tcW w:w="7018" w:type="dxa"/>
            <w:shd w:val="clear" w:color="auto" w:fill="auto"/>
            <w:vAlign w:val="center"/>
          </w:tcPr>
          <w:p w14:paraId="0E4BF41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p>
        </w:tc>
      </w:tr>
      <w:tr w14:paraId="2696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13BC2111">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16</w:t>
            </w:r>
          </w:p>
        </w:tc>
        <w:tc>
          <w:tcPr>
            <w:tcW w:w="1445" w:type="dxa"/>
            <w:vAlign w:val="center"/>
          </w:tcPr>
          <w:p w14:paraId="6A8CDCCB">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12.14—12.20</w:t>
            </w:r>
          </w:p>
        </w:tc>
        <w:tc>
          <w:tcPr>
            <w:tcW w:w="7018" w:type="dxa"/>
            <w:shd w:val="clear" w:color="auto" w:fill="auto"/>
            <w:vAlign w:val="center"/>
          </w:tcPr>
          <w:p w14:paraId="7C615919">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eastAsia" w:ascii="宋体" w:hAnsi="宋体" w:eastAsia="宋体" w:cs="宋体"/>
                <w:snapToGrid w:val="0"/>
                <w:color w:val="auto"/>
                <w:spacing w:val="0"/>
                <w:kern w:val="0"/>
                <w:sz w:val="21"/>
                <w:szCs w:val="21"/>
                <w:lang w:val="en-US" w:eastAsia="zh-CN" w:bidi="ar-SA"/>
              </w:rPr>
              <w:t>监测结果应用项目学校改进视导</w:t>
            </w:r>
          </w:p>
        </w:tc>
      </w:tr>
      <w:tr w14:paraId="37E63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31F0E359">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17</w:t>
            </w:r>
          </w:p>
        </w:tc>
        <w:tc>
          <w:tcPr>
            <w:tcW w:w="1445" w:type="dxa"/>
            <w:vAlign w:val="center"/>
          </w:tcPr>
          <w:p w14:paraId="73963C5A">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12.21—12.27</w:t>
            </w:r>
          </w:p>
        </w:tc>
        <w:tc>
          <w:tcPr>
            <w:tcW w:w="7018" w:type="dxa"/>
            <w:shd w:val="clear" w:color="auto" w:fill="auto"/>
            <w:vAlign w:val="center"/>
          </w:tcPr>
          <w:p w14:paraId="07C930C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p>
        </w:tc>
      </w:tr>
      <w:tr w14:paraId="5160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24608AEB">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18</w:t>
            </w:r>
          </w:p>
        </w:tc>
        <w:tc>
          <w:tcPr>
            <w:tcW w:w="1445" w:type="dxa"/>
            <w:vAlign w:val="center"/>
          </w:tcPr>
          <w:p w14:paraId="59FD973F">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12.28—1.3</w:t>
            </w:r>
          </w:p>
        </w:tc>
        <w:tc>
          <w:tcPr>
            <w:tcW w:w="7018" w:type="dxa"/>
            <w:shd w:val="clear" w:color="auto" w:fill="auto"/>
            <w:vAlign w:val="center"/>
          </w:tcPr>
          <w:p w14:paraId="1C194ADA">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w:t>
            </w:r>
            <w:r>
              <w:rPr>
                <w:rFonts w:hint="default" w:ascii="Times New Roman" w:hAnsi="Times New Roman" w:eastAsia="宋体" w:cs="Times New Roman"/>
                <w:color w:val="auto"/>
                <w:spacing w:val="0"/>
                <w:sz w:val="21"/>
                <w:szCs w:val="21"/>
              </w:rPr>
              <w:t>2027</w:t>
            </w:r>
            <w:r>
              <w:rPr>
                <w:rFonts w:hint="eastAsia" w:ascii="宋体" w:hAnsi="宋体" w:eastAsia="宋体" w:cs="宋体"/>
                <w:color w:val="auto"/>
                <w:spacing w:val="0"/>
                <w:sz w:val="21"/>
                <w:szCs w:val="21"/>
              </w:rPr>
              <w:t>年元旦放假</w:t>
            </w:r>
          </w:p>
        </w:tc>
      </w:tr>
      <w:tr w14:paraId="4E05A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06787E72">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19</w:t>
            </w:r>
          </w:p>
        </w:tc>
        <w:tc>
          <w:tcPr>
            <w:tcW w:w="1445" w:type="dxa"/>
            <w:vAlign w:val="center"/>
          </w:tcPr>
          <w:p w14:paraId="7A2AE2FB">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1.4—1. 10</w:t>
            </w:r>
          </w:p>
        </w:tc>
        <w:tc>
          <w:tcPr>
            <w:tcW w:w="7018" w:type="dxa"/>
            <w:shd w:val="clear" w:color="auto" w:fill="auto"/>
            <w:vAlign w:val="center"/>
          </w:tcPr>
          <w:p w14:paraId="3925EBE6">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 xml:space="preserve">◎普通高中学考选考（ </w:t>
            </w:r>
            <w:r>
              <w:rPr>
                <w:rFonts w:hint="default" w:ascii="Times New Roman" w:hAnsi="Times New Roman" w:eastAsia="宋体" w:cs="Times New Roman"/>
                <w:color w:val="auto"/>
                <w:spacing w:val="0"/>
                <w:sz w:val="21"/>
                <w:szCs w:val="21"/>
              </w:rPr>
              <w:t>1</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6</w:t>
            </w:r>
            <w:r>
              <w:rPr>
                <w:rFonts w:hint="eastAsia" w:ascii="宋体" w:hAnsi="宋体" w:eastAsia="宋体" w:cs="宋体"/>
                <w:color w:val="auto"/>
                <w:spacing w:val="0"/>
                <w:sz w:val="21"/>
                <w:szCs w:val="21"/>
              </w:rPr>
              <w:t>日—</w:t>
            </w:r>
            <w:r>
              <w:rPr>
                <w:rFonts w:hint="default" w:ascii="Times New Roman" w:hAnsi="Times New Roman" w:eastAsia="宋体" w:cs="Times New Roman"/>
                <w:color w:val="auto"/>
                <w:spacing w:val="0"/>
                <w:sz w:val="21"/>
                <w:szCs w:val="21"/>
              </w:rPr>
              <w:t>8</w:t>
            </w:r>
            <w:r>
              <w:rPr>
                <w:rFonts w:hint="eastAsia" w:ascii="宋体" w:hAnsi="宋体" w:eastAsia="宋体" w:cs="宋体"/>
                <w:color w:val="auto"/>
                <w:spacing w:val="0"/>
                <w:sz w:val="21"/>
                <w:szCs w:val="21"/>
              </w:rPr>
              <w:t>日）</w:t>
            </w:r>
          </w:p>
          <w:p w14:paraId="7FA6A537">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en-US"/>
              </w:rPr>
            </w:pPr>
            <w:r>
              <w:rPr>
                <w:rFonts w:hint="eastAsia" w:ascii="宋体" w:hAnsi="宋体" w:eastAsia="宋体" w:cs="宋体"/>
                <w:color w:val="auto"/>
                <w:spacing w:val="0"/>
                <w:sz w:val="21"/>
                <w:szCs w:val="21"/>
                <w:lang w:val="en-US" w:eastAsia="en-US"/>
              </w:rPr>
              <w:t>◎小学、初中学生信息收集、整理、发布</w:t>
            </w:r>
          </w:p>
        </w:tc>
      </w:tr>
      <w:tr w14:paraId="5724F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00AEAB5B">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20</w:t>
            </w:r>
          </w:p>
        </w:tc>
        <w:tc>
          <w:tcPr>
            <w:tcW w:w="1445" w:type="dxa"/>
            <w:vAlign w:val="center"/>
          </w:tcPr>
          <w:p w14:paraId="195CE1A8">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1.11—1.17</w:t>
            </w:r>
          </w:p>
        </w:tc>
        <w:tc>
          <w:tcPr>
            <w:tcW w:w="7018" w:type="dxa"/>
            <w:shd w:val="clear" w:color="auto" w:fill="auto"/>
            <w:vAlign w:val="center"/>
          </w:tcPr>
          <w:p w14:paraId="2E182C0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snapToGrid w:val="0"/>
                <w:color w:val="auto"/>
                <w:spacing w:val="0"/>
                <w:kern w:val="0"/>
                <w:sz w:val="21"/>
                <w:szCs w:val="21"/>
                <w:lang w:val="en-US" w:eastAsia="en-US" w:bidi="ar-SA"/>
              </w:rPr>
              <w:t>◎答题卡制作、切割</w:t>
            </w:r>
          </w:p>
        </w:tc>
      </w:tr>
      <w:tr w14:paraId="1E90A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1656D677">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21</w:t>
            </w:r>
          </w:p>
        </w:tc>
        <w:tc>
          <w:tcPr>
            <w:tcW w:w="1445" w:type="dxa"/>
            <w:vAlign w:val="center"/>
          </w:tcPr>
          <w:p w14:paraId="6739543E">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1.18—1.24</w:t>
            </w:r>
          </w:p>
        </w:tc>
        <w:tc>
          <w:tcPr>
            <w:tcW w:w="7018" w:type="dxa"/>
            <w:shd w:val="clear" w:color="auto" w:fill="auto"/>
            <w:vAlign w:val="center"/>
          </w:tcPr>
          <w:p w14:paraId="1D4458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◎期末考试</w:t>
            </w:r>
          </w:p>
          <w:p w14:paraId="686818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pacing w:val="0"/>
                <w:sz w:val="21"/>
                <w:szCs w:val="21"/>
                <w:lang w:val="en-US" w:eastAsia="en-US"/>
              </w:rPr>
            </w:pPr>
            <w:r>
              <w:rPr>
                <w:rFonts w:hint="eastAsia" w:ascii="宋体" w:hAnsi="宋体" w:eastAsia="宋体" w:cs="宋体"/>
                <w:color w:val="auto"/>
                <w:spacing w:val="0"/>
                <w:sz w:val="21"/>
                <w:szCs w:val="21"/>
                <w:lang w:val="en-US" w:eastAsia="en-US"/>
              </w:rPr>
              <w:t>◎答题卡扫描、阅卷</w:t>
            </w:r>
          </w:p>
        </w:tc>
      </w:tr>
      <w:tr w14:paraId="490F7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trPr>
        <w:tc>
          <w:tcPr>
            <w:tcW w:w="727" w:type="dxa"/>
            <w:vAlign w:val="center"/>
          </w:tcPr>
          <w:p w14:paraId="3D193D80">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color w:val="auto"/>
                <w:spacing w:val="0"/>
                <w:sz w:val="21"/>
                <w:szCs w:val="21"/>
              </w:rPr>
            </w:pPr>
            <w:r>
              <w:rPr>
                <w:rFonts w:hint="default" w:ascii="Times New Roman" w:hAnsi="Times New Roman" w:eastAsia="宋体" w:cs="Times New Roman"/>
                <w:color w:val="auto"/>
                <w:spacing w:val="0"/>
                <w:sz w:val="21"/>
                <w:szCs w:val="21"/>
              </w:rPr>
              <w:t>22</w:t>
            </w:r>
          </w:p>
        </w:tc>
        <w:tc>
          <w:tcPr>
            <w:tcW w:w="1445" w:type="dxa"/>
            <w:vAlign w:val="center"/>
          </w:tcPr>
          <w:p w14:paraId="36FAEC96">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1.25—1.31</w:t>
            </w:r>
          </w:p>
        </w:tc>
        <w:tc>
          <w:tcPr>
            <w:tcW w:w="7018" w:type="dxa"/>
            <w:shd w:val="clear" w:color="auto" w:fill="auto"/>
            <w:vAlign w:val="center"/>
          </w:tcPr>
          <w:p w14:paraId="3F6C3AA3">
            <w:pPr>
              <w:pStyle w:val="18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snapToGrid w:val="0"/>
                <w:color w:val="auto"/>
                <w:spacing w:val="0"/>
                <w:kern w:val="0"/>
                <w:sz w:val="21"/>
                <w:szCs w:val="21"/>
                <w:lang w:val="en-US" w:eastAsia="en-US" w:bidi="ar-SA"/>
              </w:rPr>
            </w:pPr>
            <w:r>
              <w:rPr>
                <w:rFonts w:hint="eastAsia" w:ascii="宋体" w:hAnsi="宋体" w:eastAsia="宋体" w:cs="宋体"/>
                <w:color w:val="auto"/>
                <w:spacing w:val="0"/>
                <w:sz w:val="21"/>
                <w:szCs w:val="21"/>
              </w:rPr>
              <w:t>◎幼儿园、小学、初中、中职（技工）</w:t>
            </w:r>
            <w:r>
              <w:rPr>
                <w:rFonts w:hint="default" w:ascii="Times New Roman" w:hAnsi="Times New Roman" w:eastAsia="宋体" w:cs="Times New Roman"/>
                <w:color w:val="auto"/>
                <w:spacing w:val="0"/>
                <w:sz w:val="21"/>
                <w:szCs w:val="21"/>
              </w:rPr>
              <w:t>1</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28</w:t>
            </w:r>
            <w:r>
              <w:rPr>
                <w:rFonts w:hint="eastAsia" w:ascii="宋体" w:hAnsi="宋体" w:eastAsia="宋体" w:cs="宋体"/>
                <w:color w:val="auto"/>
                <w:spacing w:val="0"/>
                <w:sz w:val="21"/>
                <w:szCs w:val="21"/>
              </w:rPr>
              <w:t>日（农历十二月二十一），普通高中</w:t>
            </w:r>
            <w:r>
              <w:rPr>
                <w:rFonts w:hint="default" w:ascii="Times New Roman" w:hAnsi="Times New Roman" w:eastAsia="宋体" w:cs="Times New Roman"/>
                <w:color w:val="auto"/>
                <w:spacing w:val="0"/>
                <w:sz w:val="21"/>
                <w:szCs w:val="21"/>
              </w:rPr>
              <w:t>1</w:t>
            </w:r>
            <w:r>
              <w:rPr>
                <w:rFonts w:hint="eastAsia" w:ascii="宋体" w:hAnsi="宋体" w:eastAsia="宋体" w:cs="宋体"/>
                <w:color w:val="auto"/>
                <w:spacing w:val="0"/>
                <w:sz w:val="21"/>
                <w:szCs w:val="21"/>
              </w:rPr>
              <w:t>月</w:t>
            </w:r>
            <w:r>
              <w:rPr>
                <w:rFonts w:hint="default" w:ascii="Times New Roman" w:hAnsi="Times New Roman" w:eastAsia="宋体" w:cs="Times New Roman"/>
                <w:color w:val="auto"/>
                <w:spacing w:val="0"/>
                <w:sz w:val="21"/>
                <w:szCs w:val="21"/>
              </w:rPr>
              <w:t>30</w:t>
            </w:r>
            <w:r>
              <w:rPr>
                <w:rFonts w:hint="eastAsia" w:ascii="宋体" w:hAnsi="宋体" w:eastAsia="宋体" w:cs="宋体"/>
                <w:color w:val="auto"/>
                <w:spacing w:val="0"/>
                <w:sz w:val="21"/>
                <w:szCs w:val="21"/>
              </w:rPr>
              <w:t>日（农历十二月二十三）寒假开始</w:t>
            </w:r>
          </w:p>
        </w:tc>
      </w:tr>
    </w:tbl>
    <w:p w14:paraId="1C6BD4B4">
      <w:pPr>
        <w:rPr>
          <w:color w:val="auto"/>
        </w:rPr>
      </w:pPr>
    </w:p>
    <w:p w14:paraId="54184C0B">
      <w:pPr>
        <w:rPr>
          <w:rFonts w:hint="default"/>
          <w:color w:val="auto"/>
          <w:lang w:eastAsia="zh-CN"/>
        </w:rPr>
      </w:pPr>
      <w:r>
        <w:rPr>
          <w:rFonts w:hint="default"/>
          <w:color w:val="auto"/>
          <w:lang w:eastAsia="zh-CN"/>
        </w:rPr>
        <w:br w:type="page"/>
      </w:r>
    </w:p>
    <w:p w14:paraId="1B3BC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年下半年数学家之乡人才培养活动工作计划</w:t>
      </w:r>
    </w:p>
    <w:p w14:paraId="101C5645">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项目</w:t>
      </w:r>
      <w:r>
        <w:rPr>
          <w:rFonts w:hint="eastAsia" w:ascii="Times New Roman" w:hAnsi="Times New Roman" w:eastAsia="仿宋_GB2312" w:cs="Times New Roman"/>
          <w:b w:val="0"/>
          <w:bCs w:val="0"/>
          <w:color w:val="auto"/>
          <w:sz w:val="28"/>
          <w:szCs w:val="28"/>
        </w:rPr>
        <w:t>组： 数学家之乡</w:t>
      </w:r>
      <w:r>
        <w:rPr>
          <w:rFonts w:hint="eastAsia" w:ascii="Times New Roman" w:hAnsi="Times New Roman" w:eastAsia="仿宋_GB2312" w:cs="Times New Roman"/>
          <w:b w:val="0"/>
          <w:bCs w:val="0"/>
          <w:color w:val="auto"/>
          <w:sz w:val="28"/>
          <w:szCs w:val="28"/>
          <w:lang w:val="en-US" w:eastAsia="zh-CN"/>
        </w:rPr>
        <w:t>人才培养</w:t>
      </w:r>
      <w:r>
        <w:rPr>
          <w:rFonts w:hint="eastAsia" w:ascii="Times New Roman" w:hAnsi="Times New Roman" w:eastAsia="仿宋_GB2312" w:cs="Times New Roman"/>
          <w:b w:val="0"/>
          <w:bCs w:val="0"/>
          <w:color w:val="auto"/>
          <w:sz w:val="28"/>
          <w:szCs w:val="28"/>
        </w:rPr>
        <w:t xml:space="preserve">   执行人：</w:t>
      </w:r>
      <w:r>
        <w:rPr>
          <w:rFonts w:hint="eastAsia" w:ascii="Times New Roman" w:hAnsi="Times New Roman" w:eastAsia="仿宋_GB2312" w:cs="Times New Roman"/>
          <w:b w:val="0"/>
          <w:bCs w:val="0"/>
          <w:color w:val="auto"/>
          <w:sz w:val="28"/>
          <w:szCs w:val="28"/>
          <w:lang w:val="en-US" w:eastAsia="zh-CN"/>
        </w:rPr>
        <w:t>白福清、金海跃</w:t>
      </w:r>
    </w:p>
    <w:p w14:paraId="143FAB91">
      <w:pPr>
        <w:pStyle w:val="189"/>
        <w:keepNext w:val="0"/>
        <w:keepLines w:val="0"/>
        <w:pageBreakBefore w:val="0"/>
        <w:numPr>
          <w:ilvl w:val="0"/>
          <w:numId w:val="0"/>
        </w:numPr>
        <w:kinsoku/>
        <w:wordWrap/>
        <w:overflowPunct/>
        <w:topLinePunct w:val="0"/>
        <w:autoSpaceDE/>
        <w:autoSpaceDN/>
        <w:bidi w:val="0"/>
        <w:snapToGrid w:val="0"/>
        <w:spacing w:beforeLines="0" w:after="0" w:afterLines="0" w:line="480" w:lineRule="exact"/>
        <w:ind w:leftChars="0" w:firstLine="560" w:firstLineChars="200"/>
        <w:jc w:val="both"/>
        <w:textAlignment w:val="auto"/>
        <w:rPr>
          <w:rFonts w:hint="default" w:ascii="Times New Roman" w:hAnsi="Times New Roman" w:eastAsia="仿宋_GB2312" w:cs="Times New Roman"/>
          <w:bCs w:val="0"/>
          <w:color w:val="auto"/>
          <w:kern w:val="0"/>
          <w:sz w:val="28"/>
          <w:szCs w:val="28"/>
          <w:shd w:val="clear" w:color="auto" w:fill="FFFFFF"/>
          <w:lang w:val="en-US" w:eastAsia="zh-CN" w:bidi="ar"/>
        </w:rPr>
      </w:pPr>
      <w:r>
        <w:rPr>
          <w:rFonts w:hint="default" w:ascii="Times New Roman" w:hAnsi="Times New Roman" w:eastAsia="仿宋_GB2312" w:cs="Times New Roman"/>
          <w:bCs w:val="0"/>
          <w:snapToGrid w:val="0"/>
          <w:color w:val="auto"/>
          <w:kern w:val="0"/>
          <w:sz w:val="28"/>
          <w:szCs w:val="28"/>
          <w:lang w:val="en-US" w:eastAsia="zh-CN" w:bidi="ar-SA"/>
        </w:rPr>
        <w:t>深入贯彻《温州市数学家家园建设方案》《温州市数学家之乡人才培养行动进化》文件精神与要求，继承和发扬温州数学文化传统，营造浓厚的数学人才培养氛围，加大基础教育数学人才培养力度，推动数学人才培养机制改革，创新数学人才培养模式，建设以学校为主体、家庭和社会共同参与的数学教育新生态，全方位多渠道厚植温州数学教育沃土，着力培育数学拔尖人才。</w:t>
      </w:r>
    </w:p>
    <w:p w14:paraId="5E8D7869">
      <w:pPr>
        <w:pStyle w:val="189"/>
        <w:keepNext w:val="0"/>
        <w:keepLines w:val="0"/>
        <w:pageBreakBefore w:val="0"/>
        <w:numPr>
          <w:ilvl w:val="0"/>
          <w:numId w:val="0"/>
        </w:numPr>
        <w:kinsoku/>
        <w:wordWrap/>
        <w:overflowPunct/>
        <w:topLinePunct w:val="0"/>
        <w:autoSpaceDE/>
        <w:autoSpaceDN/>
        <w:bidi w:val="0"/>
        <w:snapToGrid w:val="0"/>
        <w:spacing w:beforeLines="0" w:after="0" w:afterLines="0" w:line="480" w:lineRule="exact"/>
        <w:ind w:left="0" w:leftChars="0" w:firstLine="560" w:firstLineChars="200"/>
        <w:jc w:val="both"/>
        <w:textAlignment w:val="auto"/>
        <w:rPr>
          <w:rFonts w:hint="eastAsia"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一、工作重点</w:t>
      </w:r>
    </w:p>
    <w:p w14:paraId="3CF54177">
      <w:pPr>
        <w:pStyle w:val="189"/>
        <w:keepNext w:val="0"/>
        <w:keepLines w:val="0"/>
        <w:pageBreakBefore w:val="0"/>
        <w:numPr>
          <w:ilvl w:val="0"/>
          <w:numId w:val="0"/>
        </w:numPr>
        <w:kinsoku/>
        <w:wordWrap/>
        <w:overflowPunct/>
        <w:topLinePunct w:val="0"/>
        <w:autoSpaceDE/>
        <w:autoSpaceDN/>
        <w:bidi w:val="0"/>
        <w:snapToGrid w:val="0"/>
        <w:spacing w:beforeLines="0" w:after="0" w:afterLines="0" w:line="480" w:lineRule="exact"/>
        <w:ind w:firstLine="562" w:firstLineChars="200"/>
        <w:jc w:val="both"/>
        <w:textAlignment w:val="auto"/>
        <w:rPr>
          <w:rFonts w:hint="default" w:ascii="Times New Roman" w:hAnsi="Times New Roman" w:eastAsia="仿宋_GB2312" w:cs="Times New Roman"/>
          <w:bCs w:val="0"/>
          <w:color w:val="auto"/>
          <w:kern w:val="0"/>
          <w:sz w:val="28"/>
          <w:szCs w:val="28"/>
          <w:shd w:val="clear" w:color="auto" w:fill="FFFFFF"/>
          <w:lang w:val="en-US" w:eastAsia="zh-CN" w:bidi="ar"/>
        </w:rPr>
      </w:pPr>
      <w:r>
        <w:rPr>
          <w:rFonts w:hint="eastAsia" w:ascii="Times New Roman" w:hAnsi="Times New Roman" w:eastAsia="楷体_GB2312" w:cs="Times New Roman"/>
          <w:b/>
          <w:bCs/>
          <w:color w:val="auto"/>
          <w:kern w:val="0"/>
          <w:sz w:val="28"/>
          <w:szCs w:val="28"/>
          <w:shd w:val="clear" w:color="auto" w:fill="FFFFFF"/>
          <w:lang w:val="en-US" w:eastAsia="zh-CN" w:bidi="ar"/>
        </w:rPr>
        <w:t>(</w:t>
      </w:r>
      <w:r>
        <w:rPr>
          <w:rFonts w:hint="default" w:ascii="Times New Roman" w:hAnsi="Times New Roman" w:eastAsia="楷体_GB2312" w:cs="Times New Roman"/>
          <w:b/>
          <w:bCs/>
          <w:color w:val="auto"/>
          <w:kern w:val="0"/>
          <w:sz w:val="28"/>
          <w:szCs w:val="28"/>
          <w:shd w:val="clear" w:color="auto" w:fill="FFFFFF"/>
          <w:lang w:val="en-US" w:eastAsia="zh-CN" w:bidi="ar"/>
        </w:rPr>
        <w:t>一</w:t>
      </w:r>
      <w:r>
        <w:rPr>
          <w:rFonts w:hint="eastAsia" w:ascii="Times New Roman" w:hAnsi="Times New Roman" w:eastAsia="楷体_GB2312" w:cs="Times New Roman"/>
          <w:b/>
          <w:bCs/>
          <w:color w:val="auto"/>
          <w:kern w:val="0"/>
          <w:sz w:val="28"/>
          <w:szCs w:val="28"/>
          <w:shd w:val="clear" w:color="auto" w:fill="FFFFFF"/>
          <w:lang w:val="en-US" w:eastAsia="zh-CN" w:bidi="ar"/>
        </w:rPr>
        <w:t xml:space="preserve">) </w:t>
      </w:r>
      <w:r>
        <w:rPr>
          <w:rFonts w:hint="default" w:ascii="Times New Roman" w:hAnsi="Times New Roman" w:eastAsia="楷体_GB2312" w:cs="Times New Roman"/>
          <w:b/>
          <w:bCs/>
          <w:color w:val="auto"/>
          <w:kern w:val="0"/>
          <w:sz w:val="28"/>
          <w:szCs w:val="28"/>
          <w:shd w:val="clear" w:color="auto" w:fill="FFFFFF"/>
          <w:lang w:val="en-US" w:eastAsia="zh-CN" w:bidi="ar"/>
        </w:rPr>
        <w:t>深化“数学家之乡”协同育人机制。</w:t>
      </w:r>
      <w:r>
        <w:rPr>
          <w:rFonts w:hint="default" w:ascii="Times New Roman" w:hAnsi="Times New Roman" w:eastAsia="仿宋_GB2312" w:cs="Times New Roman"/>
          <w:bCs w:val="0"/>
          <w:color w:val="auto"/>
          <w:kern w:val="0"/>
          <w:sz w:val="28"/>
          <w:szCs w:val="28"/>
          <w:shd w:val="clear" w:color="auto" w:fill="FFFFFF"/>
          <w:lang w:val="en-US" w:eastAsia="zh-CN" w:bidi="ar"/>
        </w:rPr>
        <w:t>围绕《“温州数学家家园”建设方案》精神，构建“市县校联动、家校社协同、小初高贯通”的系统化培养体系。常态化开展区域“数学家之乡”人才培养专题研讨，推动市级“瓯越数学教育论坛”、素养读本试点、“数学家之乡”文化研学等活动落地。强化数学文化与乡土情怀融合培育，激发学生热爱数学、认同家乡的情感内驱力。</w:t>
      </w:r>
    </w:p>
    <w:p w14:paraId="1773D291">
      <w:pPr>
        <w:keepNext w:val="0"/>
        <w:keepLines w:val="0"/>
        <w:pageBreakBefore w:val="0"/>
        <w:widowControl/>
        <w:numPr>
          <w:ilvl w:val="0"/>
          <w:numId w:val="0"/>
        </w:numPr>
        <w:kinsoku/>
        <w:wordWrap/>
        <w:overflowPunct/>
        <w:topLinePunct w:val="0"/>
        <w:autoSpaceDE/>
        <w:autoSpaceDN/>
        <w:bidi w:val="0"/>
        <w:spacing w:line="480" w:lineRule="exact"/>
        <w:ind w:firstLine="562" w:firstLineChars="200"/>
        <w:jc w:val="both"/>
        <w:textAlignment w:val="auto"/>
        <w:rPr>
          <w:rFonts w:hint="default" w:ascii="Times New Roman" w:hAnsi="Times New Roman" w:eastAsia="仿宋_GB2312" w:cs="Times New Roman"/>
          <w:bCs w:val="0"/>
          <w:color w:val="auto"/>
          <w:kern w:val="0"/>
          <w:sz w:val="28"/>
          <w:szCs w:val="28"/>
          <w:shd w:val="clear" w:color="auto" w:fill="FFFFFF"/>
          <w:lang w:val="en-US" w:eastAsia="zh-CN" w:bidi="ar"/>
        </w:rPr>
      </w:pPr>
      <w:r>
        <w:rPr>
          <w:rFonts w:hint="eastAsia" w:ascii="Times New Roman" w:hAnsi="Times New Roman" w:eastAsia="楷体_GB2312" w:cs="Times New Roman"/>
          <w:b/>
          <w:bCs/>
          <w:color w:val="auto"/>
          <w:kern w:val="0"/>
          <w:sz w:val="28"/>
          <w:szCs w:val="28"/>
          <w:shd w:val="clear" w:color="auto" w:fill="FFFFFF"/>
          <w:lang w:val="en-US" w:eastAsia="zh-CN" w:bidi="ar"/>
        </w:rPr>
        <w:t>(</w:t>
      </w:r>
      <w:r>
        <w:rPr>
          <w:rFonts w:hint="default" w:ascii="Times New Roman" w:hAnsi="Times New Roman" w:eastAsia="楷体_GB2312" w:cs="Times New Roman"/>
          <w:b/>
          <w:bCs/>
          <w:color w:val="auto"/>
          <w:kern w:val="0"/>
          <w:sz w:val="28"/>
          <w:szCs w:val="28"/>
          <w:shd w:val="clear" w:color="auto" w:fill="FFFFFF"/>
          <w:lang w:val="en-US" w:eastAsia="zh-CN" w:bidi="ar"/>
        </w:rPr>
        <w:t>二</w:t>
      </w:r>
      <w:r>
        <w:rPr>
          <w:rFonts w:hint="eastAsia" w:ascii="Times New Roman" w:hAnsi="Times New Roman" w:eastAsia="楷体_GB2312" w:cs="Times New Roman"/>
          <w:b/>
          <w:bCs/>
          <w:color w:val="auto"/>
          <w:kern w:val="0"/>
          <w:sz w:val="28"/>
          <w:szCs w:val="28"/>
          <w:shd w:val="clear" w:color="auto" w:fill="FFFFFF"/>
          <w:lang w:val="en-US" w:eastAsia="zh-CN" w:bidi="ar"/>
        </w:rPr>
        <w:t xml:space="preserve">) </w:t>
      </w:r>
      <w:r>
        <w:rPr>
          <w:rFonts w:hint="default" w:ascii="Times New Roman" w:hAnsi="Times New Roman" w:eastAsia="楷体_GB2312" w:cs="Times New Roman"/>
          <w:b/>
          <w:bCs/>
          <w:color w:val="auto"/>
          <w:kern w:val="0"/>
          <w:sz w:val="28"/>
          <w:szCs w:val="28"/>
          <w:shd w:val="clear" w:color="auto" w:fill="FFFFFF"/>
          <w:lang w:val="en-US" w:eastAsia="zh-CN" w:bidi="ar"/>
        </w:rPr>
        <w:t>夯实“数学家摇篮”领军学校建设。</w:t>
      </w:r>
      <w:r>
        <w:rPr>
          <w:rFonts w:hint="default" w:ascii="Times New Roman" w:hAnsi="Times New Roman" w:eastAsia="仿宋_GB2312" w:cs="Times New Roman"/>
          <w:snapToGrid w:val="0"/>
          <w:color w:val="auto"/>
          <w:kern w:val="0"/>
          <w:sz w:val="28"/>
          <w:szCs w:val="28"/>
          <w:lang w:val="en-US" w:eastAsia="zh-CN" w:bidi="ar-SA"/>
        </w:rPr>
        <w:t>协同推进</w:t>
      </w:r>
      <w:r>
        <w:rPr>
          <w:rFonts w:hint="default" w:ascii="Times New Roman" w:hAnsi="Times New Roman" w:eastAsia="仿宋_GB2312" w:cs="Times New Roman"/>
          <w:snapToGrid w:val="0"/>
          <w:color w:val="auto"/>
          <w:kern w:val="0"/>
          <w:sz w:val="28"/>
          <w:szCs w:val="28"/>
          <w:lang w:val="en-US" w:eastAsia="en-US" w:bidi="ar-SA"/>
        </w:rPr>
        <w:t>第三批“数学家摇篮工程”</w:t>
      </w:r>
      <w:r>
        <w:rPr>
          <w:rFonts w:hint="default" w:ascii="Times New Roman" w:hAnsi="Times New Roman" w:eastAsia="仿宋_GB2312" w:cs="Times New Roman"/>
          <w:snapToGrid w:val="0"/>
          <w:color w:val="auto"/>
          <w:kern w:val="0"/>
          <w:sz w:val="28"/>
          <w:szCs w:val="28"/>
          <w:lang w:val="en-US" w:eastAsia="zh-CN" w:bidi="ar-SA"/>
        </w:rPr>
        <w:t>实践项目培育工作，</w:t>
      </w:r>
      <w:r>
        <w:rPr>
          <w:rFonts w:hint="default" w:ascii="Times New Roman" w:hAnsi="Times New Roman" w:eastAsia="仿宋_GB2312" w:cs="Times New Roman"/>
          <w:snapToGrid w:val="0"/>
          <w:color w:val="auto"/>
          <w:kern w:val="0"/>
          <w:sz w:val="28"/>
          <w:szCs w:val="28"/>
          <w:lang w:val="en-US" w:eastAsia="en-US" w:bidi="ar-SA"/>
        </w:rPr>
        <w:t>强化领军学校对数学育人变革的支撑作用。</w:t>
      </w:r>
      <w:r>
        <w:rPr>
          <w:rFonts w:hint="default" w:ascii="Times New Roman" w:hAnsi="Times New Roman" w:eastAsia="仿宋_GB2312" w:cs="Times New Roman"/>
          <w:bCs w:val="0"/>
          <w:color w:val="auto"/>
          <w:kern w:val="0"/>
          <w:sz w:val="28"/>
          <w:szCs w:val="28"/>
          <w:shd w:val="clear" w:color="auto" w:fill="FFFFFF"/>
          <w:lang w:val="en-US" w:eastAsia="zh-CN" w:bidi="ar"/>
        </w:rPr>
        <w:t>组织领军学校专题研讨与经验交流，推动各校完善数学育人顶层设计、数学文化环境营造、师资梯队建设、资优生跟踪培养、数学活动场馆开发与利用。深化科研赋能，聚焦课程纵向衔接、跨学段主题项目化学习等关键课题，引领区域数学教育系统性变革。</w:t>
      </w:r>
    </w:p>
    <w:p w14:paraId="601673BC">
      <w:pPr>
        <w:pStyle w:val="33"/>
        <w:keepNext w:val="0"/>
        <w:keepLines w:val="0"/>
        <w:pageBreakBefore w:val="0"/>
        <w:numPr>
          <w:ilvl w:val="0"/>
          <w:numId w:val="0"/>
        </w:numPr>
        <w:kinsoku/>
        <w:wordWrap/>
        <w:overflowPunct/>
        <w:topLinePunct w:val="0"/>
        <w:autoSpaceDE/>
        <w:autoSpaceDN/>
        <w:bidi w:val="0"/>
        <w:snapToGrid w:val="0"/>
        <w:spacing w:beforeAutospacing="0" w:after="0" w:afterAutospacing="0" w:line="480" w:lineRule="exact"/>
        <w:ind w:left="0" w:leftChars="0" w:firstLine="562" w:firstLineChars="200"/>
        <w:jc w:val="both"/>
        <w:textAlignment w:val="auto"/>
        <w:rPr>
          <w:rFonts w:hint="default" w:ascii="Times New Roman" w:hAnsi="Times New Roman" w:eastAsia="仿宋_GB2312" w:cs="Times New Roman"/>
          <w:bCs w:val="0"/>
          <w:color w:val="auto"/>
          <w:kern w:val="0"/>
          <w:sz w:val="28"/>
          <w:szCs w:val="28"/>
          <w:shd w:val="clear" w:color="auto" w:fill="FFFFFF"/>
          <w:lang w:val="en-US" w:eastAsia="zh-CN" w:bidi="ar"/>
        </w:rPr>
      </w:pPr>
      <w:r>
        <w:rPr>
          <w:rFonts w:hint="eastAsia" w:eastAsia="仿宋_GB2312" w:cs="Times New Roman"/>
          <w:b/>
          <w:bCs/>
          <w:color w:val="auto"/>
          <w:kern w:val="0"/>
          <w:sz w:val="28"/>
          <w:szCs w:val="28"/>
          <w:shd w:val="clear" w:fill="FFFFFF"/>
          <w:lang w:val="en-US" w:eastAsia="zh-CN" w:bidi="ar"/>
          <w14:ligatures w14:val="none"/>
        </w:rPr>
        <w:t>(</w:t>
      </w:r>
      <w:r>
        <w:rPr>
          <w:rFonts w:hint="eastAsia" w:ascii="Times New Roman" w:hAnsi="Times New Roman" w:eastAsia="仿宋_GB2312" w:cs="Times New Roman"/>
          <w:b/>
          <w:bCs/>
          <w:color w:val="auto"/>
          <w:kern w:val="0"/>
          <w:sz w:val="28"/>
          <w:szCs w:val="28"/>
          <w:shd w:val="clear" w:fill="FFFFFF"/>
          <w:lang w:val="en-US" w:eastAsia="zh-CN" w:bidi="ar"/>
          <w14:ligatures w14:val="none"/>
        </w:rPr>
        <w:t>三</w:t>
      </w:r>
      <w:r>
        <w:rPr>
          <w:rFonts w:hint="eastAsia" w:eastAsia="仿宋_GB2312" w:cs="Times New Roman"/>
          <w:b/>
          <w:bCs/>
          <w:color w:val="auto"/>
          <w:kern w:val="0"/>
          <w:sz w:val="28"/>
          <w:szCs w:val="28"/>
          <w:shd w:val="clear" w:fill="FFFFFF"/>
          <w:lang w:val="en-US" w:eastAsia="zh-CN" w:bidi="ar"/>
          <w14:ligatures w14:val="none"/>
        </w:rPr>
        <w:t xml:space="preserve">) </w:t>
      </w:r>
      <w:r>
        <w:rPr>
          <w:rFonts w:hint="default" w:ascii="Times New Roman" w:hAnsi="Times New Roman" w:eastAsia="楷体_GB2312" w:cs="Times New Roman"/>
          <w:b/>
          <w:bCs/>
          <w:color w:val="auto"/>
          <w:kern w:val="0"/>
          <w:sz w:val="28"/>
          <w:szCs w:val="28"/>
          <w:shd w:val="clear" w:color="auto" w:fill="FFFFFF"/>
          <w:lang w:val="en-US" w:eastAsia="zh-CN" w:bidi="ar"/>
          <w14:ligatures w14:val="none"/>
        </w:rPr>
        <w:t>优化“小数学家”培养路径。</w:t>
      </w:r>
      <w:r>
        <w:rPr>
          <w:rFonts w:hint="default" w:ascii="Times New Roman" w:hAnsi="Times New Roman" w:eastAsia="仿宋_GB2312" w:cs="Times New Roman"/>
          <w:bCs w:val="0"/>
          <w:color w:val="auto"/>
          <w:kern w:val="0"/>
          <w:sz w:val="28"/>
          <w:szCs w:val="28"/>
          <w:shd w:val="clear" w:color="auto" w:fill="FFFFFF"/>
          <w:lang w:val="en-US" w:eastAsia="zh-CN" w:bidi="ar"/>
        </w:rPr>
        <w:t>创新多元培养模式，通过区级小学生数学小论文（课题）评选、数学说题展示等活动，强化学生创新思维与实践能力。鼓励学校开展“数学家之乡”主题研学、校园数学文化节、数学场馆体验等活动，拓宽数学学习场景。持续推进“跨学段数学对话”等衔接研学，加强小学与初中在课程、活动、评价等方面的贯通设计，构建连续、开放、可持续的数学人才培养链。</w:t>
      </w:r>
    </w:p>
    <w:p w14:paraId="645363E7">
      <w:pPr>
        <w:pStyle w:val="33"/>
        <w:keepNext w:val="0"/>
        <w:keepLines w:val="0"/>
        <w:pageBreakBefore w:val="0"/>
        <w:numPr>
          <w:ilvl w:val="0"/>
          <w:numId w:val="0"/>
        </w:numPr>
        <w:kinsoku/>
        <w:wordWrap/>
        <w:overflowPunct/>
        <w:topLinePunct w:val="0"/>
        <w:autoSpaceDE/>
        <w:autoSpaceDN/>
        <w:bidi w:val="0"/>
        <w:snapToGrid w:val="0"/>
        <w:spacing w:beforeAutospacing="0" w:after="0" w:afterAutospacing="0" w:line="480" w:lineRule="exact"/>
        <w:ind w:firstLine="560" w:firstLineChars="200"/>
        <w:jc w:val="both"/>
        <w:textAlignment w:val="auto"/>
        <w:rPr>
          <w:rFonts w:hint="default" w:ascii="Times New Roman" w:hAnsi="Times New Roman" w:eastAsia="仿宋_GB2312" w:cs="Times New Roman"/>
          <w:bCs w:val="0"/>
          <w:color w:val="auto"/>
          <w:kern w:val="0"/>
          <w:sz w:val="28"/>
          <w:szCs w:val="28"/>
          <w:shd w:val="clear" w:color="auto" w:fill="FFFFFF"/>
          <w:lang w:val="en-US" w:eastAsia="zh-CN" w:bidi="ar"/>
        </w:rPr>
      </w:pPr>
    </w:p>
    <w:p w14:paraId="79ACCF61">
      <w:pPr>
        <w:keepNext w:val="0"/>
        <w:keepLines w:val="0"/>
        <w:pageBreakBefore w:val="0"/>
        <w:widowControl/>
        <w:kinsoku/>
        <w:wordWrap/>
        <w:overflowPunct/>
        <w:topLinePunct w:val="0"/>
        <w:autoSpaceDE/>
        <w:autoSpaceDN/>
        <w:bidi w:val="0"/>
        <w:spacing w:line="360" w:lineRule="auto"/>
        <w:ind w:leftChars="0" w:firstLine="480" w:firstLineChars="200"/>
        <w:jc w:val="left"/>
        <w:textAlignment w:val="auto"/>
        <w:rPr>
          <w:rFonts w:hint="eastAsia" w:ascii="宋体" w:hAnsi="宋体" w:eastAsia="宋体" w:cs="宋体"/>
          <w:bCs w:val="0"/>
          <w:color w:val="auto"/>
          <w:kern w:val="0"/>
          <w:sz w:val="24"/>
          <w:szCs w:val="24"/>
          <w:shd w:val="clear" w:color="auto" w:fill="FFFFFF"/>
          <w:lang w:val="en-US" w:eastAsia="zh-CN" w:bidi="ar"/>
        </w:rPr>
      </w:pPr>
    </w:p>
    <w:p w14:paraId="092DE0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方正小标宋简体"/>
          <w:color w:val="auto"/>
          <w:sz w:val="32"/>
          <w:szCs w:val="32"/>
          <w:lang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数学家之乡</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人才培养主要工作行事历</w:t>
      </w:r>
    </w:p>
    <w:tbl>
      <w:tblPr>
        <w:tblStyle w:val="36"/>
        <w:tblW w:w="9190" w:type="dxa"/>
        <w:tblInd w:w="0" w:type="dxa"/>
        <w:tblLayout w:type="fixed"/>
        <w:tblCellMar>
          <w:top w:w="0" w:type="dxa"/>
          <w:left w:w="108" w:type="dxa"/>
          <w:bottom w:w="0" w:type="dxa"/>
          <w:right w:w="108" w:type="dxa"/>
        </w:tblCellMar>
      </w:tblPr>
      <w:tblGrid>
        <w:gridCol w:w="740"/>
        <w:gridCol w:w="1445"/>
        <w:gridCol w:w="7005"/>
      </w:tblGrid>
      <w:tr w14:paraId="69561FD3">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23E0AF27">
            <w:pPr>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周次</w:t>
            </w:r>
          </w:p>
        </w:tc>
        <w:tc>
          <w:tcPr>
            <w:tcW w:w="144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CDDB690">
            <w:pPr>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日期</w:t>
            </w:r>
          </w:p>
        </w:tc>
        <w:tc>
          <w:tcPr>
            <w:tcW w:w="700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7E49EA63">
            <w:pPr>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jc w:val="center"/>
              <w:textAlignment w:val="auto"/>
              <w:rPr>
                <w:rFonts w:hint="eastAsia" w:ascii="黑体" w:hAnsi="黑体" w:eastAsia="黑体" w:cs="黑体"/>
                <w:b w:val="0"/>
                <w:bCs/>
                <w:color w:val="auto"/>
                <w:sz w:val="21"/>
                <w:szCs w:val="21"/>
              </w:rPr>
            </w:pPr>
            <w:r>
              <w:rPr>
                <w:rFonts w:hint="eastAsia" w:ascii="黑体" w:hAnsi="黑体" w:eastAsia="黑体" w:cs="黑体"/>
                <w:b w:val="0"/>
                <w:bCs/>
                <w:color w:val="auto"/>
                <w:sz w:val="21"/>
                <w:szCs w:val="21"/>
              </w:rPr>
              <w:t>活动内容</w:t>
            </w:r>
          </w:p>
        </w:tc>
      </w:tr>
      <w:tr w14:paraId="7F7D0C93">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0F3284F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pacing w:val="0"/>
                <w:kern w:val="2"/>
                <w:sz w:val="21"/>
                <w:szCs w:val="21"/>
                <w:lang w:val="en-US" w:eastAsia="en-US" w:bidi="ar-SA"/>
              </w:rPr>
            </w:pPr>
            <w:r>
              <w:rPr>
                <w:rFonts w:hint="eastAsia" w:ascii="宋体" w:hAnsi="宋体" w:eastAsia="宋体" w:cs="宋体"/>
                <w:b w:val="0"/>
                <w:color w:val="auto"/>
                <w:spacing w:val="-8"/>
                <w:sz w:val="18"/>
                <w:szCs w:val="18"/>
              </w:rPr>
              <w:t>预备周</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C879">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8.2</w:t>
            </w:r>
            <w:r>
              <w:rPr>
                <w:rFonts w:hint="default" w:ascii="Times New Roman" w:hAnsi="Times New Roman" w:eastAsia="宋体" w:cs="Times New Roman"/>
                <w:b w:val="0"/>
                <w:bCs/>
                <w:color w:val="auto"/>
                <w:sz w:val="21"/>
                <w:szCs w:val="21"/>
                <w:highlight w:val="none"/>
                <w:lang w:val="en-US" w:eastAsia="zh-CN"/>
              </w:rPr>
              <w:t>4</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8.3</w:t>
            </w:r>
            <w:r>
              <w:rPr>
                <w:rFonts w:hint="default" w:ascii="Times New Roman" w:hAnsi="Times New Roman" w:eastAsia="宋体" w:cs="Times New Roman"/>
                <w:b w:val="0"/>
                <w:bCs/>
                <w:color w:val="auto"/>
                <w:sz w:val="21"/>
                <w:szCs w:val="21"/>
                <w:highlight w:val="none"/>
                <w:lang w:val="en-US" w:eastAsia="zh-CN"/>
              </w:rPr>
              <w:t>0</w:t>
            </w:r>
          </w:p>
        </w:tc>
        <w:tc>
          <w:tcPr>
            <w:tcW w:w="7005" w:type="dxa"/>
            <w:tcBorders>
              <w:top w:val="single" w:color="000000" w:sz="4" w:space="0"/>
              <w:left w:val="single" w:color="000000" w:sz="4" w:space="0"/>
              <w:bottom w:val="single" w:color="000000" w:sz="4" w:space="0"/>
              <w:right w:val="single" w:color="000000" w:sz="4" w:space="0"/>
            </w:tcBorders>
            <w:vAlign w:val="center"/>
          </w:tcPr>
          <w:p w14:paraId="7BE3FE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lang w:eastAsia="zh-CN"/>
              </w:rPr>
            </w:pPr>
          </w:p>
        </w:tc>
      </w:tr>
      <w:tr w14:paraId="2FE90CC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auto" w:sz="4" w:space="0"/>
            </w:tcBorders>
            <w:shd w:val="clear" w:color="auto" w:fill="auto"/>
            <w:vAlign w:val="center"/>
          </w:tcPr>
          <w:p w14:paraId="61D8FB99">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91D5">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8</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3</w:t>
            </w:r>
            <w:r>
              <w:rPr>
                <w:rFonts w:hint="default" w:ascii="Times New Roman" w:hAnsi="Times New Roman" w:eastAsia="宋体" w:cs="Times New Roman"/>
                <w:b w:val="0"/>
                <w:bCs/>
                <w:color w:val="auto"/>
                <w:sz w:val="21"/>
                <w:szCs w:val="21"/>
                <w:highlight w:val="none"/>
              </w:rPr>
              <w:t>1</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9.</w:t>
            </w:r>
            <w:r>
              <w:rPr>
                <w:rFonts w:hint="default" w:ascii="Times New Roman" w:hAnsi="Times New Roman" w:eastAsia="宋体" w:cs="Times New Roman"/>
                <w:b w:val="0"/>
                <w:bCs/>
                <w:color w:val="auto"/>
                <w:sz w:val="21"/>
                <w:szCs w:val="21"/>
                <w:highlight w:val="none"/>
                <w:lang w:val="en-US" w:eastAsia="zh-CN"/>
              </w:rPr>
              <w:t>6</w:t>
            </w:r>
          </w:p>
        </w:tc>
        <w:tc>
          <w:tcPr>
            <w:tcW w:w="7005" w:type="dxa"/>
            <w:tcBorders>
              <w:top w:val="single" w:color="000000" w:sz="4" w:space="0"/>
              <w:left w:val="single" w:color="000000" w:sz="4" w:space="0"/>
              <w:bottom w:val="single" w:color="auto" w:sz="4" w:space="0"/>
              <w:right w:val="single" w:color="000000" w:sz="4" w:space="0"/>
            </w:tcBorders>
            <w:vAlign w:val="center"/>
          </w:tcPr>
          <w:p w14:paraId="616540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lang w:val="en-US" w:eastAsia="zh-CN"/>
              </w:rPr>
            </w:pPr>
          </w:p>
        </w:tc>
      </w:tr>
      <w:tr w14:paraId="0DB88C3B">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2AEF755E">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2</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2054">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9.</w:t>
            </w:r>
            <w:r>
              <w:rPr>
                <w:rFonts w:hint="default" w:ascii="Times New Roman" w:hAnsi="Times New Roman" w:eastAsia="宋体" w:cs="Times New Roman"/>
                <w:b w:val="0"/>
                <w:bCs/>
                <w:color w:val="auto"/>
                <w:sz w:val="21"/>
                <w:szCs w:val="21"/>
                <w:highlight w:val="none"/>
                <w:lang w:val="en-US" w:eastAsia="zh-CN"/>
              </w:rPr>
              <w:t>7</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9.1</w:t>
            </w:r>
            <w:r>
              <w:rPr>
                <w:rFonts w:hint="default" w:ascii="Times New Roman" w:hAnsi="Times New Roman" w:eastAsia="宋体" w:cs="Times New Roman"/>
                <w:b w:val="0"/>
                <w:bCs/>
                <w:color w:val="auto"/>
                <w:sz w:val="21"/>
                <w:szCs w:val="21"/>
                <w:highlight w:val="none"/>
                <w:lang w:val="en-US" w:eastAsia="zh-CN"/>
              </w:rPr>
              <w:t>3</w:t>
            </w:r>
          </w:p>
        </w:tc>
        <w:tc>
          <w:tcPr>
            <w:tcW w:w="7005" w:type="dxa"/>
            <w:tcBorders>
              <w:top w:val="single" w:color="auto" w:sz="4" w:space="0"/>
              <w:left w:val="single" w:color="000000" w:sz="4" w:space="0"/>
              <w:bottom w:val="single" w:color="000000" w:sz="4" w:space="0"/>
              <w:right w:val="single" w:color="000000" w:sz="4" w:space="0"/>
            </w:tcBorders>
            <w:vAlign w:val="center"/>
          </w:tcPr>
          <w:p w14:paraId="1FDBF2FE">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color w:val="auto"/>
                <w:sz w:val="21"/>
                <w:szCs w:val="21"/>
                <w:lang w:val="en-US"/>
              </w:rPr>
            </w:pPr>
            <w:r>
              <w:rPr>
                <w:rFonts w:hint="eastAsia"/>
                <w:color w:val="auto"/>
                <w:spacing w:val="0"/>
                <w:sz w:val="21"/>
                <w:szCs w:val="21"/>
                <w:lang w:val="en-US" w:eastAsia="en-US"/>
              </w:rPr>
              <w:t>◎</w:t>
            </w:r>
            <w:r>
              <w:rPr>
                <w:rFonts w:hint="eastAsia"/>
                <w:color w:val="auto"/>
                <w:spacing w:val="0"/>
                <w:sz w:val="21"/>
                <w:szCs w:val="21"/>
                <w:lang w:val="en-US" w:eastAsia="zh-CN"/>
              </w:rPr>
              <w:t>市“数学家摇篮工程”实践项目培育对象现场调研（一）</w:t>
            </w:r>
          </w:p>
        </w:tc>
      </w:tr>
      <w:tr w14:paraId="42A78A7F">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5D461D3A">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3</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AC10">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9.1</w:t>
            </w:r>
            <w:r>
              <w:rPr>
                <w:rFonts w:hint="default" w:ascii="Times New Roman" w:hAnsi="Times New Roman" w:eastAsia="宋体" w:cs="Times New Roman"/>
                <w:b w:val="0"/>
                <w:bCs/>
                <w:color w:val="auto"/>
                <w:sz w:val="21"/>
                <w:szCs w:val="21"/>
                <w:highlight w:val="none"/>
                <w:lang w:val="en-US" w:eastAsia="zh-CN"/>
              </w:rPr>
              <w:t>4</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9.2</w:t>
            </w:r>
            <w:r>
              <w:rPr>
                <w:rFonts w:hint="default" w:ascii="Times New Roman" w:hAnsi="Times New Roman" w:eastAsia="宋体" w:cs="Times New Roman"/>
                <w:b w:val="0"/>
                <w:bCs/>
                <w:color w:val="auto"/>
                <w:sz w:val="21"/>
                <w:szCs w:val="21"/>
                <w:highlight w:val="none"/>
                <w:lang w:val="en-US" w:eastAsia="zh-CN"/>
              </w:rPr>
              <w:t>0</w:t>
            </w:r>
          </w:p>
        </w:tc>
        <w:tc>
          <w:tcPr>
            <w:tcW w:w="7005" w:type="dxa"/>
            <w:tcBorders>
              <w:top w:val="single" w:color="000000" w:sz="4" w:space="0"/>
              <w:left w:val="single" w:color="000000" w:sz="4" w:space="0"/>
              <w:bottom w:val="single" w:color="000000" w:sz="4" w:space="0"/>
              <w:right w:val="single" w:color="000000" w:sz="4" w:space="0"/>
            </w:tcBorders>
            <w:vAlign w:val="center"/>
          </w:tcPr>
          <w:p w14:paraId="4EF2EA6F">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区初中数学小论文比赛活动</w:t>
            </w:r>
          </w:p>
        </w:tc>
      </w:tr>
      <w:tr w14:paraId="57D7E21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3D2B349A">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4</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A576">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9.2</w:t>
            </w:r>
            <w:r>
              <w:rPr>
                <w:rFonts w:hint="default" w:ascii="Times New Roman" w:hAnsi="Times New Roman" w:eastAsia="宋体" w:cs="Times New Roman"/>
                <w:b w:val="0"/>
                <w:bCs/>
                <w:color w:val="auto"/>
                <w:sz w:val="21"/>
                <w:szCs w:val="21"/>
                <w:highlight w:val="none"/>
                <w:lang w:val="en-US" w:eastAsia="zh-CN"/>
              </w:rPr>
              <w:t>1</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9.2</w:t>
            </w:r>
            <w:r>
              <w:rPr>
                <w:rFonts w:hint="default" w:ascii="Times New Roman" w:hAnsi="Times New Roman" w:eastAsia="宋体" w:cs="Times New Roman"/>
                <w:b w:val="0"/>
                <w:bCs/>
                <w:color w:val="auto"/>
                <w:sz w:val="21"/>
                <w:szCs w:val="21"/>
                <w:highlight w:val="none"/>
                <w:lang w:val="en-US" w:eastAsia="zh-CN"/>
              </w:rPr>
              <w:t>7</w:t>
            </w:r>
          </w:p>
        </w:tc>
        <w:tc>
          <w:tcPr>
            <w:tcW w:w="7005" w:type="dxa"/>
            <w:tcBorders>
              <w:top w:val="single" w:color="000000" w:sz="4" w:space="0"/>
              <w:left w:val="single" w:color="000000" w:sz="4" w:space="0"/>
              <w:bottom w:val="single" w:color="000000" w:sz="4" w:space="0"/>
              <w:right w:val="single" w:color="000000" w:sz="4" w:space="0"/>
            </w:tcBorders>
            <w:vAlign w:val="center"/>
          </w:tcPr>
          <w:p w14:paraId="326557F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snapToGrid/>
                <w:color w:val="auto"/>
                <w:kern w:val="2"/>
                <w:sz w:val="21"/>
                <w:szCs w:val="21"/>
                <w:highlight w:val="none"/>
                <w:lang w:val="en-US" w:eastAsia="zh-CN"/>
              </w:rPr>
              <w:t>◎</w:t>
            </w:r>
            <w:r>
              <w:rPr>
                <w:rFonts w:hint="eastAsia" w:ascii="宋体" w:hAnsi="宋体" w:eastAsia="宋体" w:cs="宋体"/>
                <w:color w:val="auto"/>
                <w:sz w:val="21"/>
                <w:szCs w:val="21"/>
                <w:lang w:val="en-US" w:eastAsia="zh-CN"/>
              </w:rPr>
              <w:t>区</w:t>
            </w:r>
            <w:r>
              <w:rPr>
                <w:rFonts w:hint="eastAsia" w:ascii="宋体" w:hAnsi="宋体" w:eastAsia="宋体" w:cs="宋体"/>
                <w:color w:val="auto"/>
                <w:sz w:val="21"/>
                <w:szCs w:val="21"/>
              </w:rPr>
              <w:t>初中学生数学说题</w:t>
            </w:r>
            <w:r>
              <w:rPr>
                <w:rFonts w:hint="eastAsia" w:ascii="宋体" w:hAnsi="宋体" w:eastAsia="宋体" w:cs="宋体"/>
                <w:color w:val="auto"/>
                <w:sz w:val="21"/>
                <w:szCs w:val="21"/>
                <w:lang w:eastAsia="zh-CN"/>
              </w:rPr>
              <w:t>比赛</w:t>
            </w:r>
            <w:r>
              <w:rPr>
                <w:rFonts w:hint="eastAsia" w:ascii="宋体" w:hAnsi="宋体" w:eastAsia="宋体" w:cs="宋体"/>
                <w:color w:val="auto"/>
                <w:sz w:val="21"/>
                <w:szCs w:val="21"/>
              </w:rPr>
              <w:t>活动</w:t>
            </w:r>
          </w:p>
        </w:tc>
      </w:tr>
      <w:tr w14:paraId="47EC2BB5">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544564B9">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5</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1D23">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9.2</w:t>
            </w:r>
            <w:r>
              <w:rPr>
                <w:rFonts w:hint="default" w:ascii="Times New Roman" w:hAnsi="Times New Roman" w:eastAsia="宋体" w:cs="Times New Roman"/>
                <w:b w:val="0"/>
                <w:bCs/>
                <w:color w:val="auto"/>
                <w:sz w:val="21"/>
                <w:szCs w:val="21"/>
                <w:highlight w:val="none"/>
                <w:lang w:val="en-US" w:eastAsia="zh-CN"/>
              </w:rPr>
              <w:t>8</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10.</w:t>
            </w:r>
            <w:r>
              <w:rPr>
                <w:rFonts w:hint="default" w:ascii="Times New Roman" w:hAnsi="Times New Roman" w:eastAsia="宋体" w:cs="Times New Roman"/>
                <w:b w:val="0"/>
                <w:bCs/>
                <w:color w:val="auto"/>
                <w:sz w:val="21"/>
                <w:szCs w:val="21"/>
                <w:highlight w:val="none"/>
                <w:lang w:val="en-US" w:eastAsia="zh-CN"/>
              </w:rPr>
              <w:t>4</w:t>
            </w:r>
          </w:p>
        </w:tc>
        <w:tc>
          <w:tcPr>
            <w:tcW w:w="7005" w:type="dxa"/>
            <w:tcBorders>
              <w:top w:val="single" w:color="000000" w:sz="4" w:space="0"/>
              <w:left w:val="single" w:color="000000" w:sz="4" w:space="0"/>
              <w:bottom w:val="single" w:color="000000" w:sz="4" w:space="0"/>
              <w:right w:val="single" w:color="000000" w:sz="4" w:space="0"/>
            </w:tcBorders>
            <w:vAlign w:val="center"/>
          </w:tcPr>
          <w:p w14:paraId="043A14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p>
        </w:tc>
      </w:tr>
      <w:tr w14:paraId="0030A1F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5D4DA211">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6</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F4FE">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10.</w:t>
            </w:r>
            <w:r>
              <w:rPr>
                <w:rFonts w:hint="default" w:ascii="Times New Roman" w:hAnsi="Times New Roman" w:eastAsia="宋体" w:cs="Times New Roman"/>
                <w:b w:val="0"/>
                <w:bCs/>
                <w:color w:val="auto"/>
                <w:sz w:val="21"/>
                <w:szCs w:val="21"/>
                <w:highlight w:val="none"/>
                <w:lang w:val="en-US" w:eastAsia="zh-CN"/>
              </w:rPr>
              <w:t>5</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10.1</w:t>
            </w:r>
            <w:r>
              <w:rPr>
                <w:rFonts w:hint="default" w:ascii="Times New Roman" w:hAnsi="Times New Roman" w:eastAsia="宋体" w:cs="Times New Roman"/>
                <w:b w:val="0"/>
                <w:bCs/>
                <w:color w:val="auto"/>
                <w:sz w:val="21"/>
                <w:szCs w:val="21"/>
                <w:highlight w:val="none"/>
                <w:lang w:val="en-US" w:eastAsia="zh-CN"/>
              </w:rPr>
              <w:t>1</w:t>
            </w:r>
          </w:p>
        </w:tc>
        <w:tc>
          <w:tcPr>
            <w:tcW w:w="7005" w:type="dxa"/>
            <w:tcBorders>
              <w:top w:val="single" w:color="000000" w:sz="4" w:space="0"/>
              <w:left w:val="single" w:color="000000" w:sz="4" w:space="0"/>
              <w:bottom w:val="single" w:color="000000" w:sz="4" w:space="0"/>
              <w:right w:val="single" w:color="000000" w:sz="4" w:space="0"/>
            </w:tcBorders>
            <w:vAlign w:val="center"/>
          </w:tcPr>
          <w:p w14:paraId="2312C28B">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snapToGrid w:val="0"/>
                <w:color w:val="auto"/>
                <w:spacing w:val="0"/>
                <w:kern w:val="0"/>
                <w:sz w:val="21"/>
                <w:szCs w:val="21"/>
                <w:lang w:val="en-US" w:eastAsia="zh-CN" w:bidi="ar-SA"/>
              </w:rPr>
            </w:pPr>
            <w:r>
              <w:rPr>
                <w:rFonts w:hint="eastAsia" w:ascii="宋体" w:hAnsi="宋体" w:eastAsia="宋体" w:cs="宋体"/>
                <w:b w:val="0"/>
                <w:bCs/>
                <w:snapToGrid w:val="0"/>
                <w:color w:val="auto"/>
                <w:spacing w:val="0"/>
                <w:kern w:val="0"/>
                <w:sz w:val="21"/>
                <w:szCs w:val="21"/>
                <w:lang w:val="en-US" w:eastAsia="zh-CN" w:bidi="ar-SA"/>
              </w:rPr>
              <w:t>◎小学、初中、高中“爱数学家庭”征集活动</w:t>
            </w:r>
          </w:p>
          <w:p w14:paraId="304BD161">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snapToGrid w:val="0"/>
                <w:color w:val="auto"/>
                <w:spacing w:val="0"/>
                <w:kern w:val="0"/>
                <w:sz w:val="21"/>
                <w:szCs w:val="21"/>
                <w:lang w:val="en-US" w:eastAsia="zh-CN" w:bidi="ar-SA"/>
              </w:rPr>
              <w:t>◎市第十五届初中学生数学小论文比赛</w:t>
            </w:r>
          </w:p>
        </w:tc>
      </w:tr>
      <w:tr w14:paraId="5AF1D9B4">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78AB">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7</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5A30">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10.1</w:t>
            </w:r>
            <w:r>
              <w:rPr>
                <w:rFonts w:hint="default" w:ascii="Times New Roman" w:hAnsi="Times New Roman" w:eastAsia="宋体" w:cs="Times New Roman"/>
                <w:b w:val="0"/>
                <w:bCs/>
                <w:color w:val="auto"/>
                <w:sz w:val="21"/>
                <w:szCs w:val="21"/>
                <w:highlight w:val="none"/>
                <w:lang w:val="en-US" w:eastAsia="zh-CN"/>
              </w:rPr>
              <w:t>2</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10.</w:t>
            </w:r>
            <w:r>
              <w:rPr>
                <w:rFonts w:hint="default" w:ascii="Times New Roman" w:hAnsi="Times New Roman" w:eastAsia="宋体" w:cs="Times New Roman"/>
                <w:b w:val="0"/>
                <w:bCs/>
                <w:color w:val="auto"/>
                <w:sz w:val="21"/>
                <w:szCs w:val="21"/>
                <w:highlight w:val="none"/>
                <w:lang w:val="en-US" w:eastAsia="zh-CN"/>
              </w:rPr>
              <w:t>18</w:t>
            </w:r>
          </w:p>
        </w:tc>
        <w:tc>
          <w:tcPr>
            <w:tcW w:w="7005" w:type="dxa"/>
            <w:tcBorders>
              <w:top w:val="single" w:color="000000" w:sz="4" w:space="0"/>
              <w:left w:val="single" w:color="000000" w:sz="4" w:space="0"/>
              <w:bottom w:val="single" w:color="000000" w:sz="4" w:space="0"/>
              <w:right w:val="single" w:color="000000" w:sz="4" w:space="0"/>
            </w:tcBorders>
            <w:vAlign w:val="center"/>
          </w:tcPr>
          <w:p w14:paraId="6C15A7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b w:val="0"/>
                <w:bCs/>
                <w:snapToGrid w:val="0"/>
                <w:color w:val="auto"/>
                <w:spacing w:val="0"/>
                <w:kern w:val="0"/>
                <w:sz w:val="21"/>
                <w:szCs w:val="21"/>
                <w:lang w:val="en-US" w:eastAsia="zh-CN" w:bidi="ar-SA"/>
              </w:rPr>
              <w:t>◎市第六届初中学生基于项目解决的数学说题比赛</w:t>
            </w:r>
          </w:p>
        </w:tc>
      </w:tr>
      <w:tr w14:paraId="406FC6F4">
        <w:tblPrEx>
          <w:tblCellMar>
            <w:top w:w="0" w:type="dxa"/>
            <w:left w:w="108" w:type="dxa"/>
            <w:bottom w:w="0" w:type="dxa"/>
            <w:right w:w="108" w:type="dxa"/>
          </w:tblCellMar>
        </w:tblPrEx>
        <w:trPr>
          <w:trHeight w:val="397" w:hRule="atLeast"/>
        </w:trPr>
        <w:tc>
          <w:tcPr>
            <w:tcW w:w="740" w:type="dxa"/>
            <w:tcBorders>
              <w:top w:val="single" w:color="000000" w:sz="4" w:space="0"/>
              <w:left w:val="single" w:color="000000" w:sz="4" w:space="0"/>
              <w:bottom w:val="single" w:color="auto" w:sz="4" w:space="0"/>
              <w:right w:val="single" w:color="000000" w:sz="4" w:space="0"/>
            </w:tcBorders>
            <w:shd w:val="clear" w:color="auto" w:fill="auto"/>
            <w:vAlign w:val="center"/>
          </w:tcPr>
          <w:p w14:paraId="7F5AD692">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8</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C9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lang w:val="en-US" w:eastAsia="zh-CN" w:bidi="ar-SA"/>
              </w:rPr>
            </w:pPr>
            <w:r>
              <w:rPr>
                <w:rFonts w:hint="default" w:ascii="Times New Roman" w:hAnsi="Times New Roman" w:eastAsia="宋体" w:cs="Times New Roman"/>
                <w:b w:val="0"/>
                <w:bCs/>
                <w:snapToGrid w:val="0"/>
                <w:color w:val="auto"/>
                <w:kern w:val="0"/>
                <w:sz w:val="21"/>
                <w:szCs w:val="21"/>
                <w:lang w:val="en-US" w:eastAsia="zh-CN" w:bidi="ar-SA"/>
              </w:rPr>
              <w:t>10.19</w:t>
            </w:r>
            <w:r>
              <w:rPr>
                <w:rFonts w:hint="eastAsia" w:ascii="Times New Roman" w:hAnsi="Times New Roman" w:eastAsia="宋体" w:cs="Times New Roman"/>
                <w:b w:val="0"/>
                <w:bCs/>
                <w:snapToGrid w:val="0"/>
                <w:color w:val="auto"/>
                <w:kern w:val="0"/>
                <w:sz w:val="21"/>
                <w:szCs w:val="21"/>
                <w:lang w:val="en-US" w:eastAsia="zh-CN" w:bidi="ar-SA"/>
              </w:rPr>
              <w:t>—</w:t>
            </w:r>
            <w:r>
              <w:rPr>
                <w:rFonts w:hint="default" w:ascii="Times New Roman" w:hAnsi="Times New Roman" w:eastAsia="宋体" w:cs="Times New Roman"/>
                <w:b w:val="0"/>
                <w:bCs/>
                <w:snapToGrid w:val="0"/>
                <w:color w:val="auto"/>
                <w:kern w:val="0"/>
                <w:sz w:val="21"/>
                <w:szCs w:val="21"/>
                <w:lang w:val="en-US" w:eastAsia="zh-CN" w:bidi="ar-SA"/>
              </w:rPr>
              <w:t>10.25</w:t>
            </w:r>
          </w:p>
        </w:tc>
        <w:tc>
          <w:tcPr>
            <w:tcW w:w="7005" w:type="dxa"/>
            <w:tcBorders>
              <w:top w:val="single" w:color="000000" w:sz="4" w:space="0"/>
              <w:left w:val="single" w:color="000000" w:sz="4" w:space="0"/>
              <w:bottom w:val="single" w:color="000000" w:sz="4" w:space="0"/>
              <w:right w:val="single" w:color="000000" w:sz="4" w:space="0"/>
            </w:tcBorders>
            <w:vAlign w:val="center"/>
          </w:tcPr>
          <w:p w14:paraId="60FB0D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b w:val="0"/>
                <w:bCs/>
                <w:snapToGrid w:val="0"/>
                <w:color w:val="auto"/>
                <w:kern w:val="0"/>
                <w:sz w:val="21"/>
                <w:szCs w:val="21"/>
                <w:lang w:val="en-US" w:eastAsia="zh-CN" w:bidi="ar-SA"/>
              </w:rPr>
              <w:t>◎小学、初中、高中学校数学场馆教学设计征集活动</w:t>
            </w:r>
          </w:p>
        </w:tc>
      </w:tr>
      <w:tr w14:paraId="1B156C9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692CCB36">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9</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98CE">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10.2</w:t>
            </w:r>
            <w:r>
              <w:rPr>
                <w:rFonts w:hint="default" w:ascii="Times New Roman" w:hAnsi="Times New Roman" w:eastAsia="宋体" w:cs="Times New Roman"/>
                <w:b w:val="0"/>
                <w:bCs/>
                <w:color w:val="auto"/>
                <w:sz w:val="21"/>
                <w:szCs w:val="21"/>
                <w:highlight w:val="none"/>
                <w:lang w:val="en-US" w:eastAsia="zh-CN"/>
              </w:rPr>
              <w:t>6</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1</w:t>
            </w:r>
          </w:p>
        </w:tc>
        <w:tc>
          <w:tcPr>
            <w:tcW w:w="7005" w:type="dxa"/>
            <w:tcBorders>
              <w:top w:val="single" w:color="000000" w:sz="4" w:space="0"/>
              <w:left w:val="single" w:color="000000" w:sz="4" w:space="0"/>
              <w:bottom w:val="single" w:color="000000" w:sz="4" w:space="0"/>
              <w:right w:val="single" w:color="000000" w:sz="4" w:space="0"/>
            </w:tcBorders>
            <w:vAlign w:val="center"/>
          </w:tcPr>
          <w:p w14:paraId="3D18B9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snapToGrid w:val="0"/>
                <w:color w:val="auto"/>
                <w:spacing w:val="0"/>
                <w:kern w:val="0"/>
                <w:sz w:val="21"/>
                <w:szCs w:val="21"/>
                <w:lang w:val="en-US" w:eastAsia="zh-CN" w:bidi="ar-SA"/>
              </w:rPr>
              <w:t>◎小学数学家之乡建设主题教学研讨活动暨《数脉温州——数学家之乡读本》案例交流和展示</w:t>
            </w:r>
          </w:p>
        </w:tc>
      </w:tr>
      <w:tr w14:paraId="089F45CD">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03E56E8F">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10</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3BA3">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2</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8</w:t>
            </w:r>
          </w:p>
        </w:tc>
        <w:tc>
          <w:tcPr>
            <w:tcW w:w="7005" w:type="dxa"/>
            <w:tcBorders>
              <w:top w:val="single" w:color="000000" w:sz="4" w:space="0"/>
              <w:left w:val="single" w:color="000000" w:sz="4" w:space="0"/>
              <w:bottom w:val="single" w:color="000000" w:sz="4" w:space="0"/>
              <w:right w:val="single" w:color="000000" w:sz="4" w:space="0"/>
            </w:tcBorders>
            <w:vAlign w:val="center"/>
          </w:tcPr>
          <w:p w14:paraId="5A6C24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b w:val="0"/>
                <w:bCs/>
                <w:snapToGrid w:val="0"/>
                <w:color w:val="auto"/>
                <w:kern w:val="0"/>
                <w:sz w:val="21"/>
                <w:szCs w:val="21"/>
                <w:lang w:val="en-US" w:eastAsia="zh-CN" w:bidi="ar-SA"/>
              </w:rPr>
              <w:t>◎《数脉温州——数学家之乡读本》教学实践研讨活动</w:t>
            </w:r>
          </w:p>
        </w:tc>
      </w:tr>
      <w:tr w14:paraId="5FF3BF5C">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1003FEB6">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11</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025E">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.9</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11.1</w:t>
            </w:r>
            <w:r>
              <w:rPr>
                <w:rFonts w:hint="default" w:ascii="Times New Roman" w:hAnsi="Times New Roman" w:eastAsia="宋体" w:cs="Times New Roman"/>
                <w:b w:val="0"/>
                <w:bCs/>
                <w:color w:val="auto"/>
                <w:sz w:val="21"/>
                <w:szCs w:val="21"/>
                <w:highlight w:val="none"/>
                <w:lang w:val="en-US" w:eastAsia="zh-CN"/>
              </w:rPr>
              <w:t>5</w:t>
            </w:r>
          </w:p>
        </w:tc>
        <w:tc>
          <w:tcPr>
            <w:tcW w:w="7005" w:type="dxa"/>
            <w:tcBorders>
              <w:top w:val="single" w:color="000000" w:sz="4" w:space="0"/>
              <w:left w:val="single" w:color="000000" w:sz="4" w:space="0"/>
              <w:bottom w:val="single" w:color="000000" w:sz="4" w:space="0"/>
              <w:right w:val="single" w:color="000000" w:sz="4" w:space="0"/>
            </w:tcBorders>
            <w:vAlign w:val="center"/>
          </w:tcPr>
          <w:p w14:paraId="7858CB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b w:val="0"/>
                <w:bCs/>
                <w:snapToGrid w:val="0"/>
                <w:color w:val="auto"/>
                <w:spacing w:val="0"/>
                <w:kern w:val="0"/>
                <w:sz w:val="21"/>
                <w:szCs w:val="21"/>
                <w:lang w:val="en-US" w:eastAsia="en-US" w:bidi="ar-SA"/>
              </w:rPr>
              <w:t>◎</w:t>
            </w:r>
            <w:r>
              <w:rPr>
                <w:rFonts w:hint="eastAsia" w:ascii="宋体" w:hAnsi="宋体" w:eastAsia="宋体" w:cs="宋体"/>
                <w:b w:val="0"/>
                <w:bCs/>
                <w:snapToGrid w:val="0"/>
                <w:color w:val="auto"/>
                <w:spacing w:val="0"/>
                <w:kern w:val="0"/>
                <w:sz w:val="21"/>
                <w:szCs w:val="21"/>
                <w:lang w:val="en-US" w:eastAsia="zh-CN" w:bidi="ar-SA"/>
              </w:rPr>
              <w:t>“数学家摇篮工程”实践项目培育对象现场调研（二）</w:t>
            </w:r>
            <w:r>
              <w:rPr>
                <w:rFonts w:hint="eastAsia" w:ascii="宋体" w:hAnsi="宋体" w:eastAsia="宋体" w:cs="宋体"/>
                <w:b w:val="0"/>
                <w:bCs/>
                <w:snapToGrid w:val="0"/>
                <w:color w:val="auto"/>
                <w:spacing w:val="0"/>
                <w:kern w:val="0"/>
                <w:sz w:val="21"/>
                <w:szCs w:val="21"/>
                <w:lang w:val="en-US" w:eastAsia="en-US" w:bidi="ar-SA"/>
              </w:rPr>
              <w:t xml:space="preserve"> </w:t>
            </w:r>
          </w:p>
        </w:tc>
      </w:tr>
      <w:tr w14:paraId="751F3A1A">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0BB4C366">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12</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5AC4">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11.1</w:t>
            </w:r>
            <w:r>
              <w:rPr>
                <w:rFonts w:hint="default" w:ascii="Times New Roman" w:hAnsi="Times New Roman" w:eastAsia="宋体" w:cs="Times New Roman"/>
                <w:b w:val="0"/>
                <w:bCs/>
                <w:color w:val="auto"/>
                <w:sz w:val="21"/>
                <w:szCs w:val="21"/>
                <w:highlight w:val="none"/>
                <w:lang w:val="en-US" w:eastAsia="zh-CN"/>
              </w:rPr>
              <w:t>6</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11.2</w:t>
            </w:r>
            <w:r>
              <w:rPr>
                <w:rFonts w:hint="default" w:ascii="Times New Roman" w:hAnsi="Times New Roman" w:eastAsia="宋体" w:cs="Times New Roman"/>
                <w:b w:val="0"/>
                <w:bCs/>
                <w:color w:val="auto"/>
                <w:sz w:val="21"/>
                <w:szCs w:val="21"/>
                <w:highlight w:val="none"/>
                <w:lang w:val="en-US" w:eastAsia="zh-CN"/>
              </w:rPr>
              <w:t>2</w:t>
            </w:r>
          </w:p>
        </w:tc>
        <w:tc>
          <w:tcPr>
            <w:tcW w:w="7005" w:type="dxa"/>
            <w:tcBorders>
              <w:top w:val="single" w:color="000000" w:sz="4" w:space="0"/>
              <w:left w:val="single" w:color="000000" w:sz="4" w:space="0"/>
              <w:bottom w:val="single" w:color="000000" w:sz="4" w:space="0"/>
              <w:right w:val="single" w:color="000000" w:sz="4" w:space="0"/>
            </w:tcBorders>
            <w:vAlign w:val="center"/>
          </w:tcPr>
          <w:p w14:paraId="7CB21820">
            <w:pPr>
              <w:pStyle w:val="20"/>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snapToGrid w:val="0"/>
                <w:color w:val="auto"/>
                <w:kern w:val="0"/>
                <w:sz w:val="21"/>
                <w:szCs w:val="21"/>
                <w:lang w:val="en-US" w:eastAsia="zh-CN" w:bidi="ar-SA"/>
              </w:rPr>
            </w:pPr>
            <w:r>
              <w:rPr>
                <w:rFonts w:hint="eastAsia" w:ascii="宋体" w:hAnsi="宋体" w:eastAsia="宋体" w:cs="宋体"/>
                <w:b w:val="0"/>
                <w:bCs/>
                <w:snapToGrid w:val="0"/>
                <w:color w:val="auto"/>
                <w:spacing w:val="0"/>
                <w:kern w:val="0"/>
                <w:sz w:val="21"/>
                <w:szCs w:val="21"/>
                <w:lang w:val="en-US" w:eastAsia="zh-CN" w:bidi="ar-SA"/>
              </w:rPr>
              <w:t>◎</w:t>
            </w:r>
            <w:r>
              <w:rPr>
                <w:rFonts w:hint="eastAsia" w:ascii="宋体" w:hAnsi="宋体" w:cs="宋体"/>
                <w:b w:val="0"/>
                <w:bCs/>
                <w:snapToGrid w:val="0"/>
                <w:color w:val="auto"/>
                <w:spacing w:val="0"/>
                <w:kern w:val="0"/>
                <w:sz w:val="21"/>
                <w:szCs w:val="21"/>
                <w:lang w:val="en-US" w:eastAsia="zh-CN" w:bidi="ar-SA"/>
              </w:rPr>
              <w:t>区</w:t>
            </w:r>
            <w:r>
              <w:rPr>
                <w:rFonts w:hint="eastAsia" w:ascii="宋体" w:hAnsi="宋体" w:eastAsia="宋体" w:cs="宋体"/>
                <w:b w:val="0"/>
                <w:bCs/>
                <w:snapToGrid w:val="0"/>
                <w:color w:val="auto"/>
                <w:spacing w:val="0"/>
                <w:kern w:val="0"/>
                <w:sz w:val="21"/>
                <w:szCs w:val="21"/>
                <w:lang w:val="en-US" w:eastAsia="zh-CN" w:bidi="ar-SA"/>
              </w:rPr>
              <w:t>小学数学说题比赛活动</w:t>
            </w:r>
          </w:p>
        </w:tc>
      </w:tr>
      <w:tr w14:paraId="7FA5515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127C8B5A">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13</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4B77">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11.2</w:t>
            </w:r>
            <w:r>
              <w:rPr>
                <w:rFonts w:hint="default" w:ascii="Times New Roman" w:hAnsi="Times New Roman" w:eastAsia="宋体" w:cs="Times New Roman"/>
                <w:b w:val="0"/>
                <w:bCs/>
                <w:color w:val="auto"/>
                <w:sz w:val="21"/>
                <w:szCs w:val="21"/>
                <w:highlight w:val="none"/>
                <w:lang w:val="en-US" w:eastAsia="zh-CN"/>
              </w:rPr>
              <w:t>3</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29</w:t>
            </w:r>
          </w:p>
        </w:tc>
        <w:tc>
          <w:tcPr>
            <w:tcW w:w="7005" w:type="dxa"/>
            <w:tcBorders>
              <w:top w:val="single" w:color="000000" w:sz="4" w:space="0"/>
              <w:left w:val="single" w:color="000000" w:sz="4" w:space="0"/>
              <w:bottom w:val="single" w:color="000000" w:sz="4" w:space="0"/>
              <w:right w:val="single" w:color="000000" w:sz="4" w:space="0"/>
            </w:tcBorders>
            <w:vAlign w:val="center"/>
          </w:tcPr>
          <w:p w14:paraId="493693EB">
            <w:pPr>
              <w:pStyle w:val="20"/>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snapToGrid w:val="0"/>
                <w:color w:val="auto"/>
                <w:kern w:val="0"/>
                <w:sz w:val="21"/>
                <w:szCs w:val="21"/>
                <w:lang w:val="en-US" w:eastAsia="zh-CN" w:bidi="ar-SA"/>
              </w:rPr>
            </w:pPr>
          </w:p>
        </w:tc>
      </w:tr>
      <w:tr w14:paraId="01626D59">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118572CC">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14</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B5FD">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1</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30</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12.</w:t>
            </w:r>
            <w:r>
              <w:rPr>
                <w:rFonts w:hint="default" w:ascii="Times New Roman" w:hAnsi="Times New Roman" w:eastAsia="宋体" w:cs="Times New Roman"/>
                <w:b w:val="0"/>
                <w:bCs/>
                <w:color w:val="auto"/>
                <w:sz w:val="21"/>
                <w:szCs w:val="21"/>
                <w:highlight w:val="none"/>
                <w:lang w:val="en-US" w:eastAsia="zh-CN"/>
              </w:rPr>
              <w:t>6</w:t>
            </w:r>
          </w:p>
        </w:tc>
        <w:tc>
          <w:tcPr>
            <w:tcW w:w="7005" w:type="dxa"/>
            <w:tcBorders>
              <w:top w:val="single" w:color="000000" w:sz="4" w:space="0"/>
              <w:left w:val="single" w:color="000000" w:sz="4" w:space="0"/>
              <w:bottom w:val="single" w:color="000000" w:sz="4" w:space="0"/>
              <w:right w:val="single" w:color="000000" w:sz="4" w:space="0"/>
            </w:tcBorders>
            <w:vAlign w:val="center"/>
          </w:tcPr>
          <w:p w14:paraId="7BFEBD47">
            <w:pPr>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textAlignment w:val="auto"/>
              <w:rPr>
                <w:rFonts w:hint="eastAsia" w:ascii="宋体" w:hAnsi="宋体" w:eastAsia="宋体" w:cs="宋体"/>
                <w:b w:val="0"/>
                <w:bCs/>
                <w:snapToGrid w:val="0"/>
                <w:color w:val="auto"/>
                <w:kern w:val="0"/>
                <w:sz w:val="21"/>
                <w:szCs w:val="21"/>
                <w:lang w:val="en-US" w:eastAsia="zh-CN" w:bidi="ar-SA"/>
              </w:rPr>
            </w:pPr>
          </w:p>
        </w:tc>
      </w:tr>
      <w:tr w14:paraId="5B8A0BFE">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3EBD0E53">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15</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49DE">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12.</w:t>
            </w:r>
            <w:r>
              <w:rPr>
                <w:rFonts w:hint="default" w:ascii="Times New Roman" w:hAnsi="Times New Roman" w:eastAsia="宋体" w:cs="Times New Roman"/>
                <w:b w:val="0"/>
                <w:bCs/>
                <w:color w:val="auto"/>
                <w:sz w:val="21"/>
                <w:szCs w:val="21"/>
                <w:highlight w:val="none"/>
                <w:lang w:val="en-US" w:eastAsia="zh-CN"/>
              </w:rPr>
              <w:t>7</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12.1</w:t>
            </w:r>
            <w:r>
              <w:rPr>
                <w:rFonts w:hint="default" w:ascii="Times New Roman" w:hAnsi="Times New Roman" w:eastAsia="宋体" w:cs="Times New Roman"/>
                <w:b w:val="0"/>
                <w:bCs/>
                <w:color w:val="auto"/>
                <w:sz w:val="21"/>
                <w:szCs w:val="21"/>
                <w:highlight w:val="none"/>
                <w:lang w:val="en-US" w:eastAsia="zh-CN"/>
              </w:rPr>
              <w:t>3</w:t>
            </w:r>
          </w:p>
        </w:tc>
        <w:tc>
          <w:tcPr>
            <w:tcW w:w="7005" w:type="dxa"/>
            <w:tcBorders>
              <w:top w:val="single" w:color="000000" w:sz="4" w:space="0"/>
              <w:left w:val="single" w:color="000000" w:sz="4" w:space="0"/>
              <w:bottom w:val="single" w:color="000000" w:sz="4" w:space="0"/>
              <w:right w:val="single" w:color="000000" w:sz="4" w:space="0"/>
            </w:tcBorders>
            <w:vAlign w:val="center"/>
          </w:tcPr>
          <w:p w14:paraId="5E2BDF76">
            <w:pPr>
              <w:pStyle w:val="20"/>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textAlignment w:val="auto"/>
              <w:rPr>
                <w:rFonts w:hint="eastAsia" w:ascii="宋体" w:hAnsi="宋体" w:eastAsia="宋体" w:cs="宋体"/>
                <w:b w:val="0"/>
                <w:bCs/>
                <w:color w:val="auto"/>
                <w:sz w:val="21"/>
                <w:szCs w:val="21"/>
              </w:rPr>
            </w:pPr>
            <w:r>
              <w:rPr>
                <w:rFonts w:hint="eastAsia" w:ascii="宋体" w:hAnsi="宋体" w:eastAsia="宋体" w:cs="宋体"/>
                <w:b w:val="0"/>
                <w:bCs/>
                <w:snapToGrid w:val="0"/>
                <w:color w:val="auto"/>
                <w:spacing w:val="0"/>
                <w:kern w:val="0"/>
                <w:sz w:val="21"/>
                <w:szCs w:val="21"/>
                <w:lang w:val="en-US" w:eastAsia="zh-CN" w:bidi="ar-SA"/>
              </w:rPr>
              <w:t>◎数学场馆教学专题研讨活动</w:t>
            </w:r>
          </w:p>
        </w:tc>
      </w:tr>
      <w:tr w14:paraId="33491E12">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3C5E5545">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16</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F1EF">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12.1</w:t>
            </w:r>
            <w:r>
              <w:rPr>
                <w:rFonts w:hint="default" w:ascii="Times New Roman" w:hAnsi="Times New Roman" w:eastAsia="宋体" w:cs="Times New Roman"/>
                <w:b w:val="0"/>
                <w:bCs/>
                <w:color w:val="auto"/>
                <w:sz w:val="21"/>
                <w:szCs w:val="21"/>
                <w:highlight w:val="none"/>
                <w:lang w:val="en-US" w:eastAsia="zh-CN"/>
              </w:rPr>
              <w:t>4</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12.2</w:t>
            </w:r>
            <w:r>
              <w:rPr>
                <w:rFonts w:hint="default" w:ascii="Times New Roman" w:hAnsi="Times New Roman" w:eastAsia="宋体" w:cs="Times New Roman"/>
                <w:b w:val="0"/>
                <w:bCs/>
                <w:color w:val="auto"/>
                <w:sz w:val="21"/>
                <w:szCs w:val="21"/>
                <w:highlight w:val="none"/>
                <w:lang w:val="en-US" w:eastAsia="zh-CN"/>
              </w:rPr>
              <w:t>0</w:t>
            </w:r>
          </w:p>
        </w:tc>
        <w:tc>
          <w:tcPr>
            <w:tcW w:w="7005" w:type="dxa"/>
            <w:tcBorders>
              <w:top w:val="single" w:color="000000" w:sz="4" w:space="0"/>
              <w:left w:val="single" w:color="000000" w:sz="4" w:space="0"/>
              <w:bottom w:val="single" w:color="000000" w:sz="4" w:space="0"/>
              <w:right w:val="single" w:color="000000" w:sz="4" w:space="0"/>
            </w:tcBorders>
            <w:vAlign w:val="center"/>
          </w:tcPr>
          <w:p w14:paraId="62500333">
            <w:pPr>
              <w:keepNext w:val="0"/>
              <w:keepLines w:val="0"/>
              <w:pageBreakBefore w:val="0"/>
              <w:widowControl/>
              <w:suppressLineNumbers w:val="0"/>
              <w:kinsoku/>
              <w:wordWrap/>
              <w:overflowPunct/>
              <w:topLinePunct w:val="0"/>
              <w:autoSpaceDE/>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lang w:val="en-US"/>
              </w:rPr>
            </w:pPr>
            <w:r>
              <w:rPr>
                <w:rFonts w:hint="eastAsia" w:ascii="宋体" w:hAnsi="宋体" w:eastAsia="宋体" w:cs="宋体"/>
                <w:b w:val="0"/>
                <w:bCs/>
                <w:snapToGrid w:val="0"/>
                <w:color w:val="auto"/>
                <w:spacing w:val="0"/>
                <w:kern w:val="0"/>
                <w:sz w:val="21"/>
                <w:szCs w:val="21"/>
                <w:lang w:val="en-US" w:eastAsia="zh-CN" w:bidi="ar-SA"/>
              </w:rPr>
              <w:t>◎</w:t>
            </w:r>
            <w:r>
              <w:rPr>
                <w:rFonts w:hint="eastAsia" w:ascii="宋体" w:hAnsi="宋体" w:cs="宋体"/>
                <w:b w:val="0"/>
                <w:bCs/>
                <w:snapToGrid w:val="0"/>
                <w:color w:val="auto"/>
                <w:spacing w:val="0"/>
                <w:kern w:val="0"/>
                <w:sz w:val="21"/>
                <w:szCs w:val="21"/>
                <w:lang w:val="en-US" w:eastAsia="zh-CN" w:bidi="ar-SA"/>
              </w:rPr>
              <w:t>市</w:t>
            </w:r>
            <w:r>
              <w:rPr>
                <w:rFonts w:hint="eastAsia" w:ascii="宋体" w:hAnsi="宋体" w:eastAsia="宋体" w:cs="宋体"/>
                <w:b w:val="0"/>
                <w:bCs/>
                <w:snapToGrid w:val="0"/>
                <w:color w:val="auto"/>
                <w:spacing w:val="0"/>
                <w:kern w:val="0"/>
                <w:sz w:val="21"/>
                <w:szCs w:val="21"/>
                <w:lang w:val="en-US" w:eastAsia="zh-CN" w:bidi="ar-SA"/>
              </w:rPr>
              <w:t>小学数学说题比赛活动</w:t>
            </w:r>
          </w:p>
        </w:tc>
      </w:tr>
      <w:tr w14:paraId="2646FBF4">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42D8C549">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17</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DCA8">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12.</w:t>
            </w:r>
            <w:r>
              <w:rPr>
                <w:rFonts w:hint="default" w:ascii="Times New Roman" w:hAnsi="Times New Roman" w:eastAsia="宋体" w:cs="Times New Roman"/>
                <w:b w:val="0"/>
                <w:bCs/>
                <w:color w:val="auto"/>
                <w:sz w:val="21"/>
                <w:szCs w:val="21"/>
                <w:highlight w:val="none"/>
                <w:lang w:val="en-US" w:eastAsia="zh-CN"/>
              </w:rPr>
              <w:t>21</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12.2</w:t>
            </w:r>
            <w:r>
              <w:rPr>
                <w:rFonts w:hint="default" w:ascii="Times New Roman" w:hAnsi="Times New Roman" w:eastAsia="宋体" w:cs="Times New Roman"/>
                <w:b w:val="0"/>
                <w:bCs/>
                <w:color w:val="auto"/>
                <w:sz w:val="21"/>
                <w:szCs w:val="21"/>
                <w:highlight w:val="none"/>
                <w:lang w:val="en-US" w:eastAsia="zh-CN"/>
              </w:rPr>
              <w:t>7</w:t>
            </w:r>
          </w:p>
        </w:tc>
        <w:tc>
          <w:tcPr>
            <w:tcW w:w="7005" w:type="dxa"/>
            <w:tcBorders>
              <w:top w:val="single" w:color="000000" w:sz="4" w:space="0"/>
              <w:left w:val="single" w:color="000000" w:sz="4" w:space="0"/>
              <w:bottom w:val="single" w:color="000000" w:sz="4" w:space="0"/>
              <w:right w:val="single" w:color="000000" w:sz="4" w:space="0"/>
            </w:tcBorders>
            <w:vAlign w:val="center"/>
          </w:tcPr>
          <w:p w14:paraId="60230A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p>
        </w:tc>
      </w:tr>
      <w:tr w14:paraId="3D1E8848">
        <w:tblPrEx>
          <w:tblCellMar>
            <w:top w:w="0" w:type="dxa"/>
            <w:left w:w="108" w:type="dxa"/>
            <w:bottom w:w="0" w:type="dxa"/>
            <w:right w:w="108" w:type="dxa"/>
          </w:tblCellMar>
        </w:tblPrEx>
        <w:trPr>
          <w:trHeight w:val="397" w:hRule="atLeast"/>
        </w:trPr>
        <w:tc>
          <w:tcPr>
            <w:tcW w:w="740" w:type="dxa"/>
            <w:tcBorders>
              <w:top w:val="single" w:color="auto" w:sz="4" w:space="0"/>
              <w:left w:val="single" w:color="000000" w:sz="4" w:space="0"/>
              <w:bottom w:val="single" w:color="auto" w:sz="4" w:space="0"/>
              <w:right w:val="single" w:color="000000" w:sz="4" w:space="0"/>
            </w:tcBorders>
            <w:shd w:val="clear" w:color="auto" w:fill="auto"/>
            <w:vAlign w:val="center"/>
          </w:tcPr>
          <w:p w14:paraId="07962ABB">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18</w:t>
            </w:r>
          </w:p>
        </w:tc>
        <w:tc>
          <w:tcPr>
            <w:tcW w:w="14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F658E6F">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12.2</w:t>
            </w:r>
            <w:r>
              <w:rPr>
                <w:rFonts w:hint="default" w:ascii="Times New Roman" w:hAnsi="Times New Roman" w:eastAsia="宋体" w:cs="Times New Roman"/>
                <w:b w:val="0"/>
                <w:bCs/>
                <w:color w:val="auto"/>
                <w:sz w:val="21"/>
                <w:szCs w:val="21"/>
                <w:highlight w:val="none"/>
                <w:lang w:val="en-US" w:eastAsia="zh-CN"/>
              </w:rPr>
              <w:t>8</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3</w:t>
            </w:r>
          </w:p>
        </w:tc>
        <w:tc>
          <w:tcPr>
            <w:tcW w:w="7005" w:type="dxa"/>
            <w:tcBorders>
              <w:top w:val="single" w:color="000000" w:sz="4" w:space="0"/>
              <w:left w:val="single" w:color="000000" w:sz="4" w:space="0"/>
              <w:bottom w:val="single" w:color="auto" w:sz="4" w:space="0"/>
              <w:right w:val="single" w:color="000000" w:sz="4" w:space="0"/>
            </w:tcBorders>
            <w:vAlign w:val="center"/>
          </w:tcPr>
          <w:p w14:paraId="6DC8DF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r>
              <w:rPr>
                <w:rFonts w:hint="eastAsia" w:ascii="宋体" w:hAnsi="宋体" w:eastAsia="宋体" w:cs="宋体"/>
                <w:b w:val="0"/>
                <w:bCs/>
                <w:snapToGrid w:val="0"/>
                <w:color w:val="auto"/>
                <w:spacing w:val="0"/>
                <w:kern w:val="0"/>
                <w:sz w:val="21"/>
                <w:szCs w:val="21"/>
                <w:lang w:val="en-US" w:eastAsia="zh-CN" w:bidi="ar-SA"/>
              </w:rPr>
              <w:t>◎初中“数学家摇篮工程”实践项目专题研讨活动</w:t>
            </w:r>
          </w:p>
        </w:tc>
      </w:tr>
      <w:tr w14:paraId="1528B280">
        <w:tblPrEx>
          <w:tblCellMar>
            <w:top w:w="0" w:type="dxa"/>
            <w:left w:w="108" w:type="dxa"/>
            <w:bottom w:w="0" w:type="dxa"/>
            <w:right w:w="108" w:type="dxa"/>
          </w:tblCellMar>
        </w:tblPrEx>
        <w:trPr>
          <w:trHeight w:val="397" w:hRule="atLeast"/>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6F64E180">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19</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14:paraId="36E5722B">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4</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0</w:t>
            </w:r>
          </w:p>
        </w:tc>
        <w:tc>
          <w:tcPr>
            <w:tcW w:w="7005" w:type="dxa"/>
            <w:tcBorders>
              <w:top w:val="single" w:color="auto" w:sz="4" w:space="0"/>
              <w:left w:val="single" w:color="auto" w:sz="4" w:space="0"/>
              <w:bottom w:val="single" w:color="auto" w:sz="4" w:space="0"/>
              <w:right w:val="single" w:color="auto" w:sz="4" w:space="0"/>
            </w:tcBorders>
          </w:tcPr>
          <w:p w14:paraId="38C7D2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p>
        </w:tc>
      </w:tr>
      <w:tr w14:paraId="0EFDC105">
        <w:tblPrEx>
          <w:tblCellMar>
            <w:top w:w="0" w:type="dxa"/>
            <w:left w:w="108" w:type="dxa"/>
            <w:bottom w:w="0" w:type="dxa"/>
            <w:right w:w="108" w:type="dxa"/>
          </w:tblCellMar>
        </w:tblPrEx>
        <w:trPr>
          <w:trHeight w:val="397" w:hRule="atLeast"/>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6616EDA2">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20</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14:paraId="62AD2403">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1</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7</w:t>
            </w:r>
          </w:p>
        </w:tc>
        <w:tc>
          <w:tcPr>
            <w:tcW w:w="7005" w:type="dxa"/>
            <w:tcBorders>
              <w:top w:val="single" w:color="auto" w:sz="4" w:space="0"/>
              <w:left w:val="single" w:color="auto" w:sz="4" w:space="0"/>
              <w:bottom w:val="single" w:color="auto" w:sz="4" w:space="0"/>
              <w:right w:val="single" w:color="auto" w:sz="4" w:space="0"/>
            </w:tcBorders>
          </w:tcPr>
          <w:p w14:paraId="113B16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p>
        </w:tc>
      </w:tr>
      <w:tr w14:paraId="4E5B8714">
        <w:tblPrEx>
          <w:tblCellMar>
            <w:top w:w="0" w:type="dxa"/>
            <w:left w:w="108" w:type="dxa"/>
            <w:bottom w:w="0" w:type="dxa"/>
            <w:right w:w="108" w:type="dxa"/>
          </w:tblCellMar>
        </w:tblPrEx>
        <w:trPr>
          <w:trHeight w:val="397" w:hRule="atLeast"/>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12F55B62">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21</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14:paraId="44EF411A">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1.1</w:t>
            </w:r>
            <w:r>
              <w:rPr>
                <w:rFonts w:hint="default" w:ascii="Times New Roman" w:hAnsi="Times New Roman" w:eastAsia="宋体" w:cs="Times New Roman"/>
                <w:b w:val="0"/>
                <w:bCs/>
                <w:color w:val="auto"/>
                <w:sz w:val="21"/>
                <w:szCs w:val="21"/>
                <w:highlight w:val="none"/>
                <w:lang w:val="en-US" w:eastAsia="zh-CN"/>
              </w:rPr>
              <w:t>8</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1.2</w:t>
            </w:r>
            <w:r>
              <w:rPr>
                <w:rFonts w:hint="default" w:ascii="Times New Roman" w:hAnsi="Times New Roman" w:eastAsia="宋体" w:cs="Times New Roman"/>
                <w:b w:val="0"/>
                <w:bCs/>
                <w:color w:val="auto"/>
                <w:sz w:val="21"/>
                <w:szCs w:val="21"/>
                <w:highlight w:val="none"/>
                <w:lang w:val="en-US" w:eastAsia="zh-CN"/>
              </w:rPr>
              <w:t>4</w:t>
            </w:r>
          </w:p>
        </w:tc>
        <w:tc>
          <w:tcPr>
            <w:tcW w:w="7005" w:type="dxa"/>
            <w:tcBorders>
              <w:top w:val="single" w:color="auto" w:sz="4" w:space="0"/>
              <w:left w:val="single" w:color="auto" w:sz="4" w:space="0"/>
              <w:bottom w:val="single" w:color="auto" w:sz="4" w:space="0"/>
              <w:right w:val="single" w:color="auto" w:sz="4" w:space="0"/>
            </w:tcBorders>
          </w:tcPr>
          <w:p w14:paraId="70B4DA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p>
        </w:tc>
      </w:tr>
      <w:tr w14:paraId="2298E6E6">
        <w:tblPrEx>
          <w:tblCellMar>
            <w:top w:w="0" w:type="dxa"/>
            <w:left w:w="108" w:type="dxa"/>
            <w:bottom w:w="0" w:type="dxa"/>
            <w:right w:w="108" w:type="dxa"/>
          </w:tblCellMar>
        </w:tblPrEx>
        <w:trPr>
          <w:trHeight w:val="397" w:hRule="atLeast"/>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3857005C">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snapToGrid w:val="0"/>
                <w:color w:val="auto"/>
                <w:kern w:val="0"/>
                <w:sz w:val="21"/>
                <w:szCs w:val="21"/>
                <w:highlight w:val="none"/>
                <w:lang w:val="en-US" w:eastAsia="en-US" w:bidi="ar-SA"/>
              </w:rPr>
            </w:pPr>
            <w:r>
              <w:rPr>
                <w:rFonts w:hint="default" w:ascii="Times New Roman" w:hAnsi="Times New Roman" w:eastAsia="宋体" w:cs="Times New Roman"/>
                <w:b w:val="0"/>
                <w:bCs/>
                <w:color w:val="auto"/>
                <w:sz w:val="21"/>
                <w:szCs w:val="21"/>
                <w:highlight w:val="none"/>
              </w:rPr>
              <w:t>22</w:t>
            </w:r>
          </w:p>
        </w:tc>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14:paraId="5373C4EB">
            <w:pPr>
              <w:keepNext w:val="0"/>
              <w:keepLines w:val="0"/>
              <w:pageBreakBefore w:val="0"/>
              <w:widowControl/>
              <w:suppressLineNumbers w:val="0"/>
              <w:kinsoku/>
              <w:wordWrap/>
              <w:overflowPunct/>
              <w:topLinePunct w:val="0"/>
              <w:autoSpaceDE/>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1.2</w:t>
            </w:r>
            <w:r>
              <w:rPr>
                <w:rFonts w:hint="default" w:ascii="Times New Roman" w:hAnsi="Times New Roman" w:eastAsia="宋体" w:cs="Times New Roman"/>
                <w:b w:val="0"/>
                <w:bCs/>
                <w:color w:val="auto"/>
                <w:sz w:val="21"/>
                <w:szCs w:val="21"/>
                <w:highlight w:val="none"/>
                <w:lang w:val="en-US" w:eastAsia="zh-CN"/>
              </w:rPr>
              <w:t>5</w:t>
            </w:r>
            <w:r>
              <w:rPr>
                <w:rFonts w:hint="eastAsia"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lang w:val="en-US" w:eastAsia="zh-CN"/>
              </w:rPr>
              <w:t>1.31</w:t>
            </w:r>
          </w:p>
        </w:tc>
        <w:tc>
          <w:tcPr>
            <w:tcW w:w="7005" w:type="dxa"/>
            <w:tcBorders>
              <w:top w:val="single" w:color="auto" w:sz="4" w:space="0"/>
              <w:left w:val="single" w:color="auto" w:sz="4" w:space="0"/>
              <w:bottom w:val="single" w:color="auto" w:sz="4" w:space="0"/>
              <w:right w:val="single" w:color="auto" w:sz="4" w:space="0"/>
            </w:tcBorders>
          </w:tcPr>
          <w:p w14:paraId="40DEF2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b w:val="0"/>
                <w:bCs/>
                <w:color w:val="auto"/>
                <w:sz w:val="21"/>
                <w:szCs w:val="21"/>
              </w:rPr>
            </w:pPr>
          </w:p>
        </w:tc>
      </w:tr>
    </w:tbl>
    <w:p w14:paraId="090D469E">
      <w:pPr>
        <w:rPr>
          <w:rFonts w:hint="eastAsia"/>
          <w:color w:val="auto"/>
          <w:lang w:val="en-US" w:eastAsia="en-US"/>
        </w:rPr>
      </w:pPr>
    </w:p>
    <w:p w14:paraId="269755DD">
      <w:pPr>
        <w:spacing w:after="93" w:afterLines="30"/>
        <w:jc w:val="both"/>
        <w:rPr>
          <w:color w:val="auto"/>
        </w:rPr>
      </w:pPr>
    </w:p>
    <w:p w14:paraId="12B1AF5D">
      <w:pPr>
        <w:spacing w:after="93" w:afterLines="30"/>
        <w:jc w:val="both"/>
        <w:rPr>
          <w:color w:val="auto"/>
        </w:rPr>
      </w:pPr>
    </w:p>
    <w:p w14:paraId="0132C708">
      <w:pPr>
        <w:spacing w:after="93" w:afterLines="30"/>
        <w:jc w:val="both"/>
        <w:rPr>
          <w:color w:val="auto"/>
        </w:rPr>
      </w:pPr>
    </w:p>
    <w:p w14:paraId="458D8271">
      <w:pPr>
        <w:spacing w:after="93" w:afterLines="30"/>
        <w:jc w:val="both"/>
        <w:rPr>
          <w:color w:val="auto"/>
        </w:rPr>
      </w:pPr>
    </w:p>
    <w:p w14:paraId="1FCCEAA4">
      <w:pPr>
        <w:spacing w:after="93" w:afterLines="30"/>
        <w:jc w:val="both"/>
        <w:rPr>
          <w:color w:val="auto"/>
        </w:rPr>
      </w:pPr>
    </w:p>
    <w:p w14:paraId="720868A9">
      <w:pPr>
        <w:spacing w:after="93" w:afterLines="30"/>
        <w:jc w:val="both"/>
        <w:rPr>
          <w:color w:val="auto"/>
        </w:rPr>
      </w:pPr>
    </w:p>
    <w:p w14:paraId="2146CC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瓯知行</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课堂变革工作计划</w:t>
      </w:r>
    </w:p>
    <w:p w14:paraId="36A398B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学科：瓯知行课堂变革   执行人：</w:t>
      </w:r>
      <w:r>
        <w:rPr>
          <w:rFonts w:hint="default" w:ascii="Times New Roman" w:hAnsi="Times New Roman" w:eastAsia="仿宋_GB2312" w:cs="Times New Roman"/>
          <w:color w:val="auto"/>
          <w:sz w:val="28"/>
          <w:szCs w:val="28"/>
          <w:lang w:val="en-US" w:eastAsia="zh-CN" w:bidi="ar-SA"/>
        </w:rPr>
        <w:t>邹丽娟</w:t>
      </w:r>
      <w:r>
        <w:rPr>
          <w:rFonts w:hint="eastAsia" w:ascii="Times New Roman" w:hAnsi="Times New Roman" w:eastAsia="仿宋_GB2312" w:cs="Times New Roman"/>
          <w:color w:val="auto"/>
          <w:sz w:val="28"/>
          <w:szCs w:val="28"/>
          <w:lang w:val="en-US" w:eastAsia="zh-CN" w:bidi="ar-SA"/>
        </w:rPr>
        <w:t>、</w:t>
      </w:r>
      <w:r>
        <w:rPr>
          <w:rFonts w:hint="default" w:ascii="Times New Roman" w:hAnsi="Times New Roman" w:eastAsia="仿宋_GB2312" w:cs="Times New Roman"/>
          <w:color w:val="auto"/>
          <w:sz w:val="28"/>
          <w:szCs w:val="28"/>
          <w:lang w:val="en-US" w:eastAsia="zh-CN" w:bidi="ar-SA"/>
        </w:rPr>
        <w:t>金海跃</w:t>
      </w:r>
      <w:r>
        <w:rPr>
          <w:rFonts w:hint="eastAsia" w:ascii="Times New Roman" w:hAnsi="Times New Roman" w:eastAsia="仿宋_GB2312" w:cs="Times New Roman"/>
          <w:color w:val="auto"/>
          <w:sz w:val="28"/>
          <w:szCs w:val="28"/>
          <w:lang w:val="en-US" w:eastAsia="zh-CN" w:bidi="ar-SA"/>
        </w:rPr>
        <w:t>、</w:t>
      </w:r>
      <w:r>
        <w:rPr>
          <w:rFonts w:hint="default" w:ascii="Times New Roman" w:hAnsi="Times New Roman" w:eastAsia="仿宋_GB2312" w:cs="Times New Roman"/>
          <w:color w:val="auto"/>
          <w:sz w:val="28"/>
          <w:szCs w:val="28"/>
          <w:lang w:val="en-US" w:eastAsia="zh-CN" w:bidi="ar-SA"/>
        </w:rPr>
        <w:t>谷建伟</w:t>
      </w:r>
      <w:r>
        <w:rPr>
          <w:rFonts w:hint="eastAsia" w:ascii="Times New Roman" w:hAnsi="Times New Roman" w:eastAsia="仿宋_GB2312" w:cs="Times New Roman"/>
          <w:color w:val="auto"/>
          <w:sz w:val="28"/>
          <w:szCs w:val="28"/>
          <w:lang w:val="en-US" w:eastAsia="zh-CN" w:bidi="ar-SA"/>
        </w:rPr>
        <w:t>、</w:t>
      </w:r>
      <w:r>
        <w:rPr>
          <w:rFonts w:hint="default" w:ascii="Times New Roman" w:hAnsi="Times New Roman" w:eastAsia="仿宋_GB2312" w:cs="Times New Roman"/>
          <w:color w:val="auto"/>
          <w:sz w:val="28"/>
          <w:szCs w:val="28"/>
          <w:lang w:val="en-US" w:eastAsia="zh-CN" w:bidi="ar-SA"/>
        </w:rPr>
        <w:t>高敏</w:t>
      </w:r>
    </w:p>
    <w:p w14:paraId="10EE41A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Times New Roman" w:hAnsi="Times New Roman" w:eastAsia="仿宋_GB2312" w:cs="Times New Roman"/>
          <w:b w:val="0"/>
          <w:color w:val="auto"/>
          <w:sz w:val="28"/>
          <w:szCs w:val="28"/>
        </w:rPr>
      </w:pPr>
      <w:r>
        <w:rPr>
          <w:rFonts w:hint="eastAsia" w:ascii="Times New Roman" w:hAnsi="Times New Roman" w:eastAsia="仿宋_GB2312" w:cs="Times New Roman"/>
          <w:b w:val="0"/>
          <w:color w:val="auto"/>
          <w:sz w:val="28"/>
          <w:szCs w:val="28"/>
        </w:rPr>
        <w:t>根据《温州市瓯海区教育局关于支持“多样态”学习的课堂变革的行动实施方案 》（温瓯教研〔2025〕203 号）等文件精神，紧扣“问学课堂+”核心思路，深入推进“让学习真实发生</w:t>
      </w:r>
      <w:r>
        <w:rPr>
          <w:rFonts w:hint="eastAsia" w:ascii="仿宋_GB2312" w:hAnsi="仿宋_GB2312" w:eastAsia="仿宋_GB2312" w:cs="仿宋_GB2312"/>
          <w:b w:val="0"/>
          <w:color w:val="auto"/>
          <w:sz w:val="28"/>
          <w:szCs w:val="28"/>
        </w:rPr>
        <w:t>”</w:t>
      </w:r>
      <w:r>
        <w:rPr>
          <w:rFonts w:hint="eastAsia" w:ascii="Times New Roman" w:hAnsi="Times New Roman" w:eastAsia="仿宋_GB2312" w:cs="Times New Roman"/>
          <w:b w:val="0"/>
          <w:color w:val="auto"/>
          <w:sz w:val="28"/>
          <w:szCs w:val="28"/>
        </w:rPr>
        <w:t>的课堂变革行动，聚焦</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lang w:val="en-US" w:eastAsia="zh-CN"/>
        </w:rPr>
        <w:t>班组文化系统、生训赋能系统、导流打磨系统、多维评价系统</w:t>
      </w:r>
      <w:r>
        <w:rPr>
          <w:rFonts w:hint="eastAsia" w:ascii="Times New Roman" w:hAnsi="Times New Roman" w:eastAsia="仿宋_GB2312" w:cs="Times New Roman"/>
          <w:b w:val="0"/>
          <w:color w:val="auto"/>
          <w:sz w:val="28"/>
          <w:szCs w:val="28"/>
        </w:rPr>
        <w:t>价</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四大体系协同推进</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以试点学校为阵地、以培训研修为引擎、以过程跟踪为抓手、以交流评</w:t>
      </w:r>
      <w:r>
        <w:rPr>
          <w:rFonts w:hint="eastAsia" w:ascii="Times New Roman" w:hAnsi="Times New Roman" w:eastAsia="仿宋_GB2312" w:cs="Times New Roman"/>
          <w:b w:val="0"/>
          <w:color w:val="auto"/>
          <w:sz w:val="28"/>
          <w:szCs w:val="28"/>
          <w:lang w:val="en-US" w:eastAsia="zh-CN"/>
        </w:rPr>
        <w:t>价</w:t>
      </w:r>
      <w:r>
        <w:rPr>
          <w:rFonts w:hint="eastAsia" w:ascii="Times New Roman" w:hAnsi="Times New Roman" w:eastAsia="仿宋_GB2312" w:cs="Times New Roman"/>
          <w:b w:val="0"/>
          <w:color w:val="auto"/>
          <w:sz w:val="28"/>
          <w:szCs w:val="28"/>
        </w:rPr>
        <w:t>为驱动，系统构建</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培训</w:t>
      </w:r>
      <w:r>
        <w:rPr>
          <w:rFonts w:hint="eastAsia" w:ascii="Times New Roman" w:hAnsi="Times New Roman" w:eastAsia="仿宋_GB2312" w:cs="Times New Roman"/>
          <w:b w:val="0"/>
          <w:color w:val="auto"/>
          <w:sz w:val="28"/>
          <w:szCs w:val="28"/>
          <w:lang w:val="en-US" w:eastAsia="zh-CN"/>
        </w:rPr>
        <w:t>-</w:t>
      </w:r>
      <w:r>
        <w:rPr>
          <w:rFonts w:hint="eastAsia" w:ascii="Times New Roman" w:hAnsi="Times New Roman" w:eastAsia="仿宋_GB2312" w:cs="Times New Roman"/>
          <w:b w:val="0"/>
          <w:color w:val="auto"/>
          <w:sz w:val="28"/>
          <w:szCs w:val="28"/>
        </w:rPr>
        <w:t>实践</w:t>
      </w:r>
      <w:r>
        <w:rPr>
          <w:rFonts w:hint="eastAsia" w:ascii="Times New Roman" w:hAnsi="Times New Roman" w:eastAsia="仿宋_GB2312" w:cs="Times New Roman"/>
          <w:b w:val="0"/>
          <w:color w:val="auto"/>
          <w:sz w:val="28"/>
          <w:szCs w:val="28"/>
          <w:lang w:val="en-US" w:eastAsia="zh-CN"/>
        </w:rPr>
        <w:t>-</w:t>
      </w:r>
      <w:r>
        <w:rPr>
          <w:rFonts w:hint="eastAsia" w:ascii="Times New Roman" w:hAnsi="Times New Roman" w:eastAsia="仿宋_GB2312" w:cs="Times New Roman"/>
          <w:b w:val="0"/>
          <w:color w:val="auto"/>
          <w:sz w:val="28"/>
          <w:szCs w:val="28"/>
        </w:rPr>
        <w:t>验收</w:t>
      </w:r>
      <w:r>
        <w:rPr>
          <w:rFonts w:hint="eastAsia" w:ascii="Times New Roman" w:hAnsi="Times New Roman" w:eastAsia="仿宋_GB2312" w:cs="Times New Roman"/>
          <w:b w:val="0"/>
          <w:color w:val="auto"/>
          <w:sz w:val="28"/>
          <w:szCs w:val="28"/>
          <w:lang w:val="en-US" w:eastAsia="zh-CN"/>
        </w:rPr>
        <w:t>-</w:t>
      </w:r>
      <w:r>
        <w:rPr>
          <w:rFonts w:hint="eastAsia" w:ascii="Times New Roman" w:hAnsi="Times New Roman" w:eastAsia="仿宋_GB2312" w:cs="Times New Roman"/>
          <w:b w:val="0"/>
          <w:color w:val="auto"/>
          <w:sz w:val="28"/>
          <w:szCs w:val="28"/>
        </w:rPr>
        <w:t>交流</w:t>
      </w:r>
      <w:r>
        <w:rPr>
          <w:rFonts w:hint="eastAsia" w:ascii="Times New Roman" w:hAnsi="Times New Roman" w:eastAsia="仿宋_GB2312" w:cs="Times New Roman"/>
          <w:b w:val="0"/>
          <w:color w:val="auto"/>
          <w:sz w:val="28"/>
          <w:szCs w:val="28"/>
          <w:lang w:val="en-US" w:eastAsia="zh-CN"/>
        </w:rPr>
        <w:t>-</w:t>
      </w:r>
      <w:r>
        <w:rPr>
          <w:rFonts w:hint="eastAsia" w:ascii="Times New Roman" w:hAnsi="Times New Roman" w:eastAsia="仿宋_GB2312" w:cs="Times New Roman"/>
          <w:b w:val="0"/>
          <w:color w:val="auto"/>
          <w:sz w:val="28"/>
          <w:szCs w:val="28"/>
        </w:rPr>
        <w:t>共享</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五位一体的区域课改研训机制，全面提升试点学校教师的课堂变革实操能力，推动区域瓯知行课堂变革，形成可复制、可推广的区域课改推进经验。</w:t>
      </w:r>
    </w:p>
    <w:p w14:paraId="006384B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、工作重点</w:t>
      </w:r>
    </w:p>
    <w:p w14:paraId="6A3E01DC">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default" w:ascii="Times New Roman" w:hAnsi="Times New Roman" w:eastAsia="楷体_GB2312" w:cs="Times New Roman"/>
          <w:b/>
          <w:color w:val="auto"/>
          <w:sz w:val="28"/>
          <w:szCs w:val="28"/>
        </w:rPr>
        <w:t>一</w:t>
      </w:r>
      <w:r>
        <w:rPr>
          <w:rFonts w:hint="eastAsia" w:ascii="Times New Roman" w:hAnsi="Times New Roman" w:eastAsia="楷体_GB2312" w:cs="Times New Roman"/>
          <w:b/>
          <w:color w:val="auto"/>
          <w:sz w:val="28"/>
          <w:szCs w:val="28"/>
          <w:lang w:val="en-US" w:eastAsia="zh-CN"/>
        </w:rPr>
        <w:t xml:space="preserve">) </w:t>
      </w:r>
      <w:r>
        <w:rPr>
          <w:rFonts w:hint="eastAsia" w:ascii="Times New Roman" w:hAnsi="Times New Roman" w:eastAsia="楷体_GB2312" w:cs="Times New Roman"/>
          <w:b/>
          <w:color w:val="auto"/>
          <w:sz w:val="28"/>
          <w:szCs w:val="28"/>
        </w:rPr>
        <w:t>建构培训体系，夯实操作基础</w:t>
      </w:r>
    </w:p>
    <w:p w14:paraId="19A0AA6D">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val="0"/>
          <w:color w:val="auto"/>
          <w:sz w:val="28"/>
          <w:szCs w:val="28"/>
        </w:rPr>
        <w:t>围绕四大体系推进时序，建立</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分层培训+过关考核</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的教师研训体系，确保试点学校教师人人掌握操作要领、校校具备自我造血能力。</w:t>
      </w:r>
    </w:p>
    <w:p w14:paraId="5A7FB2BF">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Times New Roman" w:hAnsi="Times New Roman" w:eastAsia="仿宋_GB2312" w:cs="Times New Roman"/>
          <w:b w:val="0"/>
          <w:color w:val="auto"/>
          <w:sz w:val="28"/>
          <w:szCs w:val="28"/>
          <w:lang w:val="en-US" w:eastAsia="zh-CN"/>
        </w:rPr>
      </w:pPr>
      <w:r>
        <w:rPr>
          <w:rFonts w:hint="eastAsia" w:ascii="仿宋_GB2312" w:hAnsi="仿宋_GB2312" w:eastAsia="仿宋_GB2312" w:cs="仿宋_GB2312"/>
          <w:b/>
          <w:bCs/>
          <w:color w:val="auto"/>
          <w:sz w:val="28"/>
          <w:szCs w:val="28"/>
          <w:lang w:val="en-US" w:eastAsia="zh-CN"/>
        </w:rPr>
        <w:t>1.系统组织四大体系集中培训。</w:t>
      </w:r>
      <w:r>
        <w:rPr>
          <w:rFonts w:hint="eastAsia" w:ascii="Times New Roman" w:hAnsi="Times New Roman" w:eastAsia="仿宋_GB2312" w:cs="Times New Roman"/>
          <w:b w:val="0"/>
          <w:color w:val="auto"/>
          <w:sz w:val="28"/>
          <w:szCs w:val="28"/>
          <w:lang w:val="en-US" w:eastAsia="zh-CN"/>
        </w:rPr>
        <w:t>本学期组织《学生学习氛围提升课程》培训，面向试点校班主任、德育干部与年级组长，通过专家讲座、案例解析与实操演练，帮助教师掌握班级文化构建与小组建设方法。组织《学生学习能力培养课程》培训，面向全体参与年级教师，聚焦学生倾听、表达、合作、质疑四项核心能力的课堂训练策略。组织《主动学习课堂模式课程》、《管理激励多元评价课程》培训，涵盖导学稿设计、评价工具两大模块，结合模拟课堂与过关考核，确保教师回校即能用。每轮培训结束后适时完成实操过关考核，过关率纳入试点校阶段考核。</w:t>
      </w:r>
    </w:p>
    <w:p w14:paraId="60FA1BDE">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bCs/>
          <w:color w:val="auto"/>
          <w:sz w:val="28"/>
          <w:szCs w:val="28"/>
        </w:rPr>
        <w:t>2.</w:t>
      </w:r>
      <w:r>
        <w:rPr>
          <w:rFonts w:hint="eastAsia" w:ascii="Times New Roman" w:hAnsi="Times New Roman" w:eastAsia="仿宋_GB2312" w:cs="Times New Roman"/>
          <w:b/>
          <w:bCs/>
          <w:color w:val="auto"/>
          <w:sz w:val="28"/>
          <w:szCs w:val="28"/>
          <w:lang w:val="en-US" w:eastAsia="zh-CN"/>
        </w:rPr>
        <w:t xml:space="preserve"> </w:t>
      </w:r>
      <w:r>
        <w:rPr>
          <w:rFonts w:hint="eastAsia" w:ascii="Times New Roman" w:hAnsi="Times New Roman" w:eastAsia="仿宋_GB2312" w:cs="Times New Roman"/>
          <w:b/>
          <w:bCs/>
          <w:color w:val="auto"/>
          <w:sz w:val="28"/>
          <w:szCs w:val="28"/>
        </w:rPr>
        <w:t>构建</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bCs/>
          <w:color w:val="auto"/>
          <w:sz w:val="28"/>
          <w:szCs w:val="28"/>
        </w:rPr>
        <w:t>战略—执行—操作</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bCs/>
          <w:color w:val="auto"/>
          <w:sz w:val="28"/>
          <w:szCs w:val="28"/>
        </w:rPr>
        <w:t>三层培训机制</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val="0"/>
          <w:color w:val="auto"/>
          <w:sz w:val="28"/>
          <w:szCs w:val="28"/>
        </w:rPr>
        <w:t>校长与分管副校长重点研习课改理念、顶层设计与资源保障策略。</w:t>
      </w:r>
      <w:r>
        <w:rPr>
          <w:rFonts w:hint="eastAsia" w:ascii="Times New Roman" w:hAnsi="Times New Roman" w:eastAsia="仿宋_GB2312" w:cs="Times New Roman"/>
          <w:b w:val="0"/>
          <w:color w:val="auto"/>
          <w:sz w:val="28"/>
          <w:szCs w:val="28"/>
          <w:lang w:val="en-US" w:eastAsia="zh-CN"/>
        </w:rPr>
        <w:t>各系统负责人</w:t>
      </w:r>
      <w:r>
        <w:rPr>
          <w:rFonts w:hint="eastAsia" w:ascii="Times New Roman" w:hAnsi="Times New Roman" w:eastAsia="仿宋_GB2312" w:cs="Times New Roman"/>
          <w:b w:val="0"/>
          <w:color w:val="auto"/>
          <w:sz w:val="28"/>
          <w:szCs w:val="28"/>
        </w:rPr>
        <w:t>聚焦推进策略、过程管理与验收标准。全体参与年级教师层依托四大体系培训推进。三层培训各有侧重、互为支撑，形成</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一把手懂理念、中层会管理、教师能操作</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的能力梯队。</w:t>
      </w:r>
    </w:p>
    <w:p w14:paraId="120EE96D">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eastAsia" w:ascii="Times New Roman" w:hAnsi="Times New Roman" w:eastAsia="楷体_GB2312" w:cs="Times New Roman"/>
          <w:b/>
          <w:color w:val="auto"/>
          <w:sz w:val="28"/>
          <w:szCs w:val="28"/>
        </w:rPr>
        <w:t>二</w:t>
      </w:r>
      <w:r>
        <w:rPr>
          <w:rFonts w:hint="eastAsia" w:ascii="Times New Roman" w:hAnsi="Times New Roman" w:eastAsia="楷体_GB2312" w:cs="Times New Roman"/>
          <w:b/>
          <w:color w:val="auto"/>
          <w:sz w:val="28"/>
          <w:szCs w:val="28"/>
          <w:lang w:val="en-US" w:eastAsia="zh-CN"/>
        </w:rPr>
        <w:t xml:space="preserve">) </w:t>
      </w:r>
      <w:r>
        <w:rPr>
          <w:rFonts w:hint="eastAsia" w:ascii="Times New Roman" w:hAnsi="Times New Roman" w:eastAsia="楷体_GB2312" w:cs="Times New Roman"/>
          <w:b/>
          <w:color w:val="auto"/>
          <w:sz w:val="28"/>
          <w:szCs w:val="28"/>
        </w:rPr>
        <w:t>加强过程管理，保障推进质量</w:t>
      </w:r>
    </w:p>
    <w:p w14:paraId="1FE05BB6">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val="0"/>
          <w:color w:val="auto"/>
          <w:sz w:val="28"/>
          <w:szCs w:val="28"/>
        </w:rPr>
        <w:t>建立</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进度跟踪可视化、问题响应及时化、验收标准规范化</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rPr>
        <w:t>的过程管理机制，实现闭环管理。</w:t>
      </w:r>
    </w:p>
    <w:p w14:paraId="4656AFA0">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bCs/>
          <w:color w:val="auto"/>
          <w:sz w:val="28"/>
          <w:szCs w:val="28"/>
          <w:lang w:val="en-US" w:eastAsia="zh-CN"/>
        </w:rPr>
        <w:t xml:space="preserve">3. </w:t>
      </w:r>
      <w:r>
        <w:rPr>
          <w:rFonts w:hint="eastAsia" w:ascii="Times New Roman" w:hAnsi="Times New Roman" w:eastAsia="仿宋_GB2312" w:cs="Times New Roman"/>
          <w:b/>
          <w:bCs/>
          <w:color w:val="auto"/>
          <w:sz w:val="28"/>
          <w:szCs w:val="28"/>
        </w:rPr>
        <w:t>实行</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bCs/>
          <w:color w:val="auto"/>
          <w:sz w:val="28"/>
          <w:szCs w:val="28"/>
        </w:rPr>
        <w:t>1+N</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bCs/>
          <w:color w:val="auto"/>
          <w:sz w:val="28"/>
          <w:szCs w:val="28"/>
        </w:rPr>
        <w:t>模式推进计划管理</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val="0"/>
          <w:color w:val="auto"/>
          <w:sz w:val="28"/>
          <w:szCs w:val="28"/>
        </w:rPr>
        <w:t>区级层面制定统一推进框架，明确各阶段必选动作、关键节点与验收标准。各试点校结合校情制定差异化校本方案，2026年</w:t>
      </w:r>
      <w:r>
        <w:rPr>
          <w:rFonts w:hint="eastAsia" w:ascii="Times New Roman" w:hAnsi="Times New Roman" w:eastAsia="仿宋_GB2312" w:cs="Times New Roman"/>
          <w:b w:val="0"/>
          <w:color w:val="auto"/>
          <w:sz w:val="28"/>
          <w:szCs w:val="28"/>
          <w:lang w:val="en-US" w:eastAsia="zh-CN"/>
        </w:rPr>
        <w:t>8</w:t>
      </w:r>
      <w:r>
        <w:rPr>
          <w:rFonts w:hint="eastAsia" w:ascii="Times New Roman" w:hAnsi="Times New Roman" w:eastAsia="仿宋_GB2312" w:cs="Times New Roman"/>
          <w:b w:val="0"/>
          <w:color w:val="auto"/>
          <w:sz w:val="28"/>
          <w:szCs w:val="28"/>
        </w:rPr>
        <w:t>月</w:t>
      </w:r>
      <w:r>
        <w:rPr>
          <w:rFonts w:hint="eastAsia" w:ascii="Times New Roman" w:hAnsi="Times New Roman" w:eastAsia="仿宋_GB2312" w:cs="Times New Roman"/>
          <w:b w:val="0"/>
          <w:color w:val="auto"/>
          <w:sz w:val="28"/>
          <w:szCs w:val="28"/>
          <w:lang w:val="en-US" w:eastAsia="zh-CN"/>
        </w:rPr>
        <w:t>30</w:t>
      </w:r>
      <w:r>
        <w:rPr>
          <w:rFonts w:hint="eastAsia" w:ascii="Times New Roman" w:hAnsi="Times New Roman" w:eastAsia="仿宋_GB2312" w:cs="Times New Roman"/>
          <w:b w:val="0"/>
          <w:color w:val="auto"/>
          <w:sz w:val="28"/>
          <w:szCs w:val="28"/>
        </w:rPr>
        <w:t>日前报区课改办审核备案。在统一框架内允许各校调整推进节奏与侧重点，兼顾规范性与灵活性。区课改办</w:t>
      </w:r>
      <w:r>
        <w:rPr>
          <w:rFonts w:hint="eastAsia" w:ascii="Times New Roman" w:hAnsi="Times New Roman" w:eastAsia="仿宋_GB2312" w:cs="Times New Roman"/>
          <w:b w:val="0"/>
          <w:color w:val="auto"/>
          <w:sz w:val="28"/>
          <w:szCs w:val="28"/>
          <w:lang w:val="en-US" w:eastAsia="zh-CN"/>
        </w:rPr>
        <w:t>每月定期联系</w:t>
      </w:r>
      <w:r>
        <w:rPr>
          <w:rFonts w:hint="eastAsia" w:ascii="Times New Roman" w:hAnsi="Times New Roman" w:eastAsia="仿宋_GB2312" w:cs="Times New Roman"/>
          <w:b w:val="0"/>
          <w:color w:val="auto"/>
          <w:sz w:val="28"/>
          <w:szCs w:val="28"/>
        </w:rPr>
        <w:t>试点校，</w:t>
      </w:r>
      <w:r>
        <w:rPr>
          <w:rFonts w:hint="eastAsia" w:ascii="Times New Roman" w:hAnsi="Times New Roman" w:eastAsia="仿宋_GB2312" w:cs="Times New Roman"/>
          <w:b w:val="0"/>
          <w:color w:val="auto"/>
          <w:sz w:val="28"/>
          <w:szCs w:val="28"/>
          <w:lang w:val="en-US" w:eastAsia="zh-CN"/>
        </w:rPr>
        <w:t>了解</w:t>
      </w:r>
      <w:r>
        <w:rPr>
          <w:rFonts w:hint="eastAsia" w:ascii="Times New Roman" w:hAnsi="Times New Roman" w:eastAsia="仿宋_GB2312" w:cs="Times New Roman"/>
          <w:b w:val="0"/>
          <w:color w:val="auto"/>
          <w:sz w:val="28"/>
          <w:szCs w:val="28"/>
        </w:rPr>
        <w:t>进度、交流经验、协调解决共性问题。</w:t>
      </w:r>
    </w:p>
    <w:p w14:paraId="288B7683">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bCs/>
          <w:color w:val="auto"/>
          <w:sz w:val="28"/>
          <w:szCs w:val="28"/>
          <w:lang w:val="en-US" w:eastAsia="zh-CN"/>
        </w:rPr>
        <w:t xml:space="preserve">4. </w:t>
      </w:r>
      <w:r>
        <w:rPr>
          <w:rFonts w:hint="eastAsia" w:ascii="Times New Roman" w:hAnsi="Times New Roman" w:eastAsia="仿宋_GB2312" w:cs="Times New Roman"/>
          <w:b/>
          <w:bCs/>
          <w:color w:val="auto"/>
          <w:sz w:val="28"/>
          <w:szCs w:val="28"/>
        </w:rPr>
        <w:t>严把阶段过关验收质量关</w:t>
      </w:r>
      <w:r>
        <w:rPr>
          <w:rFonts w:hint="eastAsia" w:ascii="Times New Roman" w:hAnsi="Times New Roman" w:eastAsia="仿宋_GB2312" w:cs="Times New Roman"/>
          <w:b/>
          <w:bCs/>
          <w:color w:val="auto"/>
          <w:sz w:val="28"/>
          <w:szCs w:val="28"/>
          <w:lang w:eastAsia="zh-CN"/>
        </w:rPr>
        <w:t>。</w:t>
      </w:r>
      <w:r>
        <w:rPr>
          <w:rFonts w:hint="eastAsia" w:ascii="Times New Roman" w:hAnsi="Times New Roman" w:eastAsia="仿宋_GB2312" w:cs="Times New Roman"/>
          <w:b w:val="0"/>
          <w:color w:val="auto"/>
          <w:sz w:val="28"/>
          <w:szCs w:val="28"/>
        </w:rPr>
        <w:t>10月</w:t>
      </w:r>
      <w:r>
        <w:rPr>
          <w:rFonts w:hint="eastAsia" w:ascii="Times New Roman" w:hAnsi="Times New Roman" w:eastAsia="仿宋_GB2312" w:cs="Times New Roman"/>
          <w:b w:val="0"/>
          <w:color w:val="auto"/>
          <w:sz w:val="28"/>
          <w:szCs w:val="28"/>
          <w:lang w:val="en-US" w:eastAsia="zh-CN"/>
        </w:rPr>
        <w:t>下旬</w:t>
      </w:r>
      <w:r>
        <w:rPr>
          <w:rFonts w:hint="eastAsia" w:ascii="Times New Roman" w:hAnsi="Times New Roman" w:eastAsia="仿宋_GB2312" w:cs="Times New Roman"/>
          <w:b w:val="0"/>
          <w:color w:val="auto"/>
          <w:sz w:val="28"/>
          <w:szCs w:val="28"/>
        </w:rPr>
        <w:t>组织班组文化展示验收，以现场展演为主要形式，重点考察班级文化标识完整性、小组文化特色鲜明度与学生展示自信度。12月下旬组织学生能力观察验收，以</w:t>
      </w:r>
      <w:r>
        <w:rPr>
          <w:rFonts w:hint="eastAsia" w:ascii="Times New Roman" w:hAnsi="Times New Roman" w:eastAsia="仿宋_GB2312" w:cs="Times New Roman"/>
          <w:b w:val="0"/>
          <w:color w:val="auto"/>
          <w:sz w:val="28"/>
          <w:szCs w:val="28"/>
          <w:lang w:val="en-US" w:eastAsia="zh-CN"/>
        </w:rPr>
        <w:t>班级抽查</w:t>
      </w:r>
      <w:r>
        <w:rPr>
          <w:rFonts w:hint="eastAsia" w:ascii="Times New Roman" w:hAnsi="Times New Roman" w:eastAsia="仿宋_GB2312" w:cs="Times New Roman"/>
          <w:b w:val="0"/>
          <w:color w:val="auto"/>
          <w:sz w:val="28"/>
          <w:szCs w:val="28"/>
        </w:rPr>
        <w:t>方式，考察学生倾听、表达、合作、质疑四类行为的数量与质量。</w:t>
      </w:r>
      <w:r>
        <w:rPr>
          <w:rFonts w:hint="eastAsia" w:ascii="Times New Roman" w:hAnsi="Times New Roman" w:eastAsia="仿宋_GB2312" w:cs="Times New Roman"/>
          <w:b w:val="0"/>
          <w:color w:val="auto"/>
          <w:sz w:val="28"/>
          <w:szCs w:val="28"/>
          <w:lang w:val="en-US" w:eastAsia="zh-CN"/>
        </w:rPr>
        <w:t>试点校</w:t>
      </w:r>
      <w:r>
        <w:rPr>
          <w:rFonts w:hint="eastAsia" w:ascii="Times New Roman" w:hAnsi="Times New Roman" w:eastAsia="仿宋_GB2312" w:cs="Times New Roman"/>
          <w:b w:val="0"/>
          <w:color w:val="auto"/>
          <w:sz w:val="28"/>
          <w:szCs w:val="28"/>
        </w:rPr>
        <w:t>组织课堂模式过关验收，采用随机听课与资料查阅相结合方式，考察导学稿设计规范性、合学组织有效性与领学展示充分性，达标课比例须达到80%以上。</w:t>
      </w:r>
      <w:r>
        <w:rPr>
          <w:rFonts w:hint="eastAsia" w:ascii="Times New Roman" w:hAnsi="Times New Roman" w:eastAsia="仿宋_GB2312" w:cs="Times New Roman"/>
          <w:b w:val="0"/>
          <w:color w:val="auto"/>
          <w:sz w:val="28"/>
          <w:szCs w:val="28"/>
          <w:lang w:val="en-US" w:eastAsia="zh-CN"/>
        </w:rPr>
        <w:t>同时，</w:t>
      </w:r>
      <w:r>
        <w:rPr>
          <w:rFonts w:hint="eastAsia" w:ascii="Times New Roman" w:hAnsi="Times New Roman" w:eastAsia="仿宋_GB2312" w:cs="Times New Roman"/>
          <w:b w:val="0"/>
          <w:color w:val="auto"/>
          <w:sz w:val="28"/>
          <w:szCs w:val="28"/>
        </w:rPr>
        <w:t>组织评价体系运行验收，通过查阅资料与师生访谈，检查评价方案的完整性与运行实效。</w:t>
      </w:r>
    </w:p>
    <w:p w14:paraId="7743C2F6">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rPr>
      </w:pPr>
      <w:r>
        <w:rPr>
          <w:rFonts w:hint="eastAsia" w:ascii="Times New Roman" w:hAnsi="Times New Roman" w:eastAsia="仿宋_GB2312" w:cs="Times New Roman"/>
          <w:b/>
          <w:bCs/>
          <w:color w:val="auto"/>
          <w:sz w:val="28"/>
          <w:szCs w:val="28"/>
          <w:lang w:val="en-US" w:eastAsia="zh-CN"/>
        </w:rPr>
        <w:t>5. 施行过程监督制度。</w:t>
      </w:r>
      <w:r>
        <w:rPr>
          <w:rFonts w:hint="eastAsia" w:ascii="Times New Roman" w:hAnsi="Times New Roman" w:eastAsia="仿宋_GB2312" w:cs="Times New Roman"/>
          <w:b w:val="0"/>
          <w:color w:val="auto"/>
          <w:sz w:val="28"/>
          <w:szCs w:val="28"/>
        </w:rPr>
        <w:t>各试点校每月</w:t>
      </w:r>
      <w:r>
        <w:rPr>
          <w:rFonts w:hint="eastAsia" w:ascii="Times New Roman" w:hAnsi="Times New Roman" w:eastAsia="仿宋_GB2312" w:cs="Times New Roman"/>
          <w:b w:val="0"/>
          <w:color w:val="auto"/>
          <w:sz w:val="28"/>
          <w:szCs w:val="28"/>
          <w:lang w:val="en-US" w:eastAsia="zh-CN"/>
        </w:rPr>
        <w:t>填报</w:t>
      </w:r>
      <w:r>
        <w:rPr>
          <w:rFonts w:hint="eastAsia" w:ascii="Times New Roman" w:hAnsi="Times New Roman" w:eastAsia="仿宋_GB2312" w:cs="Times New Roman"/>
          <w:b w:val="0"/>
          <w:color w:val="auto"/>
          <w:sz w:val="28"/>
          <w:szCs w:val="28"/>
        </w:rPr>
        <w:t>推进进度表、问题清单表</w:t>
      </w:r>
      <w:r>
        <w:rPr>
          <w:rFonts w:hint="eastAsia" w:ascii="Times New Roman" w:hAnsi="Times New Roman" w:eastAsia="仿宋_GB2312" w:cs="Times New Roman"/>
          <w:b w:val="0"/>
          <w:color w:val="auto"/>
          <w:sz w:val="28"/>
          <w:szCs w:val="28"/>
          <w:lang w:eastAsia="zh-CN"/>
        </w:rPr>
        <w:t>，</w:t>
      </w:r>
      <w:r>
        <w:rPr>
          <w:rFonts w:hint="eastAsia" w:ascii="Times New Roman" w:hAnsi="Times New Roman" w:eastAsia="仿宋_GB2312" w:cs="Times New Roman"/>
          <w:b w:val="0"/>
          <w:color w:val="auto"/>
          <w:sz w:val="28"/>
          <w:szCs w:val="28"/>
          <w:lang w:val="en-US" w:eastAsia="zh-CN"/>
        </w:rPr>
        <w:t>与</w:t>
      </w:r>
      <w:r>
        <w:rPr>
          <w:rFonts w:hint="eastAsia" w:ascii="Times New Roman" w:hAnsi="Times New Roman" w:eastAsia="仿宋_GB2312" w:cs="Times New Roman"/>
          <w:b w:val="0"/>
          <w:color w:val="auto"/>
          <w:sz w:val="28"/>
          <w:szCs w:val="28"/>
        </w:rPr>
        <w:t>区课改办</w:t>
      </w:r>
      <w:r>
        <w:rPr>
          <w:rFonts w:hint="eastAsia" w:ascii="Times New Roman" w:hAnsi="Times New Roman" w:eastAsia="仿宋_GB2312" w:cs="Times New Roman"/>
          <w:b w:val="0"/>
          <w:color w:val="auto"/>
          <w:sz w:val="28"/>
          <w:szCs w:val="28"/>
          <w:lang w:val="en-US" w:eastAsia="zh-CN"/>
        </w:rPr>
        <w:t>定期联络。区课改办</w:t>
      </w:r>
      <w:r>
        <w:rPr>
          <w:rFonts w:hint="eastAsia" w:ascii="Times New Roman" w:hAnsi="Times New Roman" w:eastAsia="仿宋_GB2312" w:cs="Times New Roman"/>
          <w:b w:val="0"/>
          <w:color w:val="auto"/>
          <w:sz w:val="28"/>
          <w:szCs w:val="28"/>
        </w:rPr>
        <w:t>汇总</w:t>
      </w:r>
      <w:r>
        <w:rPr>
          <w:rFonts w:hint="eastAsia" w:ascii="Times New Roman" w:hAnsi="Times New Roman" w:eastAsia="仿宋_GB2312" w:cs="Times New Roman"/>
          <w:b w:val="0"/>
          <w:color w:val="auto"/>
          <w:sz w:val="28"/>
          <w:szCs w:val="28"/>
          <w:lang w:val="en-US" w:eastAsia="zh-CN"/>
        </w:rPr>
        <w:t>各校</w:t>
      </w:r>
      <w:r>
        <w:rPr>
          <w:rFonts w:hint="eastAsia" w:ascii="Times New Roman" w:hAnsi="Times New Roman" w:eastAsia="仿宋_GB2312" w:cs="Times New Roman"/>
          <w:b w:val="0"/>
          <w:color w:val="auto"/>
          <w:sz w:val="28"/>
          <w:szCs w:val="28"/>
        </w:rPr>
        <w:t>推进概况、对比各校数据、分析典型问题、推介优秀做法，同步发布下月工作提醒。</w:t>
      </w:r>
    </w:p>
    <w:p w14:paraId="38AD0C07">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eastAsia" w:ascii="Times New Roman" w:hAnsi="Times New Roman" w:eastAsia="楷体_GB2312" w:cs="Times New Roman"/>
          <w:b/>
          <w:color w:val="auto"/>
          <w:sz w:val="28"/>
          <w:szCs w:val="28"/>
        </w:rPr>
        <w:t>三</w:t>
      </w:r>
      <w:r>
        <w:rPr>
          <w:rFonts w:hint="eastAsia" w:ascii="Times New Roman" w:hAnsi="Times New Roman" w:eastAsia="楷体_GB2312" w:cs="Times New Roman"/>
          <w:b/>
          <w:color w:val="auto"/>
          <w:sz w:val="28"/>
          <w:szCs w:val="28"/>
          <w:lang w:val="en-US" w:eastAsia="zh-CN"/>
        </w:rPr>
        <w:t xml:space="preserve">) </w:t>
      </w:r>
      <w:r>
        <w:rPr>
          <w:rFonts w:hint="eastAsia" w:ascii="Times New Roman" w:hAnsi="Times New Roman" w:eastAsia="楷体_GB2312" w:cs="Times New Roman"/>
          <w:b/>
          <w:color w:val="auto"/>
          <w:sz w:val="28"/>
          <w:szCs w:val="28"/>
        </w:rPr>
        <w:t>搭设交流平台，促进经验共享</w:t>
      </w:r>
    </w:p>
    <w:p w14:paraId="66236294">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val="0"/>
          <w:color w:val="auto"/>
          <w:sz w:val="28"/>
          <w:szCs w:val="28"/>
          <w:lang w:val="en-US" w:eastAsia="zh-CN"/>
        </w:rPr>
        <w:t>构建“线下观摩—区级展示—线上研修”多层次交流平台，打破校际壁垒，营造互学互鉴的区域课改生态。</w:t>
      </w:r>
    </w:p>
    <w:p w14:paraId="5E1DB38A">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6. 常态化组织校际观摩活动。</w:t>
      </w:r>
      <w:r>
        <w:rPr>
          <w:rFonts w:hint="eastAsia" w:ascii="Times New Roman" w:hAnsi="Times New Roman" w:eastAsia="仿宋_GB2312" w:cs="Times New Roman"/>
          <w:b w:val="0"/>
          <w:color w:val="auto"/>
          <w:sz w:val="28"/>
          <w:szCs w:val="28"/>
          <w:lang w:val="en-US" w:eastAsia="zh-CN"/>
        </w:rPr>
        <w:t>每学期安排2次校际观摩，全年不少于4次。分别围绕班组文化建设（10月）、学生能力训练课堂（12月）、主动学习课堂模式（4月）、管理激励评价体系（4月）四个主题，由阶段验收表现突出的学校承办。观摩对象覆盖试点校分管校长、中层干部和骨干教师，做到“看现场、听做法、问细节、带回去”。承办校经区课改办择优确定，通过承办观摩树立标杆，激发示范引领效应。</w:t>
      </w:r>
    </w:p>
    <w:p w14:paraId="68491164">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7. 定期举办区级展示活动。</w:t>
      </w:r>
      <w:r>
        <w:rPr>
          <w:rFonts w:hint="eastAsia" w:ascii="Times New Roman" w:hAnsi="Times New Roman" w:eastAsia="仿宋_GB2312" w:cs="Times New Roman"/>
          <w:b w:val="0"/>
          <w:color w:val="auto"/>
          <w:sz w:val="28"/>
          <w:szCs w:val="28"/>
          <w:lang w:val="en-US" w:eastAsia="zh-CN"/>
        </w:rPr>
        <w:t>12月组织课堂变革阶段成果展示会，内容涵盖优秀班组文化展示、课堂转型与专家点评，面向试点校分管领导与骨干教师。</w:t>
      </w:r>
    </w:p>
    <w:p w14:paraId="2299613C">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8. 畅通线上常态化研修渠道。</w:t>
      </w:r>
      <w:r>
        <w:rPr>
          <w:rFonts w:hint="eastAsia" w:ascii="Times New Roman" w:hAnsi="Times New Roman" w:eastAsia="仿宋_GB2312" w:cs="Times New Roman"/>
          <w:b w:val="0"/>
          <w:color w:val="auto"/>
          <w:sz w:val="28"/>
          <w:szCs w:val="28"/>
          <w:lang w:val="en-US" w:eastAsia="zh-CN"/>
        </w:rPr>
        <w:t>建立区级课改工作即时交流群，用于日常问题答疑与经验碎片共享。每周在群内推送1份精选资源，保持区域课改热度与关注度。</w:t>
      </w:r>
    </w:p>
    <w:p w14:paraId="3A8232AC">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Times New Roman" w:hAnsi="Times New Roman" w:eastAsia="楷体_GB2312" w:cs="Times New Roman"/>
          <w:b/>
          <w:color w:val="auto"/>
          <w:sz w:val="28"/>
          <w:szCs w:val="28"/>
        </w:rPr>
      </w:pPr>
      <w:r>
        <w:rPr>
          <w:rFonts w:hint="eastAsia" w:ascii="Times New Roman" w:hAnsi="Times New Roman" w:eastAsia="楷体_GB2312" w:cs="Times New Roman"/>
          <w:b/>
          <w:color w:val="auto"/>
          <w:sz w:val="28"/>
          <w:szCs w:val="28"/>
          <w:lang w:val="en-US" w:eastAsia="zh-CN"/>
        </w:rPr>
        <w:t>(</w:t>
      </w:r>
      <w:r>
        <w:rPr>
          <w:rFonts w:hint="eastAsia" w:ascii="Times New Roman" w:hAnsi="Times New Roman" w:eastAsia="楷体_GB2312" w:cs="Times New Roman"/>
          <w:b/>
          <w:color w:val="auto"/>
          <w:sz w:val="28"/>
          <w:szCs w:val="28"/>
        </w:rPr>
        <w:t>四</w:t>
      </w:r>
      <w:r>
        <w:rPr>
          <w:rFonts w:hint="eastAsia" w:ascii="Times New Roman" w:hAnsi="Times New Roman" w:eastAsia="楷体_GB2312" w:cs="Times New Roman"/>
          <w:b/>
          <w:color w:val="auto"/>
          <w:sz w:val="28"/>
          <w:szCs w:val="28"/>
          <w:lang w:val="en-US" w:eastAsia="zh-CN"/>
        </w:rPr>
        <w:t xml:space="preserve">) </w:t>
      </w:r>
      <w:r>
        <w:rPr>
          <w:rFonts w:hint="eastAsia" w:ascii="Times New Roman" w:hAnsi="Times New Roman" w:eastAsia="楷体_GB2312" w:cs="Times New Roman"/>
          <w:b/>
          <w:color w:val="auto"/>
          <w:sz w:val="28"/>
          <w:szCs w:val="28"/>
        </w:rPr>
        <w:t>完善评价驱动，激发内生动力</w:t>
      </w:r>
    </w:p>
    <w:p w14:paraId="1DD3E2C0">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val="0"/>
          <w:color w:val="auto"/>
          <w:sz w:val="28"/>
          <w:szCs w:val="28"/>
          <w:lang w:val="en-US" w:eastAsia="zh-CN"/>
        </w:rPr>
        <w:t>以评促建、以赛促用，建立覆盖学生、教师、学校三个层面的评价激励机制，将评价结果与考核挂钩，持续激发参与热情。</w:t>
      </w:r>
    </w:p>
    <w:p w14:paraId="228B722A">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9. 开展学生层面专项比赛。</w:t>
      </w:r>
      <w:r>
        <w:rPr>
          <w:rFonts w:hint="eastAsia" w:ascii="Times New Roman" w:hAnsi="Times New Roman" w:eastAsia="仿宋_GB2312" w:cs="Times New Roman"/>
          <w:b w:val="0"/>
          <w:color w:val="auto"/>
          <w:sz w:val="28"/>
          <w:szCs w:val="28"/>
          <w:lang w:val="en-US" w:eastAsia="zh-CN"/>
        </w:rPr>
        <w:t>10-11月组织班组文化展演与小组展示比赛，各校校内初选后推荐优秀班级和小组参加区赛。定期组织学生说题比赛，分学科进行，考察学生的思维表达与问题解决能力。定期组织学生小组长论坛，围绕指定议题进行小组讨论与展示，评选最佳团队奖、最佳思辨奖等。通过学生层面的比赛，检验课堂变革在学生学习行为与能力上的实际效果，同时为试点校提供可视化成果展示机会。</w:t>
      </w:r>
    </w:p>
    <w:p w14:paraId="69FF0517">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10. 开展教师层面专项比赛。</w:t>
      </w:r>
      <w:r>
        <w:rPr>
          <w:rFonts w:hint="eastAsia" w:ascii="Times New Roman" w:hAnsi="Times New Roman" w:eastAsia="仿宋_GB2312" w:cs="Times New Roman"/>
          <w:b w:val="0"/>
          <w:color w:val="auto"/>
          <w:sz w:val="28"/>
          <w:szCs w:val="28"/>
          <w:lang w:val="en-US" w:eastAsia="zh-CN"/>
        </w:rPr>
        <w:t>10月组织班组文化方案征集，考察方案的系统性、创新性与可操作性。定期组织导学稿设计比赛，分学科评选，强调目标精准、活动设计合理、分层要求体现充分。定期组织课堂教学展示，聚焦主动学习课堂模式，以现场上课方式进行。三项比赛覆盖教师课改核心能力（导学稿设计、文化构建、课堂教学），以赛带动教师全员参与、深度实践。</w:t>
      </w:r>
    </w:p>
    <w:p w14:paraId="118A264D">
      <w:pPr>
        <w:keepNext w:val="0"/>
        <w:keepLines w:val="0"/>
        <w:pageBreakBefore w:val="0"/>
        <w:widowControl w:val="0"/>
        <w:kinsoku/>
        <w:wordWrap/>
        <w:overflowPunct/>
        <w:topLinePunct w:val="0"/>
        <w:autoSpaceDE/>
        <w:autoSpaceDN/>
        <w:bidi w:val="0"/>
        <w:adjustRightInd/>
        <w:snapToGrid/>
        <w:spacing w:line="460" w:lineRule="exact"/>
        <w:ind w:firstLine="562"/>
        <w:jc w:val="both"/>
        <w:textAlignment w:val="auto"/>
        <w:rPr>
          <w:rFonts w:hint="eastAsia" w:ascii="Times New Roman" w:hAnsi="Times New Roman" w:eastAsia="仿宋_GB2312" w:cs="Times New Roman"/>
          <w:b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11. 同步推进资源共建共享机制建设。</w:t>
      </w:r>
      <w:r>
        <w:rPr>
          <w:rFonts w:hint="eastAsia" w:ascii="Times New Roman" w:hAnsi="Times New Roman" w:eastAsia="仿宋_GB2312" w:cs="Times New Roman"/>
          <w:b w:val="0"/>
          <w:color w:val="auto"/>
          <w:sz w:val="28"/>
          <w:szCs w:val="28"/>
          <w:lang w:val="en-US" w:eastAsia="zh-CN"/>
        </w:rPr>
        <w:t>建立“区域课改资源库”，按照“班组文化类、导学稿类、课堂实录类、评价工具类、管理文档类、培训资料类”六大分类进行系统建设。每学期末各校提交课改工作总结、典型案例与优质资源，区课改办汇编形成《区域课堂变革成果集》，争创市级及以上平台交流或发表。</w:t>
      </w:r>
    </w:p>
    <w:p w14:paraId="7C679EC6">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color w:val="auto"/>
        </w:rPr>
      </w:pPr>
    </w:p>
    <w:p w14:paraId="71512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35979C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E59D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2D632C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p>
    <w:p w14:paraId="7D8DF8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Times New Roman"/>
          <w:b/>
          <w:color w:val="auto"/>
          <w:sz w:val="36"/>
          <w:szCs w:val="36"/>
          <w:lang w:val="en-US" w:eastAsia="zh-CN"/>
        </w:rPr>
      </w:pPr>
      <w:r>
        <w:rPr>
          <w:rFonts w:hint="eastAsia" w:ascii="Times New Roman" w:hAnsi="Times New Roman" w:eastAsia="Times New Roman"/>
          <w:b/>
          <w:color w:val="auto"/>
          <w:sz w:val="36"/>
          <w:szCs w:val="36"/>
          <w:lang w:val="en-US" w:eastAsia="zh-CN"/>
        </w:rPr>
        <w:t>2026</w:t>
      </w:r>
      <w:r>
        <w:rPr>
          <w:rFonts w:hint="eastAsia" w:ascii="宋体" w:hAnsi="宋体" w:eastAsia="宋体" w:cs="宋体"/>
          <w:b/>
          <w:color w:val="auto"/>
          <w:sz w:val="36"/>
          <w:szCs w:val="36"/>
          <w:lang w:val="en-US" w:eastAsia="zh-CN"/>
        </w:rPr>
        <w:t>年下半年</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瓯知行</w:t>
      </w:r>
      <w:r>
        <w:rPr>
          <w:rFonts w:hint="default" w:ascii="Times New Roman" w:hAnsi="Times New Roman" w:eastAsia="宋体" w:cs="Times New Roman"/>
          <w:b/>
          <w:color w:val="auto"/>
          <w:sz w:val="36"/>
          <w:szCs w:val="36"/>
          <w:lang w:val="en-US" w:eastAsia="zh-CN"/>
        </w:rPr>
        <w:t>”</w:t>
      </w:r>
      <w:r>
        <w:rPr>
          <w:rFonts w:hint="eastAsia" w:ascii="宋体" w:hAnsi="宋体" w:eastAsia="宋体" w:cs="宋体"/>
          <w:b/>
          <w:color w:val="auto"/>
          <w:sz w:val="36"/>
          <w:szCs w:val="36"/>
          <w:lang w:val="en-US" w:eastAsia="zh-CN"/>
        </w:rPr>
        <w:t>课堂变革工作行事历</w:t>
      </w:r>
    </w:p>
    <w:tbl>
      <w:tblPr>
        <w:tblStyle w:val="37"/>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9"/>
        <w:gridCol w:w="5305"/>
        <w:gridCol w:w="2009"/>
      </w:tblGrid>
      <w:tr w14:paraId="77FC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shd w:val="clear" w:color="auto" w:fill="D7D7D7" w:themeFill="background1" w:themeFillShade="D8"/>
            <w:vAlign w:val="center"/>
          </w:tcPr>
          <w:p w14:paraId="187E7D1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周次</w:t>
            </w:r>
          </w:p>
        </w:tc>
        <w:tc>
          <w:tcPr>
            <w:tcW w:w="1439" w:type="dxa"/>
            <w:shd w:val="clear" w:color="auto" w:fill="D7D7D7" w:themeFill="background1" w:themeFillShade="D8"/>
            <w:vAlign w:val="center"/>
          </w:tcPr>
          <w:p w14:paraId="23762B0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日期</w:t>
            </w:r>
          </w:p>
        </w:tc>
        <w:tc>
          <w:tcPr>
            <w:tcW w:w="5305" w:type="dxa"/>
            <w:shd w:val="clear" w:color="auto" w:fill="D7D7D7" w:themeFill="background1" w:themeFillShade="D8"/>
            <w:vAlign w:val="center"/>
          </w:tcPr>
          <w:p w14:paraId="182CD467">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活动内容</w:t>
            </w:r>
          </w:p>
        </w:tc>
        <w:tc>
          <w:tcPr>
            <w:tcW w:w="2009" w:type="dxa"/>
            <w:shd w:val="clear" w:color="auto" w:fill="D7D7D7" w:themeFill="background1" w:themeFillShade="D8"/>
            <w:vAlign w:val="center"/>
          </w:tcPr>
          <w:p w14:paraId="274B136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黑体" w:hAnsi="黑体" w:eastAsia="黑体" w:cs="黑体"/>
                <w:color w:val="auto"/>
                <w:sz w:val="21"/>
                <w:szCs w:val="21"/>
              </w:rPr>
            </w:pPr>
            <w:r>
              <w:rPr>
                <w:rFonts w:hint="eastAsia" w:ascii="黑体" w:hAnsi="黑体" w:eastAsia="黑体" w:cs="黑体"/>
                <w:b w:val="0"/>
                <w:color w:val="auto"/>
                <w:sz w:val="21"/>
                <w:szCs w:val="21"/>
              </w:rPr>
              <w:t>地点</w:t>
            </w:r>
          </w:p>
        </w:tc>
      </w:tr>
      <w:tr w14:paraId="7244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3D15118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eastAsia" w:ascii="宋体" w:hAnsi="宋体" w:eastAsia="宋体" w:cs="宋体"/>
                <w:b w:val="0"/>
                <w:color w:val="auto"/>
                <w:spacing w:val="-8"/>
                <w:sz w:val="18"/>
                <w:szCs w:val="18"/>
              </w:rPr>
              <w:t>预备周</w:t>
            </w:r>
          </w:p>
        </w:tc>
        <w:tc>
          <w:tcPr>
            <w:tcW w:w="1439" w:type="dxa"/>
            <w:vAlign w:val="center"/>
          </w:tcPr>
          <w:p w14:paraId="1F4B293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8.24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8.30</w:t>
            </w:r>
          </w:p>
        </w:tc>
        <w:tc>
          <w:tcPr>
            <w:tcW w:w="5305" w:type="dxa"/>
            <w:vAlign w:val="center"/>
          </w:tcPr>
          <w:p w14:paraId="7B7A9CE0">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宋体" w:hAnsi="宋体" w:eastAsia="宋体" w:cs="宋体"/>
                <w:b w:val="0"/>
                <w:color w:val="auto"/>
                <w:sz w:val="21"/>
                <w:szCs w:val="21"/>
                <w:lang w:val="en-US" w:eastAsia="zh-CN"/>
              </w:rPr>
            </w:pPr>
            <w:r>
              <w:rPr>
                <w:rFonts w:hint="eastAsia" w:ascii="宋体" w:hAnsi="宋体" w:eastAsia="宋体" w:cs="宋体"/>
                <w:b w:val="0"/>
                <w:color w:val="auto"/>
                <w:sz w:val="21"/>
                <w:szCs w:val="21"/>
                <w:lang w:val="en-US" w:eastAsia="zh-CN"/>
              </w:rPr>
              <w:t>◎区级启动会议暨《学生学习氛围提升课程》培训</w:t>
            </w:r>
          </w:p>
          <w:p w14:paraId="49382C78">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宋体" w:hAnsi="宋体" w:eastAsia="宋体" w:cs="宋体"/>
                <w:b w:val="0"/>
                <w:color w:val="auto"/>
                <w:sz w:val="21"/>
                <w:szCs w:val="21"/>
                <w:lang w:val="en-US" w:eastAsia="zh-CN"/>
              </w:rPr>
            </w:pPr>
            <w:r>
              <w:rPr>
                <w:rFonts w:hint="eastAsia" w:ascii="宋体" w:hAnsi="宋体" w:eastAsia="宋体" w:cs="宋体"/>
                <w:b w:val="0"/>
                <w:color w:val="auto"/>
                <w:sz w:val="21"/>
                <w:szCs w:val="21"/>
                <w:lang w:val="en-US" w:eastAsia="zh-CN"/>
              </w:rPr>
              <w:t>◎试点校校本推进方案上报</w:t>
            </w:r>
          </w:p>
        </w:tc>
        <w:tc>
          <w:tcPr>
            <w:tcW w:w="2009" w:type="dxa"/>
          </w:tcPr>
          <w:p w14:paraId="333C3FD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b w:val="0"/>
                <w:color w:val="auto"/>
                <w:sz w:val="21"/>
                <w:szCs w:val="21"/>
                <w:lang w:val="en-US" w:eastAsia="zh-CN"/>
              </w:rPr>
            </w:pPr>
          </w:p>
          <w:p w14:paraId="3AEFDDF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b w:val="0"/>
                <w:color w:val="auto"/>
                <w:sz w:val="21"/>
                <w:szCs w:val="21"/>
                <w:lang w:val="en-US" w:eastAsia="zh-CN"/>
              </w:rPr>
            </w:pPr>
            <w:r>
              <w:rPr>
                <w:rFonts w:hint="eastAsia" w:ascii="宋体" w:hAnsi="宋体" w:eastAsia="宋体" w:cs="宋体"/>
                <w:b w:val="0"/>
                <w:color w:val="auto"/>
                <w:sz w:val="21"/>
                <w:szCs w:val="21"/>
                <w:lang w:val="en-US" w:eastAsia="zh-CN"/>
              </w:rPr>
              <w:t>第二实验中学</w:t>
            </w:r>
          </w:p>
        </w:tc>
      </w:tr>
      <w:tr w14:paraId="7A20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927FAAE">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w:t>
            </w:r>
          </w:p>
        </w:tc>
        <w:tc>
          <w:tcPr>
            <w:tcW w:w="1439" w:type="dxa"/>
            <w:vAlign w:val="center"/>
          </w:tcPr>
          <w:p w14:paraId="7E18731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8.31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9.6</w:t>
            </w:r>
          </w:p>
        </w:tc>
        <w:tc>
          <w:tcPr>
            <w:tcW w:w="5305" w:type="dxa"/>
            <w:vAlign w:val="center"/>
          </w:tcPr>
          <w:p w14:paraId="38350E88">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eastAsia" w:ascii="宋体" w:hAnsi="宋体" w:eastAsia="宋体" w:cs="宋体"/>
                <w:b w:val="0"/>
                <w:color w:val="auto"/>
                <w:sz w:val="21"/>
                <w:szCs w:val="21"/>
                <w:lang w:val="en-US" w:eastAsia="zh-CN"/>
              </w:rPr>
              <w:t>试点校启动班组文化建设</w:t>
            </w:r>
          </w:p>
        </w:tc>
        <w:tc>
          <w:tcPr>
            <w:tcW w:w="2009" w:type="dxa"/>
          </w:tcPr>
          <w:p w14:paraId="68E2197E">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F1E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40" w:type="dxa"/>
            <w:vAlign w:val="center"/>
          </w:tcPr>
          <w:p w14:paraId="08AB671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w:t>
            </w:r>
          </w:p>
        </w:tc>
        <w:tc>
          <w:tcPr>
            <w:tcW w:w="1439" w:type="dxa"/>
            <w:vAlign w:val="center"/>
          </w:tcPr>
          <w:p w14:paraId="16B3C08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9.7</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9.13</w:t>
            </w:r>
          </w:p>
        </w:tc>
        <w:tc>
          <w:tcPr>
            <w:tcW w:w="5305" w:type="dxa"/>
            <w:vAlign w:val="center"/>
          </w:tcPr>
          <w:p w14:paraId="46823F8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宋体" w:hAnsi="宋体" w:eastAsia="仿宋_GB2312" w:cs="宋体"/>
                <w:color w:val="auto"/>
                <w:sz w:val="21"/>
                <w:szCs w:val="21"/>
                <w:lang w:val="en-US" w:eastAsia="zh-CN"/>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班组文化建设主题校际观摩</w:t>
            </w:r>
            <w:r>
              <w:rPr>
                <w:rFonts w:hint="eastAsia" w:ascii="Times New Roman" w:hAnsi="Times New Roman" w:eastAsia="宋体" w:cs="Times New Roman"/>
                <w:b w:val="0"/>
                <w:color w:val="auto"/>
                <w:sz w:val="21"/>
                <w:szCs w:val="21"/>
                <w:lang w:eastAsia="zh-CN"/>
              </w:rPr>
              <w:t>（</w:t>
            </w:r>
            <w:r>
              <w:rPr>
                <w:rFonts w:hint="eastAsia" w:ascii="Times New Roman" w:hAnsi="Times New Roman" w:eastAsia="宋体" w:cs="Times New Roman"/>
                <w:b w:val="0"/>
                <w:color w:val="auto"/>
                <w:sz w:val="21"/>
                <w:szCs w:val="21"/>
                <w:lang w:val="en-US" w:eastAsia="zh-CN"/>
              </w:rPr>
              <w:t>先行校）</w:t>
            </w:r>
          </w:p>
        </w:tc>
        <w:tc>
          <w:tcPr>
            <w:tcW w:w="2009" w:type="dxa"/>
          </w:tcPr>
          <w:p w14:paraId="0756D06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仙岩一中</w:t>
            </w:r>
          </w:p>
          <w:p w14:paraId="4E0F215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潘桥中学</w:t>
            </w:r>
          </w:p>
        </w:tc>
      </w:tr>
      <w:tr w14:paraId="0636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C91843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3</w:t>
            </w:r>
          </w:p>
        </w:tc>
        <w:tc>
          <w:tcPr>
            <w:tcW w:w="1439" w:type="dxa"/>
            <w:vAlign w:val="center"/>
          </w:tcPr>
          <w:p w14:paraId="34A9822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9.20</w:t>
            </w:r>
          </w:p>
        </w:tc>
        <w:tc>
          <w:tcPr>
            <w:tcW w:w="5305" w:type="dxa"/>
            <w:vAlign w:val="center"/>
          </w:tcPr>
          <w:p w14:paraId="1A37BA4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5A289526">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321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0CE2F0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4</w:t>
            </w:r>
          </w:p>
        </w:tc>
        <w:tc>
          <w:tcPr>
            <w:tcW w:w="1439" w:type="dxa"/>
            <w:vAlign w:val="center"/>
          </w:tcPr>
          <w:p w14:paraId="0A7000AF">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9.27</w:t>
            </w:r>
          </w:p>
        </w:tc>
        <w:tc>
          <w:tcPr>
            <w:tcW w:w="5305" w:type="dxa"/>
            <w:vAlign w:val="center"/>
          </w:tcPr>
          <w:p w14:paraId="561617B5">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2DF1658E">
            <w:pPr>
              <w:keepNext w:val="0"/>
              <w:keepLines w:val="0"/>
              <w:pageBreakBefore w:val="0"/>
              <w:widowControl w:val="0"/>
              <w:kinsoku/>
              <w:wordWrap/>
              <w:overflowPunct/>
              <w:topLinePunct w:val="0"/>
              <w:autoSpaceDE/>
              <w:autoSpaceDN/>
              <w:bidi w:val="0"/>
              <w:adjustRightInd/>
              <w:snapToGrid/>
              <w:spacing w:after="0" w:line="280" w:lineRule="exact"/>
              <w:jc w:val="both"/>
              <w:textAlignment w:val="auto"/>
              <w:rPr>
                <w:rFonts w:hint="eastAsia" w:ascii="宋体" w:hAnsi="宋体" w:eastAsia="宋体" w:cs="宋体"/>
                <w:color w:val="auto"/>
                <w:sz w:val="21"/>
                <w:szCs w:val="21"/>
              </w:rPr>
            </w:pPr>
          </w:p>
        </w:tc>
      </w:tr>
      <w:tr w14:paraId="7E32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9D7077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5</w:t>
            </w:r>
          </w:p>
        </w:tc>
        <w:tc>
          <w:tcPr>
            <w:tcW w:w="1439" w:type="dxa"/>
            <w:vAlign w:val="center"/>
          </w:tcPr>
          <w:p w14:paraId="70E2B37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9.28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10.4</w:t>
            </w:r>
          </w:p>
        </w:tc>
        <w:tc>
          <w:tcPr>
            <w:tcW w:w="5305" w:type="dxa"/>
            <w:vAlign w:val="center"/>
          </w:tcPr>
          <w:p w14:paraId="453C8EC0">
            <w:pPr>
              <w:numPr>
                <w:ilvl w:val="0"/>
                <w:numId w:val="0"/>
              </w:numPr>
              <w:spacing w:before="0" w:after="0" w:line="360" w:lineRule="auto"/>
              <w:jc w:val="left"/>
              <w:rPr>
                <w:rFonts w:hint="eastAsia" w:ascii="宋体" w:hAnsi="宋体" w:eastAsia="宋体" w:cs="宋体"/>
                <w:color w:val="auto"/>
                <w:sz w:val="21"/>
                <w:szCs w:val="21"/>
              </w:rPr>
            </w:pPr>
          </w:p>
        </w:tc>
        <w:tc>
          <w:tcPr>
            <w:tcW w:w="2009" w:type="dxa"/>
          </w:tcPr>
          <w:p w14:paraId="24284B4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6486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69B830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6</w:t>
            </w:r>
          </w:p>
        </w:tc>
        <w:tc>
          <w:tcPr>
            <w:tcW w:w="1439" w:type="dxa"/>
            <w:vAlign w:val="center"/>
          </w:tcPr>
          <w:p w14:paraId="4B4EFE0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10.5</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10.11</w:t>
            </w:r>
          </w:p>
        </w:tc>
        <w:tc>
          <w:tcPr>
            <w:tcW w:w="5305" w:type="dxa"/>
            <w:vAlign w:val="center"/>
          </w:tcPr>
          <w:p w14:paraId="1C89ECAC">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2B1C598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0EF0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3E255F7">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7</w:t>
            </w:r>
          </w:p>
        </w:tc>
        <w:tc>
          <w:tcPr>
            <w:tcW w:w="1439" w:type="dxa"/>
            <w:vAlign w:val="center"/>
          </w:tcPr>
          <w:p w14:paraId="30675C4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10.12</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10.18</w:t>
            </w:r>
          </w:p>
        </w:tc>
        <w:tc>
          <w:tcPr>
            <w:tcW w:w="5305" w:type="dxa"/>
            <w:vAlign w:val="center"/>
          </w:tcPr>
          <w:p w14:paraId="3C61F1C0">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Times New Roman" w:hAnsi="Times New Roman" w:eastAsia="宋体" w:cs="Times New Roman"/>
                <w:b w:val="0"/>
                <w:color w:val="auto"/>
                <w:sz w:val="21"/>
                <w:szCs w:val="21"/>
              </w:rPr>
            </w:pPr>
            <w:r>
              <w:rPr>
                <w:rFonts w:hint="eastAsia" w:ascii="宋体" w:hAnsi="宋体" w:eastAsia="宋体" w:cs="宋体"/>
                <w:b w:val="0"/>
                <w:color w:val="auto"/>
                <w:sz w:val="21"/>
                <w:szCs w:val="21"/>
              </w:rPr>
              <w:t>◎</w:t>
            </w:r>
            <w:r>
              <w:rPr>
                <w:rFonts w:hint="eastAsia" w:ascii="Times New Roman" w:hAnsi="Times New Roman" w:eastAsia="宋体" w:cs="Times New Roman"/>
                <w:b w:val="0"/>
                <w:color w:val="auto"/>
                <w:sz w:val="21"/>
                <w:szCs w:val="21"/>
                <w:lang w:val="en-US" w:eastAsia="zh-CN"/>
              </w:rPr>
              <w:t>区级</w:t>
            </w:r>
            <w:r>
              <w:rPr>
                <w:rFonts w:hint="default" w:ascii="Times New Roman" w:hAnsi="Times New Roman" w:eastAsia="宋体" w:cs="Times New Roman"/>
                <w:b w:val="0"/>
                <w:color w:val="auto"/>
                <w:sz w:val="21"/>
                <w:szCs w:val="21"/>
              </w:rPr>
              <w:t>班组文化方案</w:t>
            </w:r>
            <w:r>
              <w:rPr>
                <w:rFonts w:hint="eastAsia" w:ascii="Times New Roman" w:hAnsi="Times New Roman" w:eastAsia="宋体" w:cs="Times New Roman"/>
                <w:b w:val="0"/>
                <w:color w:val="auto"/>
                <w:sz w:val="21"/>
                <w:szCs w:val="21"/>
                <w:lang w:val="en-US" w:eastAsia="zh-CN"/>
              </w:rPr>
              <w:t>比赛</w:t>
            </w:r>
          </w:p>
        </w:tc>
        <w:tc>
          <w:tcPr>
            <w:tcW w:w="2009" w:type="dxa"/>
            <w:vAlign w:val="center"/>
          </w:tcPr>
          <w:p w14:paraId="305A040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试点校</w:t>
            </w:r>
          </w:p>
        </w:tc>
      </w:tr>
      <w:tr w14:paraId="6752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313665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8</w:t>
            </w:r>
          </w:p>
        </w:tc>
        <w:tc>
          <w:tcPr>
            <w:tcW w:w="1439" w:type="dxa"/>
            <w:vAlign w:val="center"/>
          </w:tcPr>
          <w:p w14:paraId="0A1DFF8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10.19</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10.25</w:t>
            </w:r>
          </w:p>
        </w:tc>
        <w:tc>
          <w:tcPr>
            <w:tcW w:w="5305" w:type="dxa"/>
            <w:vAlign w:val="center"/>
          </w:tcPr>
          <w:p w14:paraId="0EB43C96">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rPr>
              <w:t>◎</w:t>
            </w:r>
            <w:r>
              <w:rPr>
                <w:rFonts w:hint="default" w:ascii="Times New Roman" w:hAnsi="Times New Roman" w:eastAsia="宋体" w:cs="Times New Roman"/>
                <w:b w:val="0"/>
                <w:color w:val="auto"/>
                <w:sz w:val="21"/>
                <w:szCs w:val="21"/>
              </w:rPr>
              <w:t>班组文化展示验收</w:t>
            </w:r>
            <w:r>
              <w:rPr>
                <w:rFonts w:hint="eastAsia" w:ascii="Times New Roman" w:hAnsi="Times New Roman" w:eastAsia="宋体" w:cs="Times New Roman"/>
                <w:b w:val="0"/>
                <w:color w:val="auto"/>
                <w:sz w:val="21"/>
                <w:szCs w:val="21"/>
                <w:lang w:eastAsia="zh-CN"/>
              </w:rPr>
              <w:t>（</w:t>
            </w:r>
            <w:r>
              <w:rPr>
                <w:rFonts w:hint="eastAsia" w:ascii="Times New Roman" w:hAnsi="Times New Roman" w:eastAsia="宋体" w:cs="Times New Roman"/>
                <w:b w:val="0"/>
                <w:color w:val="auto"/>
                <w:sz w:val="21"/>
                <w:szCs w:val="21"/>
                <w:lang w:val="en-US" w:eastAsia="zh-CN"/>
              </w:rPr>
              <w:t>试点校）</w:t>
            </w:r>
          </w:p>
          <w:p w14:paraId="19BAA521">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仿宋" w:hAnsi="仿宋" w:eastAsia="仿宋_GB2312"/>
                <w:b w:val="0"/>
                <w:color w:val="auto"/>
                <w:sz w:val="20"/>
              </w:rPr>
            </w:pPr>
            <w:r>
              <w:rPr>
                <w:rFonts w:hint="eastAsia" w:ascii="Times New Roman" w:hAnsi="Times New Roman" w:eastAsia="宋体" w:cs="Times New Roman"/>
                <w:b w:val="0"/>
                <w:color w:val="auto"/>
                <w:sz w:val="21"/>
                <w:szCs w:val="21"/>
              </w:rPr>
              <w:t>◎</w:t>
            </w:r>
            <w:r>
              <w:rPr>
                <w:rFonts w:hint="default" w:ascii="Times New Roman" w:hAnsi="Times New Roman" w:eastAsia="宋体" w:cs="Times New Roman"/>
                <w:b w:val="0"/>
                <w:color w:val="auto"/>
                <w:sz w:val="21"/>
                <w:szCs w:val="21"/>
              </w:rPr>
              <w:t>《学生学习能力培养课程》培训</w:t>
            </w:r>
          </w:p>
        </w:tc>
        <w:tc>
          <w:tcPr>
            <w:tcW w:w="2009" w:type="dxa"/>
          </w:tcPr>
          <w:p w14:paraId="4BC31EB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p>
          <w:p w14:paraId="7ADB0FC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相关小学</w:t>
            </w:r>
          </w:p>
        </w:tc>
      </w:tr>
      <w:tr w14:paraId="19C0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283CD32">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9</w:t>
            </w:r>
          </w:p>
        </w:tc>
        <w:tc>
          <w:tcPr>
            <w:tcW w:w="1439" w:type="dxa"/>
            <w:vAlign w:val="center"/>
          </w:tcPr>
          <w:p w14:paraId="681C689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10.26</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w:t>
            </w:r>
          </w:p>
        </w:tc>
        <w:tc>
          <w:tcPr>
            <w:tcW w:w="5305" w:type="dxa"/>
            <w:vAlign w:val="center"/>
          </w:tcPr>
          <w:p w14:paraId="5699C662">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rPr>
              <w:t>◎</w:t>
            </w:r>
            <w:r>
              <w:rPr>
                <w:rFonts w:hint="default" w:ascii="Times New Roman" w:hAnsi="Times New Roman" w:eastAsia="宋体" w:cs="Times New Roman"/>
                <w:b w:val="0"/>
                <w:color w:val="auto"/>
                <w:sz w:val="21"/>
                <w:szCs w:val="21"/>
              </w:rPr>
              <w:t>班组文化展示验收</w:t>
            </w:r>
            <w:r>
              <w:rPr>
                <w:rFonts w:hint="eastAsia" w:ascii="Times New Roman" w:hAnsi="Times New Roman" w:eastAsia="宋体" w:cs="Times New Roman"/>
                <w:b w:val="0"/>
                <w:color w:val="auto"/>
                <w:sz w:val="21"/>
                <w:szCs w:val="21"/>
                <w:lang w:eastAsia="zh-CN"/>
              </w:rPr>
              <w:t>（</w:t>
            </w:r>
            <w:r>
              <w:rPr>
                <w:rFonts w:hint="eastAsia" w:ascii="Times New Roman" w:hAnsi="Times New Roman" w:eastAsia="宋体" w:cs="Times New Roman"/>
                <w:b w:val="0"/>
                <w:color w:val="auto"/>
                <w:sz w:val="21"/>
                <w:szCs w:val="21"/>
                <w:lang w:val="en-US" w:eastAsia="zh-CN"/>
              </w:rPr>
              <w:t>试点校）</w:t>
            </w:r>
          </w:p>
          <w:p w14:paraId="7F0D81F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仿宋" w:hAnsi="仿宋" w:eastAsia="仿宋_GB2312"/>
                <w:b w:val="0"/>
                <w:color w:val="auto"/>
                <w:sz w:val="20"/>
              </w:rPr>
            </w:pPr>
            <w:r>
              <w:rPr>
                <w:rFonts w:hint="eastAsia" w:ascii="Times New Roman" w:hAnsi="Times New Roman" w:eastAsia="宋体" w:cs="Times New Roman"/>
                <w:b w:val="0"/>
                <w:color w:val="auto"/>
                <w:sz w:val="21"/>
                <w:szCs w:val="21"/>
              </w:rPr>
              <w:t>◎</w:t>
            </w:r>
            <w:r>
              <w:rPr>
                <w:rFonts w:hint="default" w:ascii="Times New Roman" w:hAnsi="Times New Roman" w:eastAsia="宋体" w:cs="Times New Roman"/>
                <w:b w:val="0"/>
                <w:color w:val="auto"/>
                <w:sz w:val="21"/>
                <w:szCs w:val="21"/>
              </w:rPr>
              <w:t>《学生学习能力培养课程》培训</w:t>
            </w:r>
          </w:p>
        </w:tc>
        <w:tc>
          <w:tcPr>
            <w:tcW w:w="2009" w:type="dxa"/>
          </w:tcPr>
          <w:p w14:paraId="774124B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p>
          <w:p w14:paraId="49AB9B5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相关初中</w:t>
            </w:r>
          </w:p>
        </w:tc>
      </w:tr>
      <w:tr w14:paraId="6931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13F0377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10</w:t>
            </w:r>
          </w:p>
        </w:tc>
        <w:tc>
          <w:tcPr>
            <w:tcW w:w="1439" w:type="dxa"/>
            <w:vAlign w:val="center"/>
          </w:tcPr>
          <w:p w14:paraId="00527F7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11.8</w:t>
            </w:r>
          </w:p>
        </w:tc>
        <w:tc>
          <w:tcPr>
            <w:tcW w:w="5305" w:type="dxa"/>
            <w:vAlign w:val="center"/>
          </w:tcPr>
          <w:p w14:paraId="7588DEF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eastAsia" w:ascii="Times New Roman" w:hAnsi="Times New Roman" w:eastAsia="宋体" w:cs="Times New Roman"/>
                <w:b w:val="0"/>
                <w:color w:val="auto"/>
                <w:sz w:val="21"/>
                <w:szCs w:val="21"/>
                <w:lang w:val="en-US" w:eastAsia="zh-CN"/>
              </w:rPr>
              <w:t>试点校</w:t>
            </w:r>
            <w:r>
              <w:rPr>
                <w:rFonts w:hint="default" w:ascii="Times New Roman" w:hAnsi="Times New Roman" w:eastAsia="宋体" w:cs="Times New Roman"/>
                <w:b w:val="0"/>
                <w:color w:val="auto"/>
                <w:sz w:val="21"/>
                <w:szCs w:val="21"/>
              </w:rPr>
              <w:t>推进学生能力训练（</w:t>
            </w:r>
            <w:r>
              <w:rPr>
                <w:rFonts w:hint="eastAsia" w:ascii="Times New Roman" w:hAnsi="Times New Roman" w:eastAsia="宋体" w:cs="Times New Roman"/>
                <w:b w:val="0"/>
                <w:color w:val="auto"/>
                <w:sz w:val="21"/>
                <w:szCs w:val="21"/>
                <w:lang w:val="en-US" w:eastAsia="zh-CN"/>
              </w:rPr>
              <w:t>领学、合学</w:t>
            </w:r>
            <w:r>
              <w:rPr>
                <w:rFonts w:hint="default" w:ascii="Times New Roman" w:hAnsi="Times New Roman" w:eastAsia="宋体" w:cs="Times New Roman"/>
                <w:b w:val="0"/>
                <w:color w:val="auto"/>
                <w:sz w:val="21"/>
                <w:szCs w:val="21"/>
              </w:rPr>
              <w:t>）</w:t>
            </w:r>
          </w:p>
        </w:tc>
        <w:tc>
          <w:tcPr>
            <w:tcW w:w="2009" w:type="dxa"/>
            <w:vAlign w:val="center"/>
          </w:tcPr>
          <w:p w14:paraId="1C25E619">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试点校</w:t>
            </w:r>
          </w:p>
        </w:tc>
      </w:tr>
      <w:tr w14:paraId="6CFC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A342D5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11</w:t>
            </w:r>
          </w:p>
        </w:tc>
        <w:tc>
          <w:tcPr>
            <w:tcW w:w="1439" w:type="dxa"/>
            <w:vAlign w:val="center"/>
          </w:tcPr>
          <w:p w14:paraId="3263231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11.9</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11.15</w:t>
            </w:r>
          </w:p>
        </w:tc>
        <w:tc>
          <w:tcPr>
            <w:tcW w:w="5305" w:type="dxa"/>
            <w:vAlign w:val="center"/>
          </w:tcPr>
          <w:p w14:paraId="547DB902">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 xml:space="preserve">◎区初中学校期中考试（建议 </w:t>
            </w:r>
            <w:r>
              <w:rPr>
                <w:rFonts w:hint="default" w:ascii="Times New Roman" w:hAnsi="Times New Roman" w:eastAsia="宋体" w:cs="Times New Roman"/>
                <w:b w:val="0"/>
                <w:color w:val="auto"/>
                <w:sz w:val="21"/>
                <w:szCs w:val="21"/>
              </w:rPr>
              <w:t>11</w:t>
            </w:r>
            <w:r>
              <w:rPr>
                <w:rFonts w:hint="eastAsia" w:ascii="宋体" w:hAnsi="宋体" w:eastAsia="宋体" w:cs="宋体"/>
                <w:b w:val="0"/>
                <w:color w:val="auto"/>
                <w:sz w:val="21"/>
                <w:szCs w:val="21"/>
              </w:rPr>
              <w:t>月</w:t>
            </w:r>
            <w:r>
              <w:rPr>
                <w:rFonts w:hint="default" w:ascii="Times New Roman" w:hAnsi="Times New Roman" w:eastAsia="宋体" w:cs="Times New Roman"/>
                <w:b w:val="0"/>
                <w:color w:val="auto"/>
                <w:sz w:val="21"/>
                <w:szCs w:val="21"/>
              </w:rPr>
              <w:t>12</w:t>
            </w:r>
            <w:r>
              <w:rPr>
                <w:rFonts w:hint="eastAsia" w:ascii="宋体" w:hAnsi="宋体" w:eastAsia="宋体" w:cs="宋体"/>
                <w:b w:val="0"/>
                <w:color w:val="auto"/>
                <w:sz w:val="21"/>
                <w:szCs w:val="21"/>
              </w:rPr>
              <w:t>日—</w:t>
            </w:r>
            <w:r>
              <w:rPr>
                <w:rFonts w:hint="default" w:ascii="Times New Roman" w:hAnsi="Times New Roman" w:eastAsia="宋体" w:cs="Times New Roman"/>
                <w:b w:val="0"/>
                <w:color w:val="auto"/>
                <w:sz w:val="21"/>
                <w:szCs w:val="21"/>
              </w:rPr>
              <w:t>13</w:t>
            </w:r>
            <w:r>
              <w:rPr>
                <w:rFonts w:hint="eastAsia" w:ascii="宋体" w:hAnsi="宋体" w:eastAsia="宋体" w:cs="宋体"/>
                <w:b w:val="0"/>
                <w:color w:val="auto"/>
                <w:sz w:val="21"/>
                <w:szCs w:val="21"/>
              </w:rPr>
              <w:t>日）</w:t>
            </w:r>
          </w:p>
        </w:tc>
        <w:tc>
          <w:tcPr>
            <w:tcW w:w="2009" w:type="dxa"/>
          </w:tcPr>
          <w:p w14:paraId="00D41B7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04D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C4959EF">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12</w:t>
            </w:r>
          </w:p>
        </w:tc>
        <w:tc>
          <w:tcPr>
            <w:tcW w:w="1439" w:type="dxa"/>
            <w:vAlign w:val="center"/>
          </w:tcPr>
          <w:p w14:paraId="65364D0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11.16</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11.22</w:t>
            </w:r>
          </w:p>
        </w:tc>
        <w:tc>
          <w:tcPr>
            <w:tcW w:w="5305" w:type="dxa"/>
            <w:vAlign w:val="center"/>
          </w:tcPr>
          <w:p w14:paraId="67BB8684">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仿宋" w:hAnsi="仿宋" w:eastAsia="仿宋_GB2312"/>
                <w:b w:val="0"/>
                <w:color w:val="auto"/>
                <w:sz w:val="20"/>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学生班组文化展演与小组展示比</w:t>
            </w:r>
            <w:r>
              <w:rPr>
                <w:rFonts w:hint="eastAsia" w:ascii="Times New Roman" w:hAnsi="Times New Roman" w:eastAsia="宋体" w:cs="Times New Roman"/>
                <w:b w:val="0"/>
                <w:color w:val="auto"/>
                <w:sz w:val="21"/>
                <w:szCs w:val="21"/>
                <w:lang w:val="en-US" w:eastAsia="zh-CN"/>
              </w:rPr>
              <w:t>赛</w:t>
            </w:r>
            <w:r>
              <w:rPr>
                <w:rFonts w:hint="default" w:ascii="Times New Roman" w:hAnsi="Times New Roman" w:eastAsia="宋体" w:cs="Times New Roman"/>
                <w:b w:val="0"/>
                <w:color w:val="auto"/>
                <w:sz w:val="21"/>
                <w:szCs w:val="21"/>
              </w:rPr>
              <w:t>（区级）</w:t>
            </w:r>
          </w:p>
        </w:tc>
        <w:tc>
          <w:tcPr>
            <w:tcW w:w="2009" w:type="dxa"/>
          </w:tcPr>
          <w:p w14:paraId="2E45A0E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郭溪中学</w:t>
            </w:r>
          </w:p>
          <w:p w14:paraId="3F7EDD37">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会昌小学</w:t>
            </w:r>
          </w:p>
        </w:tc>
      </w:tr>
      <w:tr w14:paraId="297C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B725F5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13</w:t>
            </w:r>
          </w:p>
        </w:tc>
        <w:tc>
          <w:tcPr>
            <w:tcW w:w="1439" w:type="dxa"/>
            <w:vAlign w:val="center"/>
          </w:tcPr>
          <w:p w14:paraId="25C2612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11.23</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11.29</w:t>
            </w:r>
          </w:p>
        </w:tc>
        <w:tc>
          <w:tcPr>
            <w:tcW w:w="5305" w:type="dxa"/>
            <w:vAlign w:val="center"/>
          </w:tcPr>
          <w:p w14:paraId="619AC12C">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宋体" w:hAnsi="宋体" w:eastAsia="仿宋_GB2312" w:cs="宋体"/>
                <w:color w:val="auto"/>
                <w:sz w:val="21"/>
                <w:szCs w:val="21"/>
                <w:lang w:val="en-US" w:eastAsia="zh-CN"/>
              </w:rPr>
            </w:pPr>
          </w:p>
        </w:tc>
        <w:tc>
          <w:tcPr>
            <w:tcW w:w="2009" w:type="dxa"/>
          </w:tcPr>
          <w:p w14:paraId="1F224E2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3D9A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92F846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14</w:t>
            </w:r>
          </w:p>
        </w:tc>
        <w:tc>
          <w:tcPr>
            <w:tcW w:w="1439" w:type="dxa"/>
            <w:vAlign w:val="center"/>
          </w:tcPr>
          <w:p w14:paraId="484E56F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11.30</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12.6</w:t>
            </w:r>
          </w:p>
        </w:tc>
        <w:tc>
          <w:tcPr>
            <w:tcW w:w="5305" w:type="dxa"/>
            <w:vAlign w:val="center"/>
          </w:tcPr>
          <w:p w14:paraId="3D5B1459">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348F28AC">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23E9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DE6ED6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15</w:t>
            </w:r>
          </w:p>
        </w:tc>
        <w:tc>
          <w:tcPr>
            <w:tcW w:w="1439" w:type="dxa"/>
            <w:vAlign w:val="center"/>
          </w:tcPr>
          <w:p w14:paraId="4AD3E3D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12.7</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12.13</w:t>
            </w:r>
          </w:p>
        </w:tc>
        <w:tc>
          <w:tcPr>
            <w:tcW w:w="5305" w:type="dxa"/>
            <w:vAlign w:val="center"/>
          </w:tcPr>
          <w:p w14:paraId="58E5CF6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50CA677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705B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4A73667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16</w:t>
            </w:r>
          </w:p>
        </w:tc>
        <w:tc>
          <w:tcPr>
            <w:tcW w:w="1439" w:type="dxa"/>
            <w:vAlign w:val="center"/>
          </w:tcPr>
          <w:p w14:paraId="43033843">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12.20</w:t>
            </w:r>
          </w:p>
        </w:tc>
        <w:tc>
          <w:tcPr>
            <w:tcW w:w="5305" w:type="dxa"/>
            <w:vAlign w:val="center"/>
          </w:tcPr>
          <w:p w14:paraId="7CB0A40A">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Times New Roman" w:hAnsi="Times New Roman" w:eastAsia="宋体" w:cs="Times New Roman"/>
                <w:b w:val="0"/>
                <w:color w:val="auto"/>
                <w:sz w:val="21"/>
                <w:szCs w:val="21"/>
                <w:lang w:val="en-US" w:eastAsia="zh-CN"/>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学生</w:t>
            </w:r>
            <w:r>
              <w:rPr>
                <w:rFonts w:hint="eastAsia" w:ascii="Times New Roman" w:hAnsi="Times New Roman" w:eastAsia="宋体" w:cs="Times New Roman"/>
                <w:b w:val="0"/>
                <w:color w:val="auto"/>
                <w:sz w:val="21"/>
                <w:szCs w:val="21"/>
                <w:lang w:val="en-US" w:eastAsia="zh-CN"/>
              </w:rPr>
              <w:t>学习</w:t>
            </w:r>
            <w:r>
              <w:rPr>
                <w:rFonts w:hint="default" w:ascii="Times New Roman" w:hAnsi="Times New Roman" w:eastAsia="宋体" w:cs="Times New Roman"/>
                <w:b w:val="0"/>
                <w:color w:val="auto"/>
                <w:sz w:val="21"/>
                <w:szCs w:val="21"/>
              </w:rPr>
              <w:t>能力</w:t>
            </w:r>
            <w:r>
              <w:rPr>
                <w:rFonts w:hint="eastAsia" w:ascii="Times New Roman" w:hAnsi="Times New Roman" w:eastAsia="宋体" w:cs="Times New Roman"/>
                <w:b w:val="0"/>
                <w:color w:val="auto"/>
                <w:sz w:val="21"/>
                <w:szCs w:val="21"/>
                <w:lang w:val="en-US" w:eastAsia="zh-CN"/>
              </w:rPr>
              <w:t>培养</w:t>
            </w:r>
            <w:r>
              <w:rPr>
                <w:rFonts w:hint="default" w:ascii="Times New Roman" w:hAnsi="Times New Roman" w:eastAsia="宋体" w:cs="Times New Roman"/>
                <w:b w:val="0"/>
                <w:color w:val="auto"/>
                <w:sz w:val="21"/>
                <w:szCs w:val="21"/>
              </w:rPr>
              <w:t>验收</w:t>
            </w:r>
            <w:r>
              <w:rPr>
                <w:rFonts w:hint="eastAsia" w:ascii="Times New Roman" w:hAnsi="Times New Roman" w:eastAsia="宋体" w:cs="Times New Roman"/>
                <w:b w:val="0"/>
                <w:color w:val="auto"/>
                <w:sz w:val="21"/>
                <w:szCs w:val="21"/>
                <w:lang w:eastAsia="zh-CN"/>
              </w:rPr>
              <w:t>（</w:t>
            </w:r>
            <w:r>
              <w:rPr>
                <w:rFonts w:hint="eastAsia" w:ascii="Times New Roman" w:hAnsi="Times New Roman" w:eastAsia="宋体" w:cs="Times New Roman"/>
                <w:b w:val="0"/>
                <w:color w:val="auto"/>
                <w:sz w:val="21"/>
                <w:szCs w:val="21"/>
                <w:lang w:val="en-US" w:eastAsia="zh-CN"/>
              </w:rPr>
              <w:t>试点校）</w:t>
            </w:r>
          </w:p>
        </w:tc>
        <w:tc>
          <w:tcPr>
            <w:tcW w:w="2009" w:type="dxa"/>
            <w:vAlign w:val="center"/>
          </w:tcPr>
          <w:p w14:paraId="06E4E51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相关小学</w:t>
            </w:r>
          </w:p>
        </w:tc>
      </w:tr>
      <w:tr w14:paraId="5509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1119B5F">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17</w:t>
            </w:r>
          </w:p>
        </w:tc>
        <w:tc>
          <w:tcPr>
            <w:tcW w:w="1439" w:type="dxa"/>
            <w:vAlign w:val="center"/>
          </w:tcPr>
          <w:p w14:paraId="6CD1D840">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12.27</w:t>
            </w:r>
          </w:p>
        </w:tc>
        <w:tc>
          <w:tcPr>
            <w:tcW w:w="5305" w:type="dxa"/>
            <w:vAlign w:val="center"/>
          </w:tcPr>
          <w:p w14:paraId="33735B63">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default" w:ascii="Times New Roman" w:hAnsi="Times New Roman" w:eastAsia="宋体" w:cs="Times New Roman"/>
                <w:b w:val="0"/>
                <w:color w:val="auto"/>
                <w:sz w:val="21"/>
                <w:szCs w:val="21"/>
                <w:lang w:val="en-US" w:eastAsia="zh-CN"/>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学生</w:t>
            </w:r>
            <w:r>
              <w:rPr>
                <w:rFonts w:hint="eastAsia" w:ascii="Times New Roman" w:hAnsi="Times New Roman" w:eastAsia="宋体" w:cs="Times New Roman"/>
                <w:b w:val="0"/>
                <w:color w:val="auto"/>
                <w:sz w:val="21"/>
                <w:szCs w:val="21"/>
                <w:lang w:val="en-US" w:eastAsia="zh-CN"/>
              </w:rPr>
              <w:t>学习</w:t>
            </w:r>
            <w:r>
              <w:rPr>
                <w:rFonts w:hint="default" w:ascii="Times New Roman" w:hAnsi="Times New Roman" w:eastAsia="宋体" w:cs="Times New Roman"/>
                <w:b w:val="0"/>
                <w:color w:val="auto"/>
                <w:sz w:val="21"/>
                <w:szCs w:val="21"/>
              </w:rPr>
              <w:t>能力</w:t>
            </w:r>
            <w:r>
              <w:rPr>
                <w:rFonts w:hint="eastAsia" w:ascii="Times New Roman" w:hAnsi="Times New Roman" w:eastAsia="宋体" w:cs="Times New Roman"/>
                <w:b w:val="0"/>
                <w:color w:val="auto"/>
                <w:sz w:val="21"/>
                <w:szCs w:val="21"/>
                <w:lang w:val="en-US" w:eastAsia="zh-CN"/>
              </w:rPr>
              <w:t>培养</w:t>
            </w:r>
            <w:r>
              <w:rPr>
                <w:rFonts w:hint="default" w:ascii="Times New Roman" w:hAnsi="Times New Roman" w:eastAsia="宋体" w:cs="Times New Roman"/>
                <w:b w:val="0"/>
                <w:color w:val="auto"/>
                <w:sz w:val="21"/>
                <w:szCs w:val="21"/>
              </w:rPr>
              <w:t>验收</w:t>
            </w:r>
            <w:r>
              <w:rPr>
                <w:rFonts w:hint="eastAsia" w:ascii="Times New Roman" w:hAnsi="Times New Roman" w:eastAsia="宋体" w:cs="Times New Roman"/>
                <w:b w:val="0"/>
                <w:color w:val="auto"/>
                <w:sz w:val="21"/>
                <w:szCs w:val="21"/>
                <w:lang w:eastAsia="zh-CN"/>
              </w:rPr>
              <w:t>（</w:t>
            </w:r>
            <w:r>
              <w:rPr>
                <w:rFonts w:hint="eastAsia" w:ascii="Times New Roman" w:hAnsi="Times New Roman" w:eastAsia="宋体" w:cs="Times New Roman"/>
                <w:b w:val="0"/>
                <w:color w:val="auto"/>
                <w:sz w:val="21"/>
                <w:szCs w:val="21"/>
                <w:lang w:val="en-US" w:eastAsia="zh-CN"/>
              </w:rPr>
              <w:t>试点校）</w:t>
            </w:r>
          </w:p>
        </w:tc>
        <w:tc>
          <w:tcPr>
            <w:tcW w:w="2009" w:type="dxa"/>
            <w:vAlign w:val="center"/>
          </w:tcPr>
          <w:p w14:paraId="529AD928">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相关初中</w:t>
            </w:r>
          </w:p>
        </w:tc>
      </w:tr>
      <w:tr w14:paraId="6C2E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40" w:type="dxa"/>
            <w:vAlign w:val="center"/>
          </w:tcPr>
          <w:p w14:paraId="093E137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18</w:t>
            </w:r>
          </w:p>
        </w:tc>
        <w:tc>
          <w:tcPr>
            <w:tcW w:w="1439" w:type="dxa"/>
            <w:vAlign w:val="center"/>
          </w:tcPr>
          <w:p w14:paraId="1F4C4CED">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12.28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w:t>
            </w:r>
          </w:p>
        </w:tc>
        <w:tc>
          <w:tcPr>
            <w:tcW w:w="5305" w:type="dxa"/>
            <w:vAlign w:val="center"/>
          </w:tcPr>
          <w:p w14:paraId="72C09777">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2027</w:t>
            </w:r>
            <w:r>
              <w:rPr>
                <w:rFonts w:hint="eastAsia" w:ascii="宋体" w:hAnsi="宋体" w:eastAsia="宋体" w:cs="宋体"/>
                <w:b w:val="0"/>
                <w:color w:val="auto"/>
                <w:sz w:val="21"/>
                <w:szCs w:val="21"/>
              </w:rPr>
              <w:t>年元旦放假</w:t>
            </w:r>
          </w:p>
        </w:tc>
        <w:tc>
          <w:tcPr>
            <w:tcW w:w="2009" w:type="dxa"/>
          </w:tcPr>
          <w:p w14:paraId="2BFB9161">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54F8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5978F84F">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19</w:t>
            </w:r>
          </w:p>
        </w:tc>
        <w:tc>
          <w:tcPr>
            <w:tcW w:w="1439" w:type="dxa"/>
            <w:vAlign w:val="center"/>
          </w:tcPr>
          <w:p w14:paraId="08041B52">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1.4</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1.10</w:t>
            </w:r>
          </w:p>
        </w:tc>
        <w:tc>
          <w:tcPr>
            <w:tcW w:w="5305" w:type="dxa"/>
            <w:vAlign w:val="center"/>
          </w:tcPr>
          <w:p w14:paraId="23778B41">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w:t>
            </w:r>
            <w:r>
              <w:rPr>
                <w:rFonts w:hint="default" w:ascii="Times New Roman" w:hAnsi="Times New Roman" w:eastAsia="宋体" w:cs="Times New Roman"/>
                <w:b w:val="0"/>
                <w:color w:val="auto"/>
                <w:sz w:val="21"/>
                <w:szCs w:val="21"/>
              </w:rPr>
              <w:t>课堂变革阶段成果展示</w:t>
            </w:r>
          </w:p>
        </w:tc>
        <w:tc>
          <w:tcPr>
            <w:tcW w:w="2009" w:type="dxa"/>
          </w:tcPr>
          <w:p w14:paraId="60EAA8D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瞿溪华侨中学</w:t>
            </w:r>
          </w:p>
          <w:p w14:paraId="3540C04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茶山实验小学</w:t>
            </w:r>
          </w:p>
        </w:tc>
      </w:tr>
      <w:tr w14:paraId="204B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635A82B2">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20</w:t>
            </w:r>
          </w:p>
        </w:tc>
        <w:tc>
          <w:tcPr>
            <w:tcW w:w="1439" w:type="dxa"/>
            <w:vAlign w:val="center"/>
          </w:tcPr>
          <w:p w14:paraId="0843F7DA">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1.11</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1.17</w:t>
            </w:r>
          </w:p>
        </w:tc>
        <w:tc>
          <w:tcPr>
            <w:tcW w:w="5305" w:type="dxa"/>
            <w:vAlign w:val="center"/>
          </w:tcPr>
          <w:p w14:paraId="6F1A4CF4">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c>
          <w:tcPr>
            <w:tcW w:w="2009" w:type="dxa"/>
          </w:tcPr>
          <w:p w14:paraId="649AA29B">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p>
        </w:tc>
      </w:tr>
      <w:tr w14:paraId="0146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2AB2878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21</w:t>
            </w:r>
          </w:p>
        </w:tc>
        <w:tc>
          <w:tcPr>
            <w:tcW w:w="1439" w:type="dxa"/>
            <w:vAlign w:val="center"/>
          </w:tcPr>
          <w:p w14:paraId="235F4E24">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1.18</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1.24</w:t>
            </w:r>
          </w:p>
        </w:tc>
        <w:tc>
          <w:tcPr>
            <w:tcW w:w="5305" w:type="dxa"/>
            <w:vAlign w:val="center"/>
          </w:tcPr>
          <w:p w14:paraId="586A108E">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lang w:val="en-US" w:eastAsia="zh-CN"/>
              </w:rPr>
            </w:pPr>
          </w:p>
        </w:tc>
        <w:tc>
          <w:tcPr>
            <w:tcW w:w="2009" w:type="dxa"/>
          </w:tcPr>
          <w:p w14:paraId="20B7230D">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r>
      <w:tr w14:paraId="2B1E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0" w:type="dxa"/>
            <w:vAlign w:val="center"/>
          </w:tcPr>
          <w:p w14:paraId="04988CE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eastAsia" w:ascii="宋体" w:hAnsi="宋体" w:eastAsia="宋体" w:cs="宋体"/>
                <w:color w:val="auto"/>
                <w:sz w:val="21"/>
                <w:szCs w:val="21"/>
              </w:rPr>
            </w:pPr>
            <w:r>
              <w:rPr>
                <w:rFonts w:hint="default" w:ascii="Times New Roman" w:hAnsi="Times New Roman" w:eastAsia="宋体" w:cs="Times New Roman"/>
                <w:b w:val="0"/>
                <w:color w:val="auto"/>
                <w:sz w:val="21"/>
                <w:szCs w:val="21"/>
              </w:rPr>
              <w:t>22</w:t>
            </w:r>
          </w:p>
        </w:tc>
        <w:tc>
          <w:tcPr>
            <w:tcW w:w="1439" w:type="dxa"/>
            <w:vAlign w:val="center"/>
          </w:tcPr>
          <w:p w14:paraId="306654D5">
            <w:pPr>
              <w:keepNext w:val="0"/>
              <w:keepLines w:val="0"/>
              <w:pageBreakBefore w:val="0"/>
              <w:widowControl w:val="0"/>
              <w:kinsoku/>
              <w:wordWrap/>
              <w:overflowPunct/>
              <w:topLinePunct w:val="0"/>
              <w:autoSpaceDE/>
              <w:autoSpaceDN/>
              <w:bidi w:val="0"/>
              <w:adjustRightInd/>
              <w:snapToGrid/>
              <w:spacing w:after="0" w:line="28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1.25</w:t>
            </w:r>
            <w:r>
              <w:rPr>
                <w:rFonts w:hint="default"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1.31</w:t>
            </w:r>
          </w:p>
        </w:tc>
        <w:tc>
          <w:tcPr>
            <w:tcW w:w="5305" w:type="dxa"/>
            <w:vAlign w:val="center"/>
          </w:tcPr>
          <w:p w14:paraId="5AE67F40">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r>
              <w:rPr>
                <w:rFonts w:hint="eastAsia" w:ascii="宋体" w:hAnsi="宋体" w:eastAsia="宋体" w:cs="宋体"/>
                <w:b w:val="0"/>
                <w:color w:val="auto"/>
                <w:sz w:val="21"/>
                <w:szCs w:val="21"/>
              </w:rPr>
              <w:t>◎寒假开始</w:t>
            </w:r>
          </w:p>
        </w:tc>
        <w:tc>
          <w:tcPr>
            <w:tcW w:w="2009" w:type="dxa"/>
          </w:tcPr>
          <w:p w14:paraId="49D085A3">
            <w:pPr>
              <w:keepNext w:val="0"/>
              <w:keepLines w:val="0"/>
              <w:pageBreakBefore w:val="0"/>
              <w:widowControl w:val="0"/>
              <w:kinsoku/>
              <w:wordWrap/>
              <w:overflowPunct/>
              <w:topLinePunct w:val="0"/>
              <w:autoSpaceDE/>
              <w:autoSpaceDN/>
              <w:bidi w:val="0"/>
              <w:adjustRightInd/>
              <w:snapToGrid/>
              <w:spacing w:after="0" w:line="280" w:lineRule="exact"/>
              <w:jc w:val="left"/>
              <w:textAlignment w:val="auto"/>
              <w:rPr>
                <w:rFonts w:hint="eastAsia" w:ascii="宋体" w:hAnsi="宋体" w:eastAsia="宋体" w:cs="宋体"/>
                <w:color w:val="auto"/>
                <w:sz w:val="21"/>
                <w:szCs w:val="21"/>
              </w:rPr>
            </w:pPr>
          </w:p>
        </w:tc>
      </w:tr>
    </w:tbl>
    <w:p w14:paraId="2AB749E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Times New Roman" w:hAnsi="Times New Roman" w:eastAsia="楷体_GB2312" w:cs="Times New Roman"/>
          <w:color w:val="auto"/>
          <w:sz w:val="28"/>
          <w:szCs w:val="28"/>
          <w:lang w:val="en-US" w:eastAsia="zh-CN"/>
        </w:rPr>
      </w:pPr>
    </w:p>
    <w:p w14:paraId="79FE0F38">
      <w:pPr>
        <w:rPr>
          <w:rFonts w:hint="default"/>
          <w:color w:val="auto"/>
          <w:lang w:eastAsia="zh-CN"/>
        </w:rPr>
      </w:pPr>
    </w:p>
    <w:sectPr>
      <w:pgSz w:w="11906" w:h="16838"/>
      <w:pgMar w:top="1417" w:right="1417" w:bottom="1417" w:left="1417" w:header="851" w:footer="124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Courier">
    <w:altName w:val="Courier New"/>
    <w:panose1 w:val="020005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大黑简">
    <w:altName w:val="黑体"/>
    <w:panose1 w:val="00000000000000000000"/>
    <w:charset w:val="86"/>
    <w:family w:val="auto"/>
    <w:pitch w:val="default"/>
    <w:sig w:usb0="00000000" w:usb1="00000000" w:usb2="00000002" w:usb3="00000000" w:csb0="0004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D4B57">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2F280">
                          <w:pPr>
                            <w:widowControl w:val="0"/>
                            <w:tabs>
                              <w:tab w:val="center" w:pos="4153"/>
                              <w:tab w:val="right" w:pos="8306"/>
                            </w:tabs>
                            <w:snapToGrid w:val="0"/>
                            <w:jc w:val="left"/>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w:t>
                          </w:r>
                          <w:r>
                            <w:rPr>
                              <w:rFonts w:hint="default"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5352F280">
                    <w:pPr>
                      <w:widowControl w:val="0"/>
                      <w:tabs>
                        <w:tab w:val="center" w:pos="4153"/>
                        <w:tab w:val="right" w:pos="8306"/>
                      </w:tabs>
                      <w:snapToGrid w:val="0"/>
                      <w:jc w:val="left"/>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w:t>
                    </w:r>
                    <w:r>
                      <w:rPr>
                        <w:rFonts w:hint="default"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C9100">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CF5BA">
                          <w:pPr>
                            <w:widowControl w:val="0"/>
                            <w:tabs>
                              <w:tab w:val="center" w:pos="4153"/>
                              <w:tab w:val="right" w:pos="8306"/>
                            </w:tabs>
                            <w:snapToGrid w:val="0"/>
                            <w:jc w:val="left"/>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2</w:t>
                          </w:r>
                          <w:r>
                            <w:rPr>
                              <w:rFonts w:hint="default"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243CF5BA">
                    <w:pPr>
                      <w:widowControl w:val="0"/>
                      <w:tabs>
                        <w:tab w:val="center" w:pos="4153"/>
                        <w:tab w:val="right" w:pos="8306"/>
                      </w:tabs>
                      <w:snapToGrid w:val="0"/>
                      <w:jc w:val="left"/>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2</w:t>
                    </w:r>
                    <w:r>
                      <w:rPr>
                        <w:rFonts w:hint="default"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5A213"/>
    <w:multiLevelType w:val="singleLevel"/>
    <w:tmpl w:val="8BB5A213"/>
    <w:lvl w:ilvl="0" w:tentative="0">
      <w:start w:val="1"/>
      <w:numFmt w:val="decimal"/>
      <w:pStyle w:val="22"/>
      <w:lvlText w:val="%1."/>
      <w:lvlJc w:val="left"/>
      <w:pPr>
        <w:tabs>
          <w:tab w:val="left" w:pos="1200"/>
        </w:tabs>
        <w:ind w:left="1200" w:hanging="360"/>
      </w:pPr>
    </w:lvl>
  </w:abstractNum>
  <w:abstractNum w:abstractNumId="1">
    <w:nsid w:val="BE412E68"/>
    <w:multiLevelType w:val="singleLevel"/>
    <w:tmpl w:val="BE412E68"/>
    <w:lvl w:ilvl="0" w:tentative="0">
      <w:start w:val="1"/>
      <w:numFmt w:val="decimal"/>
      <w:pStyle w:val="13"/>
      <w:lvlText w:val="%1."/>
      <w:lvlJc w:val="left"/>
      <w:pPr>
        <w:tabs>
          <w:tab w:val="left" w:pos="780"/>
        </w:tabs>
        <w:ind w:left="780" w:hanging="360"/>
      </w:pPr>
    </w:lvl>
  </w:abstractNum>
  <w:abstractNum w:abstractNumId="2">
    <w:nsid w:val="F0EB191E"/>
    <w:multiLevelType w:val="singleLevel"/>
    <w:tmpl w:val="F0EB191E"/>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3">
    <w:nsid w:val="3898321A"/>
    <w:multiLevelType w:val="singleLevel"/>
    <w:tmpl w:val="3898321A"/>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4">
    <w:nsid w:val="4BD9B5E0"/>
    <w:multiLevelType w:val="singleLevel"/>
    <w:tmpl w:val="4BD9B5E0"/>
    <w:lvl w:ilvl="0" w:tentative="0">
      <w:start w:val="1"/>
      <w:numFmt w:val="decimal"/>
      <w:pStyle w:val="14"/>
      <w:lvlText w:val="%1."/>
      <w:lvlJc w:val="left"/>
      <w:pPr>
        <w:tabs>
          <w:tab w:val="left" w:pos="360"/>
        </w:tabs>
        <w:ind w:left="360" w:hanging="360"/>
      </w:pPr>
    </w:lvl>
  </w:abstractNum>
  <w:abstractNum w:abstractNumId="5">
    <w:nsid w:val="553A2B31"/>
    <w:multiLevelType w:val="singleLevel"/>
    <w:tmpl w:val="553A2B31"/>
    <w:lvl w:ilvl="0" w:tentative="0">
      <w:start w:val="1"/>
      <w:numFmt w:val="bullet"/>
      <w:pStyle w:val="16"/>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
  <w:drawingGridVerticalSpacing w:val="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3792D"/>
    <w:rsid w:val="0212546F"/>
    <w:rsid w:val="070D6D82"/>
    <w:rsid w:val="083E2F6B"/>
    <w:rsid w:val="08773B26"/>
    <w:rsid w:val="08EB6C4F"/>
    <w:rsid w:val="092A0089"/>
    <w:rsid w:val="092B34F0"/>
    <w:rsid w:val="09D21BBD"/>
    <w:rsid w:val="0C66480D"/>
    <w:rsid w:val="0C7D3CE3"/>
    <w:rsid w:val="0ECE094E"/>
    <w:rsid w:val="10E01064"/>
    <w:rsid w:val="111F4A68"/>
    <w:rsid w:val="11F7111E"/>
    <w:rsid w:val="13453467"/>
    <w:rsid w:val="151333D4"/>
    <w:rsid w:val="15E43FFC"/>
    <w:rsid w:val="16CC39B3"/>
    <w:rsid w:val="17FBD9AA"/>
    <w:rsid w:val="1885123C"/>
    <w:rsid w:val="195D42DD"/>
    <w:rsid w:val="1AB70990"/>
    <w:rsid w:val="1B1C6E54"/>
    <w:rsid w:val="1BC82735"/>
    <w:rsid w:val="1C024584"/>
    <w:rsid w:val="1C0320AA"/>
    <w:rsid w:val="1CA303D8"/>
    <w:rsid w:val="1CCE4B68"/>
    <w:rsid w:val="1CE37AAA"/>
    <w:rsid w:val="1DA12E09"/>
    <w:rsid w:val="1DD64A61"/>
    <w:rsid w:val="1EB6B317"/>
    <w:rsid w:val="1FD1B22C"/>
    <w:rsid w:val="1FFF05C5"/>
    <w:rsid w:val="20AA47E3"/>
    <w:rsid w:val="23952182"/>
    <w:rsid w:val="2452748C"/>
    <w:rsid w:val="248A3369"/>
    <w:rsid w:val="25490842"/>
    <w:rsid w:val="25D36E8D"/>
    <w:rsid w:val="25EA1300"/>
    <w:rsid w:val="26D57D33"/>
    <w:rsid w:val="271B0BF0"/>
    <w:rsid w:val="27391F35"/>
    <w:rsid w:val="27CD7B01"/>
    <w:rsid w:val="283A273E"/>
    <w:rsid w:val="2A0743C8"/>
    <w:rsid w:val="2A497E58"/>
    <w:rsid w:val="2B5FB536"/>
    <w:rsid w:val="2BF75220"/>
    <w:rsid w:val="2C2C3F46"/>
    <w:rsid w:val="2C666469"/>
    <w:rsid w:val="2DA85F29"/>
    <w:rsid w:val="2FE516C4"/>
    <w:rsid w:val="301725C6"/>
    <w:rsid w:val="30D97FE5"/>
    <w:rsid w:val="32A44F54"/>
    <w:rsid w:val="32B93F0C"/>
    <w:rsid w:val="332A26A8"/>
    <w:rsid w:val="343F1BF4"/>
    <w:rsid w:val="34811871"/>
    <w:rsid w:val="348418BF"/>
    <w:rsid w:val="352C0C35"/>
    <w:rsid w:val="35775243"/>
    <w:rsid w:val="35967FEA"/>
    <w:rsid w:val="3643120A"/>
    <w:rsid w:val="37110D65"/>
    <w:rsid w:val="3A824DB6"/>
    <w:rsid w:val="3B4C1C3C"/>
    <w:rsid w:val="3BBC70D6"/>
    <w:rsid w:val="3BDF78E3"/>
    <w:rsid w:val="3BFFC5D9"/>
    <w:rsid w:val="3D767898"/>
    <w:rsid w:val="3DAD746C"/>
    <w:rsid w:val="3E691E98"/>
    <w:rsid w:val="3FD56121"/>
    <w:rsid w:val="407418EF"/>
    <w:rsid w:val="41C03A59"/>
    <w:rsid w:val="42D71A17"/>
    <w:rsid w:val="43AA712C"/>
    <w:rsid w:val="44E95DD7"/>
    <w:rsid w:val="45760F9E"/>
    <w:rsid w:val="485D688D"/>
    <w:rsid w:val="49E01551"/>
    <w:rsid w:val="4AB4263E"/>
    <w:rsid w:val="4B346F4C"/>
    <w:rsid w:val="4B570551"/>
    <w:rsid w:val="4D4E6D7A"/>
    <w:rsid w:val="4D583858"/>
    <w:rsid w:val="4FE759CE"/>
    <w:rsid w:val="5342670B"/>
    <w:rsid w:val="535429B5"/>
    <w:rsid w:val="54C27B82"/>
    <w:rsid w:val="577365E1"/>
    <w:rsid w:val="58C722FB"/>
    <w:rsid w:val="592E1737"/>
    <w:rsid w:val="595128D6"/>
    <w:rsid w:val="59E40CEC"/>
    <w:rsid w:val="5AAC29C6"/>
    <w:rsid w:val="5C7F7826"/>
    <w:rsid w:val="5CB6278E"/>
    <w:rsid w:val="5CFD3145"/>
    <w:rsid w:val="5DE20DE4"/>
    <w:rsid w:val="5ED82947"/>
    <w:rsid w:val="5FE8BA5E"/>
    <w:rsid w:val="5FF60307"/>
    <w:rsid w:val="60204623"/>
    <w:rsid w:val="61112140"/>
    <w:rsid w:val="61FA72DA"/>
    <w:rsid w:val="626A2518"/>
    <w:rsid w:val="62DC599A"/>
    <w:rsid w:val="63A70E45"/>
    <w:rsid w:val="63A807A2"/>
    <w:rsid w:val="641B4599"/>
    <w:rsid w:val="68656D1C"/>
    <w:rsid w:val="68F7777E"/>
    <w:rsid w:val="69CC4E56"/>
    <w:rsid w:val="6A0C7949"/>
    <w:rsid w:val="6AA87B5B"/>
    <w:rsid w:val="6BD91DC4"/>
    <w:rsid w:val="6C7D2D50"/>
    <w:rsid w:val="6D77EADC"/>
    <w:rsid w:val="6DFF6025"/>
    <w:rsid w:val="6EF4365D"/>
    <w:rsid w:val="6F2A6A95"/>
    <w:rsid w:val="6FB61155"/>
    <w:rsid w:val="6FFCD58E"/>
    <w:rsid w:val="705F4A75"/>
    <w:rsid w:val="706937CB"/>
    <w:rsid w:val="73FD8A0A"/>
    <w:rsid w:val="74534AF2"/>
    <w:rsid w:val="74FDBCD6"/>
    <w:rsid w:val="75DD661E"/>
    <w:rsid w:val="76C74F03"/>
    <w:rsid w:val="773361C9"/>
    <w:rsid w:val="77DA00F5"/>
    <w:rsid w:val="790FC7D1"/>
    <w:rsid w:val="7ABF8CB6"/>
    <w:rsid w:val="7BCEA9B3"/>
    <w:rsid w:val="7C9D2F95"/>
    <w:rsid w:val="7DBF234E"/>
    <w:rsid w:val="7DE7B5B7"/>
    <w:rsid w:val="7DEF58E3"/>
    <w:rsid w:val="7DFCC2E1"/>
    <w:rsid w:val="7DFFD26F"/>
    <w:rsid w:val="7E0E72BC"/>
    <w:rsid w:val="7F651B7D"/>
    <w:rsid w:val="7F761676"/>
    <w:rsid w:val="7F9164CE"/>
    <w:rsid w:val="7FB846CC"/>
    <w:rsid w:val="7FDF7426"/>
    <w:rsid w:val="7FE7A1BC"/>
    <w:rsid w:val="7FEBF7F9"/>
    <w:rsid w:val="7FFBCE27"/>
    <w:rsid w:val="7FFE98F0"/>
    <w:rsid w:val="7FFF5E1D"/>
    <w:rsid w:val="7FFFA401"/>
    <w:rsid w:val="81AF5BA5"/>
    <w:rsid w:val="9BCF498A"/>
    <w:rsid w:val="9FC50A78"/>
    <w:rsid w:val="A3C778A6"/>
    <w:rsid w:val="B7ED7837"/>
    <w:rsid w:val="BB4FA45D"/>
    <w:rsid w:val="BC67657B"/>
    <w:rsid w:val="BDFFBA7E"/>
    <w:rsid w:val="BF7E660C"/>
    <w:rsid w:val="BFD6A5D0"/>
    <w:rsid w:val="BFFA86DE"/>
    <w:rsid w:val="C7AF7AC7"/>
    <w:rsid w:val="D73F1717"/>
    <w:rsid w:val="D9FF917F"/>
    <w:rsid w:val="DFFE9798"/>
    <w:rsid w:val="DFFFF551"/>
    <w:rsid w:val="E4075D00"/>
    <w:rsid w:val="EEBC8A65"/>
    <w:rsid w:val="EEFA1440"/>
    <w:rsid w:val="F3DFEE4E"/>
    <w:rsid w:val="F5B3C164"/>
    <w:rsid w:val="F5E57927"/>
    <w:rsid w:val="FA5D0257"/>
    <w:rsid w:val="FB3DC512"/>
    <w:rsid w:val="FB5CF34F"/>
    <w:rsid w:val="FBBBDBBB"/>
    <w:rsid w:val="FBF72231"/>
    <w:rsid w:val="FBFB797C"/>
    <w:rsid w:val="FBFE5CB5"/>
    <w:rsid w:val="FCF719C7"/>
    <w:rsid w:val="FCFEBF15"/>
    <w:rsid w:val="FD7E356D"/>
    <w:rsid w:val="FD7FE766"/>
    <w:rsid w:val="FEE764F8"/>
    <w:rsid w:val="FEED5EEC"/>
    <w:rsid w:val="FEFC7A1C"/>
    <w:rsid w:val="FFFFD5E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name="macro"/>
    <w:lsdException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uiPriority="99" w:name="List 4"/>
    <w:lsdException w:uiPriority="99" w:name="List 5"/>
    <w:lsdException w:qFormat="1" w:uiPriority="99" w:name="List Bullet 2"/>
    <w:lsdException w:qFormat="1" w:uiPriority="99" w:name="List Bullet 3"/>
    <w:lsdException w:uiPriority="99" w:name="List Bullet 4"/>
    <w:lsdException w:uiPriority="99" w:name="List Bullet 5"/>
    <w:lsdException w:qFormat="1" w:uiPriority="99" w:name="List Number 2"/>
    <w:lsdException w:qFormat="1"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iPriority="99" w:name="List Continue"/>
    <w:lsdException w:qFormat="1" w:uiPriority="99" w:name="List Continue 2"/>
    <w:lsdException w:qFormat="1"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70"/>
    <w:qFormat/>
    <w:uiPriority w:val="0"/>
    <w:pPr>
      <w:keepNext/>
      <w:keepLines/>
      <w:widowControl/>
      <w:spacing w:before="480" w:after="0" w:line="276" w:lineRule="auto"/>
      <w:jc w:val="left"/>
      <w:outlineLvl w:val="0"/>
    </w:pPr>
    <w:rPr>
      <w:rFonts w:asciiTheme="majorHAnsi" w:hAnsiTheme="majorHAnsi" w:eastAsiaTheme="majorEastAsia" w:cstheme="majorBidi"/>
      <w:b/>
      <w:bCs/>
      <w:color w:val="2E54A1" w:themeColor="accent1" w:themeShade="BF"/>
      <w:kern w:val="0"/>
      <w:sz w:val="28"/>
      <w:szCs w:val="28"/>
      <w:lang w:eastAsia="en-US"/>
    </w:rPr>
  </w:style>
  <w:style w:type="paragraph" w:styleId="4">
    <w:name w:val="heading 2"/>
    <w:basedOn w:val="1"/>
    <w:next w:val="1"/>
    <w:link w:val="171"/>
    <w:qFormat/>
    <w:uiPriority w:val="0"/>
    <w:pPr>
      <w:keepNext/>
      <w:keepLines/>
      <w:widowControl/>
      <w:spacing w:before="200" w:after="0" w:line="276" w:lineRule="auto"/>
      <w:jc w:val="left"/>
      <w:outlineLvl w:val="1"/>
    </w:pPr>
    <w:rPr>
      <w:rFonts w:asciiTheme="majorHAnsi" w:hAnsiTheme="majorHAnsi" w:eastAsiaTheme="majorEastAsia" w:cstheme="majorBidi"/>
      <w:b/>
      <w:bCs/>
      <w:color w:val="4874CB" w:themeColor="accent1"/>
      <w:kern w:val="0"/>
      <w:sz w:val="26"/>
      <w:szCs w:val="26"/>
      <w:lang w:eastAsia="en-US"/>
      <w14:textFill>
        <w14:solidFill>
          <w14:schemeClr w14:val="accent1"/>
        </w14:solidFill>
      </w14:textFill>
    </w:rPr>
  </w:style>
  <w:style w:type="paragraph" w:styleId="5">
    <w:name w:val="heading 3"/>
    <w:basedOn w:val="1"/>
    <w:next w:val="1"/>
    <w:link w:val="172"/>
    <w:qFormat/>
    <w:uiPriority w:val="0"/>
    <w:pPr>
      <w:keepNext/>
      <w:keepLines/>
      <w:widowControl/>
      <w:spacing w:before="200" w:after="0" w:line="276" w:lineRule="auto"/>
      <w:jc w:val="left"/>
      <w:outlineLvl w:val="2"/>
    </w:pPr>
    <w:rPr>
      <w:rFonts w:asciiTheme="majorHAnsi" w:hAnsiTheme="majorHAnsi" w:eastAsiaTheme="majorEastAsia" w:cstheme="majorBidi"/>
      <w:b/>
      <w:bCs/>
      <w:color w:val="4874CB" w:themeColor="accent1"/>
      <w:kern w:val="0"/>
      <w:sz w:val="32"/>
      <w:szCs w:val="22"/>
      <w:lang w:eastAsia="en-US"/>
      <w14:textFill>
        <w14:solidFill>
          <w14:schemeClr w14:val="accent1"/>
        </w14:solidFill>
      </w14:textFill>
    </w:rPr>
  </w:style>
  <w:style w:type="paragraph" w:styleId="6">
    <w:name w:val="heading 4"/>
    <w:basedOn w:val="1"/>
    <w:next w:val="1"/>
    <w:link w:val="173"/>
    <w:semiHidden/>
    <w:unhideWhenUsed/>
    <w:qFormat/>
    <w:uiPriority w:val="9"/>
    <w:pPr>
      <w:keepNext/>
      <w:keepLines/>
      <w:widowControl/>
      <w:spacing w:before="200" w:after="0" w:line="276" w:lineRule="auto"/>
      <w:jc w:val="left"/>
      <w:outlineLvl w:val="3"/>
    </w:pPr>
    <w:rPr>
      <w:rFonts w:asciiTheme="majorHAnsi" w:hAnsiTheme="majorHAnsi" w:eastAsiaTheme="majorEastAsia" w:cstheme="majorBidi"/>
      <w:b/>
      <w:bCs/>
      <w:i/>
      <w:iCs/>
      <w:color w:val="4874CB" w:themeColor="accent1"/>
      <w:kern w:val="0"/>
      <w:sz w:val="32"/>
      <w:szCs w:val="22"/>
      <w:lang w:eastAsia="en-US"/>
      <w14:textFill>
        <w14:solidFill>
          <w14:schemeClr w14:val="accent1"/>
        </w14:solidFill>
      </w14:textFill>
    </w:rPr>
  </w:style>
  <w:style w:type="paragraph" w:styleId="7">
    <w:name w:val="heading 5"/>
    <w:basedOn w:val="1"/>
    <w:next w:val="1"/>
    <w:link w:val="174"/>
    <w:semiHidden/>
    <w:unhideWhenUsed/>
    <w:qFormat/>
    <w:uiPriority w:val="9"/>
    <w:pPr>
      <w:keepNext/>
      <w:keepLines/>
      <w:widowControl/>
      <w:spacing w:before="200" w:after="0" w:line="276" w:lineRule="auto"/>
      <w:jc w:val="left"/>
      <w:outlineLvl w:val="4"/>
    </w:pPr>
    <w:rPr>
      <w:rFonts w:asciiTheme="majorHAnsi" w:hAnsiTheme="majorHAnsi" w:eastAsiaTheme="majorEastAsia" w:cstheme="majorBidi"/>
      <w:color w:val="1E386B" w:themeColor="accent1" w:themeShade="80"/>
      <w:kern w:val="0"/>
      <w:sz w:val="32"/>
      <w:szCs w:val="22"/>
      <w:lang w:eastAsia="en-US"/>
    </w:rPr>
  </w:style>
  <w:style w:type="paragraph" w:styleId="8">
    <w:name w:val="heading 6"/>
    <w:basedOn w:val="1"/>
    <w:next w:val="1"/>
    <w:link w:val="175"/>
    <w:semiHidden/>
    <w:unhideWhenUsed/>
    <w:qFormat/>
    <w:uiPriority w:val="9"/>
    <w:pPr>
      <w:keepNext/>
      <w:keepLines/>
      <w:widowControl/>
      <w:spacing w:before="200" w:after="0" w:line="276" w:lineRule="auto"/>
      <w:jc w:val="left"/>
      <w:outlineLvl w:val="5"/>
    </w:pPr>
    <w:rPr>
      <w:rFonts w:asciiTheme="majorHAnsi" w:hAnsiTheme="majorHAnsi" w:eastAsiaTheme="majorEastAsia" w:cstheme="majorBidi"/>
      <w:i/>
      <w:iCs/>
      <w:color w:val="1E386B" w:themeColor="accent1" w:themeShade="80"/>
      <w:kern w:val="0"/>
      <w:sz w:val="32"/>
      <w:szCs w:val="22"/>
      <w:lang w:eastAsia="en-US"/>
    </w:rPr>
  </w:style>
  <w:style w:type="paragraph" w:styleId="9">
    <w:name w:val="heading 7"/>
    <w:basedOn w:val="1"/>
    <w:next w:val="1"/>
    <w:link w:val="176"/>
    <w:semiHidden/>
    <w:unhideWhenUsed/>
    <w:qFormat/>
    <w:uiPriority w:val="9"/>
    <w:pPr>
      <w:keepNext/>
      <w:keepLines/>
      <w:widowControl/>
      <w:spacing w:before="200" w:after="0" w:line="276" w:lineRule="auto"/>
      <w:jc w:val="left"/>
      <w:outlineLvl w:val="6"/>
    </w:pPr>
    <w:rPr>
      <w:rFonts w:asciiTheme="majorHAnsi" w:hAnsiTheme="majorHAnsi" w:eastAsiaTheme="majorEastAsia" w:cstheme="majorBidi"/>
      <w:i/>
      <w:iCs/>
      <w:color w:val="404040" w:themeColor="text1" w:themeTint="BF"/>
      <w:kern w:val="0"/>
      <w:sz w:val="32"/>
      <w:szCs w:val="22"/>
      <w:lang w:eastAsia="en-US"/>
      <w14:textFill>
        <w14:solidFill>
          <w14:schemeClr w14:val="tx1">
            <w14:lumMod w14:val="75000"/>
            <w14:lumOff w14:val="25000"/>
          </w14:schemeClr>
        </w14:solidFill>
      </w14:textFill>
    </w:rPr>
  </w:style>
  <w:style w:type="paragraph" w:styleId="10">
    <w:name w:val="heading 8"/>
    <w:basedOn w:val="1"/>
    <w:next w:val="1"/>
    <w:link w:val="177"/>
    <w:semiHidden/>
    <w:unhideWhenUsed/>
    <w:qFormat/>
    <w:uiPriority w:val="9"/>
    <w:pPr>
      <w:keepNext/>
      <w:keepLines/>
      <w:widowControl/>
      <w:spacing w:before="200" w:after="0" w:line="276" w:lineRule="auto"/>
      <w:jc w:val="left"/>
      <w:outlineLvl w:val="7"/>
    </w:pPr>
    <w:rPr>
      <w:rFonts w:asciiTheme="majorHAnsi" w:hAnsiTheme="majorHAnsi" w:eastAsiaTheme="majorEastAsia" w:cstheme="majorBidi"/>
      <w:color w:val="4874CB" w:themeColor="accent1"/>
      <w:kern w:val="0"/>
      <w:sz w:val="20"/>
      <w:szCs w:val="20"/>
      <w:lang w:eastAsia="en-US"/>
      <w14:textFill>
        <w14:solidFill>
          <w14:schemeClr w14:val="accent1"/>
        </w14:solidFill>
      </w14:textFill>
    </w:rPr>
  </w:style>
  <w:style w:type="paragraph" w:styleId="11">
    <w:name w:val="heading 9"/>
    <w:basedOn w:val="1"/>
    <w:next w:val="1"/>
    <w:link w:val="178"/>
    <w:semiHidden/>
    <w:unhideWhenUsed/>
    <w:qFormat/>
    <w:uiPriority w:val="9"/>
    <w:pPr>
      <w:keepNext/>
      <w:keepLines/>
      <w:widowControl/>
      <w:spacing w:before="200" w:after="0" w:line="276" w:lineRule="auto"/>
      <w:jc w:val="left"/>
      <w:outlineLvl w:val="8"/>
    </w:pPr>
    <w:rPr>
      <w:rFonts w:asciiTheme="majorHAnsi" w:hAnsiTheme="majorHAnsi" w:eastAsiaTheme="majorEastAsia" w:cstheme="majorBidi"/>
      <w:i/>
      <w:iCs/>
      <w:color w:val="404040" w:themeColor="text1" w:themeTint="BF"/>
      <w:kern w:val="0"/>
      <w:sz w:val="20"/>
      <w:szCs w:val="20"/>
      <w:lang w:eastAsia="en-US"/>
      <w14:textFill>
        <w14:solidFill>
          <w14:schemeClr w14:val="tx1">
            <w14:lumMod w14:val="75000"/>
            <w14:lumOff w14:val="25000"/>
          </w14:schemeClr>
        </w14:solidFill>
      </w14:textFill>
    </w:rPr>
  </w:style>
  <w:style w:type="character" w:default="1" w:styleId="136">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3"/>
    <w:semiHidden/>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semiHidden/>
    <w:unhideWhenUsed/>
    <w:qFormat/>
    <w:uiPriority w:val="99"/>
    <w:pPr>
      <w:widowControl/>
      <w:spacing w:after="200" w:line="276" w:lineRule="auto"/>
      <w:ind w:left="1080" w:hanging="360"/>
      <w:contextualSpacing/>
      <w:jc w:val="left"/>
    </w:pPr>
    <w:rPr>
      <w:rFonts w:ascii="仿宋_GB2312" w:hAnsi="仿宋_GB2312" w:eastAsia="仿宋_GB2312"/>
      <w:kern w:val="0"/>
      <w:sz w:val="32"/>
      <w:szCs w:val="22"/>
      <w:lang w:eastAsia="en-US"/>
    </w:rPr>
  </w:style>
  <w:style w:type="paragraph" w:styleId="13">
    <w:name w:val="List Number 2"/>
    <w:basedOn w:val="1"/>
    <w:semiHidden/>
    <w:unhideWhenUsed/>
    <w:qFormat/>
    <w:uiPriority w:val="99"/>
    <w:pPr>
      <w:numPr>
        <w:ilvl w:val="0"/>
        <w:numId w:val="1"/>
      </w:numPr>
    </w:pPr>
  </w:style>
  <w:style w:type="paragraph" w:styleId="14">
    <w:name w:val="List Number"/>
    <w:basedOn w:val="1"/>
    <w:semiHidden/>
    <w:unhideWhenUsed/>
    <w:qFormat/>
    <w:uiPriority w:val="99"/>
    <w:pPr>
      <w:numPr>
        <w:ilvl w:val="0"/>
        <w:numId w:val="2"/>
      </w:numPr>
    </w:pPr>
  </w:style>
  <w:style w:type="paragraph" w:styleId="15">
    <w:name w:val="caption"/>
    <w:basedOn w:val="1"/>
    <w:next w:val="1"/>
    <w:semiHidden/>
    <w:unhideWhenUsed/>
    <w:qFormat/>
    <w:uiPriority w:val="35"/>
    <w:pPr>
      <w:widowControl/>
      <w:spacing w:after="200" w:line="240" w:lineRule="auto"/>
      <w:jc w:val="left"/>
    </w:pPr>
    <w:rPr>
      <w:rFonts w:ascii="仿宋_GB2312" w:hAnsi="仿宋_GB2312" w:eastAsia="仿宋_GB2312"/>
      <w:b/>
      <w:bCs/>
      <w:color w:val="4874CB" w:themeColor="accent1"/>
      <w:kern w:val="0"/>
      <w:sz w:val="18"/>
      <w:szCs w:val="18"/>
      <w:lang w:eastAsia="en-US"/>
      <w14:textFill>
        <w14:solidFill>
          <w14:schemeClr w14:val="accent1"/>
        </w14:solidFill>
      </w14:textFill>
    </w:rPr>
  </w:style>
  <w:style w:type="paragraph" w:styleId="16">
    <w:name w:val="List Bullet"/>
    <w:basedOn w:val="1"/>
    <w:semiHidden/>
    <w:unhideWhenUsed/>
    <w:qFormat/>
    <w:uiPriority w:val="99"/>
    <w:pPr>
      <w:numPr>
        <w:ilvl w:val="0"/>
        <w:numId w:val="3"/>
      </w:numPr>
    </w:pPr>
  </w:style>
  <w:style w:type="paragraph" w:styleId="17">
    <w:name w:val="Body Text 3"/>
    <w:basedOn w:val="1"/>
    <w:link w:val="152"/>
    <w:semiHidden/>
    <w:unhideWhenUsed/>
    <w:qFormat/>
    <w:uiPriority w:val="99"/>
    <w:pPr>
      <w:widowControl/>
      <w:spacing w:after="120" w:line="276" w:lineRule="auto"/>
      <w:jc w:val="left"/>
    </w:pPr>
    <w:rPr>
      <w:rFonts w:ascii="仿宋_GB2312" w:hAnsi="仿宋_GB2312" w:eastAsia="仿宋_GB2312"/>
      <w:kern w:val="0"/>
      <w:sz w:val="16"/>
      <w:szCs w:val="16"/>
      <w:lang w:eastAsia="en-US"/>
    </w:rPr>
  </w:style>
  <w:style w:type="paragraph" w:styleId="18">
    <w:name w:val="List Bullet 3"/>
    <w:basedOn w:val="1"/>
    <w:semiHidden/>
    <w:unhideWhenUsed/>
    <w:qFormat/>
    <w:uiPriority w:val="99"/>
    <w:pPr>
      <w:numPr>
        <w:ilvl w:val="0"/>
        <w:numId w:val="4"/>
      </w:numPr>
    </w:pPr>
  </w:style>
  <w:style w:type="paragraph" w:styleId="19">
    <w:name w:val="Body Text"/>
    <w:basedOn w:val="1"/>
    <w:next w:val="20"/>
    <w:link w:val="183"/>
    <w:qFormat/>
    <w:uiPriority w:val="0"/>
    <w:pPr>
      <w:spacing w:after="120"/>
    </w:pPr>
  </w:style>
  <w:style w:type="paragraph" w:styleId="20">
    <w:name w:val="Body Text First Indent"/>
    <w:basedOn w:val="19"/>
    <w:next w:val="1"/>
    <w:link w:val="184"/>
    <w:qFormat/>
    <w:uiPriority w:val="0"/>
    <w:pPr>
      <w:widowControl w:val="0"/>
      <w:spacing w:after="120" w:line="278" w:lineRule="auto"/>
      <w:ind w:firstLine="420" w:firstLineChars="100"/>
      <w:jc w:val="both"/>
    </w:pPr>
    <w:rPr>
      <w:rFonts w:ascii="Times New Roman" w:hAnsi="Times New Roman" w:eastAsia="宋体" w:cs="Times New Roman"/>
      <w:kern w:val="2"/>
      <w:sz w:val="21"/>
      <w:szCs w:val="21"/>
      <w:lang w:val="en-US" w:eastAsia="zh-CN" w:bidi="ar-SA"/>
    </w:rPr>
  </w:style>
  <w:style w:type="paragraph" w:styleId="21">
    <w:name w:val="Body Text Indent"/>
    <w:basedOn w:val="1"/>
    <w:link w:val="190"/>
    <w:qFormat/>
    <w:uiPriority w:val="0"/>
    <w:pPr>
      <w:widowControl/>
      <w:tabs>
        <w:tab w:val="left" w:pos="377"/>
      </w:tabs>
      <w:spacing w:after="120" w:line="300" w:lineRule="auto"/>
      <w:ind w:left="0" w:leftChars="0" w:firstLine="200" w:firstLineChars="200"/>
    </w:pPr>
    <w:rPr>
      <w:rFonts w:ascii="Calibri" w:hAnsi="Calibri" w:eastAsia="宋体" w:cs="Times New Roman"/>
      <w:kern w:val="0"/>
      <w:sz w:val="24"/>
    </w:rPr>
  </w:style>
  <w:style w:type="paragraph" w:styleId="22">
    <w:name w:val="List Number 3"/>
    <w:basedOn w:val="1"/>
    <w:semiHidden/>
    <w:unhideWhenUsed/>
    <w:qFormat/>
    <w:uiPriority w:val="99"/>
    <w:pPr>
      <w:numPr>
        <w:ilvl w:val="0"/>
        <w:numId w:val="5"/>
      </w:numPr>
    </w:pPr>
  </w:style>
  <w:style w:type="paragraph" w:styleId="23">
    <w:name w:val="List 2"/>
    <w:basedOn w:val="1"/>
    <w:semiHidden/>
    <w:unhideWhenUsed/>
    <w:qFormat/>
    <w:uiPriority w:val="99"/>
    <w:pPr>
      <w:widowControl/>
      <w:spacing w:after="200" w:line="276" w:lineRule="auto"/>
      <w:ind w:left="720" w:hanging="360"/>
      <w:contextualSpacing/>
      <w:jc w:val="left"/>
    </w:pPr>
    <w:rPr>
      <w:rFonts w:ascii="仿宋_GB2312" w:hAnsi="仿宋_GB2312" w:eastAsia="仿宋_GB2312"/>
      <w:kern w:val="0"/>
      <w:sz w:val="32"/>
      <w:szCs w:val="22"/>
      <w:lang w:eastAsia="en-US"/>
    </w:rPr>
  </w:style>
  <w:style w:type="paragraph" w:styleId="24">
    <w:name w:val="List Continue"/>
    <w:basedOn w:val="1"/>
    <w:semiHidden/>
    <w:unhideWhenUsed/>
    <w:qFormat/>
    <w:uiPriority w:val="99"/>
    <w:pPr>
      <w:widowControl/>
      <w:spacing w:after="120" w:line="276" w:lineRule="auto"/>
      <w:ind w:left="360"/>
      <w:contextualSpacing/>
      <w:jc w:val="left"/>
    </w:pPr>
    <w:rPr>
      <w:rFonts w:ascii="仿宋_GB2312" w:hAnsi="仿宋_GB2312" w:eastAsia="仿宋_GB2312"/>
      <w:kern w:val="0"/>
      <w:sz w:val="32"/>
      <w:szCs w:val="22"/>
      <w:lang w:eastAsia="en-US"/>
    </w:rPr>
  </w:style>
  <w:style w:type="paragraph" w:styleId="25">
    <w:name w:val="List Bullet 2"/>
    <w:basedOn w:val="1"/>
    <w:semiHidden/>
    <w:unhideWhenUsed/>
    <w:qFormat/>
    <w:uiPriority w:val="99"/>
    <w:pPr>
      <w:numPr>
        <w:ilvl w:val="0"/>
        <w:numId w:val="6"/>
      </w:numPr>
    </w:pPr>
  </w:style>
  <w:style w:type="paragraph" w:styleId="26">
    <w:name w:val="Balloon Text"/>
    <w:basedOn w:val="1"/>
    <w:qFormat/>
    <w:uiPriority w:val="0"/>
    <w:rPr>
      <w:rFonts w:ascii="Times New Roman" w:hAnsi="Times New Roman" w:eastAsia="宋体" w:cs="Times New Roman"/>
      <w:sz w:val="18"/>
      <w:szCs w:val="18"/>
    </w:rPr>
  </w:style>
  <w:style w:type="paragraph" w:styleId="27">
    <w:name w:val="footer"/>
    <w:basedOn w:val="1"/>
    <w:link w:val="186"/>
    <w:qFormat/>
    <w:uiPriority w:val="0"/>
    <w:pPr>
      <w:widowControl/>
      <w:tabs>
        <w:tab w:val="center" w:pos="4680"/>
        <w:tab w:val="right" w:pos="9360"/>
      </w:tabs>
      <w:spacing w:after="0" w:line="240" w:lineRule="auto"/>
      <w:jc w:val="left"/>
    </w:pPr>
    <w:rPr>
      <w:rFonts w:ascii="仿宋_GB2312" w:hAnsi="仿宋_GB2312" w:eastAsia="仿宋_GB2312"/>
      <w:kern w:val="0"/>
      <w:sz w:val="32"/>
      <w:szCs w:val="22"/>
      <w:lang w:eastAsia="en-US"/>
    </w:rPr>
  </w:style>
  <w:style w:type="paragraph" w:styleId="28">
    <w:name w:val="header"/>
    <w:basedOn w:val="1"/>
    <w:link w:val="185"/>
    <w:qFormat/>
    <w:uiPriority w:val="0"/>
    <w:pPr>
      <w:widowControl/>
      <w:tabs>
        <w:tab w:val="center" w:pos="4680"/>
        <w:tab w:val="right" w:pos="9360"/>
      </w:tabs>
      <w:spacing w:after="0" w:line="240" w:lineRule="auto"/>
      <w:jc w:val="left"/>
    </w:pPr>
    <w:rPr>
      <w:rFonts w:ascii="仿宋_GB2312" w:hAnsi="仿宋_GB2312" w:eastAsia="仿宋_GB2312"/>
      <w:kern w:val="0"/>
      <w:sz w:val="32"/>
      <w:szCs w:val="22"/>
      <w:lang w:eastAsia="en-US"/>
    </w:rPr>
  </w:style>
  <w:style w:type="paragraph" w:styleId="29">
    <w:name w:val="Subtitle"/>
    <w:basedOn w:val="1"/>
    <w:next w:val="1"/>
    <w:link w:val="180"/>
    <w:qFormat/>
    <w:uiPriority w:val="11"/>
    <w:pPr>
      <w:widowControl/>
      <w:spacing w:after="200" w:line="276" w:lineRule="auto"/>
      <w:jc w:val="left"/>
    </w:pPr>
    <w:rPr>
      <w:rFonts w:asciiTheme="majorHAnsi" w:hAnsiTheme="majorHAnsi" w:eastAsiaTheme="majorEastAsia" w:cstheme="majorBidi"/>
      <w:i/>
      <w:iCs/>
      <w:color w:val="4874CB" w:themeColor="accent1"/>
      <w:spacing w:val="15"/>
      <w:kern w:val="0"/>
      <w:sz w:val="24"/>
      <w:szCs w:val="24"/>
      <w:lang w:eastAsia="en-US"/>
      <w14:textFill>
        <w14:solidFill>
          <w14:schemeClr w14:val="accent1"/>
        </w14:solidFill>
      </w14:textFill>
    </w:rPr>
  </w:style>
  <w:style w:type="paragraph" w:styleId="30">
    <w:name w:val="List"/>
    <w:basedOn w:val="1"/>
    <w:semiHidden/>
    <w:unhideWhenUsed/>
    <w:qFormat/>
    <w:uiPriority w:val="99"/>
    <w:pPr>
      <w:widowControl/>
      <w:spacing w:after="200" w:line="276" w:lineRule="auto"/>
      <w:ind w:left="360" w:hanging="360"/>
      <w:contextualSpacing/>
      <w:jc w:val="left"/>
    </w:pPr>
    <w:rPr>
      <w:rFonts w:ascii="仿宋_GB2312" w:hAnsi="仿宋_GB2312" w:eastAsia="仿宋_GB2312"/>
      <w:kern w:val="0"/>
      <w:sz w:val="32"/>
      <w:szCs w:val="22"/>
      <w:lang w:eastAsia="en-US"/>
    </w:rPr>
  </w:style>
  <w:style w:type="paragraph" w:styleId="31">
    <w:name w:val="Body Text 2"/>
    <w:basedOn w:val="1"/>
    <w:link w:val="151"/>
    <w:semiHidden/>
    <w:unhideWhenUsed/>
    <w:qFormat/>
    <w:uiPriority w:val="99"/>
    <w:pPr>
      <w:widowControl/>
      <w:spacing w:after="120" w:line="480" w:lineRule="auto"/>
      <w:jc w:val="left"/>
    </w:pPr>
    <w:rPr>
      <w:rFonts w:ascii="仿宋_GB2312" w:hAnsi="仿宋_GB2312" w:eastAsia="仿宋_GB2312"/>
      <w:kern w:val="0"/>
      <w:sz w:val="32"/>
      <w:szCs w:val="22"/>
      <w:lang w:eastAsia="en-US"/>
    </w:rPr>
  </w:style>
  <w:style w:type="paragraph" w:styleId="32">
    <w:name w:val="List Continue 2"/>
    <w:basedOn w:val="1"/>
    <w:semiHidden/>
    <w:unhideWhenUsed/>
    <w:qFormat/>
    <w:uiPriority w:val="99"/>
    <w:pPr>
      <w:widowControl/>
      <w:spacing w:after="120" w:line="276" w:lineRule="auto"/>
      <w:ind w:left="720"/>
      <w:contextualSpacing/>
      <w:jc w:val="left"/>
    </w:pPr>
    <w:rPr>
      <w:rFonts w:ascii="仿宋_GB2312" w:hAnsi="仿宋_GB2312" w:eastAsia="仿宋_GB2312"/>
      <w:kern w:val="0"/>
      <w:sz w:val="32"/>
      <w:szCs w:val="22"/>
      <w:lang w:eastAsia="en-US"/>
    </w:rPr>
  </w:style>
  <w:style w:type="paragraph" w:styleId="33">
    <w:name w:val="Normal (Web)"/>
    <w:basedOn w:val="1"/>
    <w:qFormat/>
    <w:uiPriority w:val="0"/>
    <w:pPr>
      <w:spacing w:beforeAutospacing="1" w:after="0" w:afterAutospacing="1" w:line="278" w:lineRule="auto"/>
      <w:jc w:val="left"/>
    </w:pPr>
    <w:rPr>
      <w:rFonts w:ascii="Times New Roman" w:hAnsi="Times New Roman" w:eastAsia="宋体" w:cs="Times New Roman"/>
      <w:kern w:val="0"/>
      <w:sz w:val="24"/>
      <w14:ligatures w14:val="none"/>
    </w:rPr>
  </w:style>
  <w:style w:type="paragraph" w:styleId="34">
    <w:name w:val="List Continue 3"/>
    <w:basedOn w:val="1"/>
    <w:semiHidden/>
    <w:unhideWhenUsed/>
    <w:qFormat/>
    <w:uiPriority w:val="99"/>
    <w:pPr>
      <w:widowControl/>
      <w:spacing w:after="120" w:line="276" w:lineRule="auto"/>
      <w:ind w:left="1080"/>
      <w:contextualSpacing/>
      <w:jc w:val="left"/>
    </w:pPr>
    <w:rPr>
      <w:rFonts w:ascii="仿宋_GB2312" w:hAnsi="仿宋_GB2312" w:eastAsia="仿宋_GB2312"/>
      <w:kern w:val="0"/>
      <w:sz w:val="32"/>
      <w:szCs w:val="22"/>
      <w:lang w:eastAsia="en-US"/>
    </w:rPr>
  </w:style>
  <w:style w:type="paragraph" w:styleId="35">
    <w:name w:val="Title"/>
    <w:basedOn w:val="1"/>
    <w:link w:val="179"/>
    <w:qFormat/>
    <w:uiPriority w:val="0"/>
    <w:pPr>
      <w:widowControl/>
      <w:pBdr>
        <w:bottom w:val="single" w:color="4874CB" w:themeColor="accent1" w:sz="8" w:space="4"/>
      </w:pBdr>
      <w:spacing w:after="300" w:line="240" w:lineRule="auto"/>
      <w:contextualSpacing/>
      <w:jc w:val="left"/>
    </w:pPr>
    <w:rPr>
      <w:rFonts w:asciiTheme="majorHAnsi" w:hAnsiTheme="majorHAnsi" w:eastAsiaTheme="majorEastAsia" w:cstheme="majorBidi"/>
      <w:color w:val="333F50" w:themeColor="text2" w:themeShade="BF"/>
      <w:spacing w:val="5"/>
      <w:kern w:val="28"/>
      <w:sz w:val="52"/>
      <w:szCs w:val="52"/>
      <w:lang w:eastAsia="en-US"/>
    </w:rPr>
  </w:style>
  <w:style w:type="table" w:styleId="37">
    <w:name w:val="Table Grid"/>
    <w:basedOn w:val="3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3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pPr>
      <w:spacing w:after="0" w:line="240" w:lineRule="auto"/>
    </w:pPr>
    <w:rPr>
      <w:color w:val="2E54A1" w:themeColor="accent1" w:themeShade="BF"/>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la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40">
    <w:name w:val="Light Shading Accent 2"/>
    <w:basedOn w:val="36"/>
    <w:qFormat/>
    <w:uiPriority w:val="60"/>
    <w:pPr>
      <w:spacing w:after="0" w:line="240" w:lineRule="auto"/>
    </w:pPr>
    <w:rPr>
      <w:color w:val="C65F10" w:themeColor="accent2" w:themeShade="BF"/>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la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left w:val="nil"/>
          <w:right w:val="nil"/>
          <w:insideH w:val="nil"/>
          <w:insideV w:val="nil"/>
        </w:tcBorders>
        <w:shd w:val="clear" w:color="auto" w:fill="FAE0CB" w:themeFill="accent2" w:themeFillTint="3F"/>
      </w:tcPr>
    </w:tblStylePr>
  </w:style>
  <w:style w:type="table" w:styleId="41">
    <w:name w:val="Light Shading Accent 3"/>
    <w:basedOn w:val="36"/>
    <w:qFormat/>
    <w:uiPriority w:val="60"/>
    <w:pPr>
      <w:spacing w:after="0" w:line="240" w:lineRule="auto"/>
    </w:pPr>
    <w:rPr>
      <w:color w:val="B68C02" w:themeColor="accent3" w:themeShade="BF"/>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la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2">
    <w:name w:val="Light Shading Accent 4"/>
    <w:basedOn w:val="36"/>
    <w:qFormat/>
    <w:uiPriority w:val="60"/>
    <w:pPr>
      <w:spacing w:after="0" w:line="240" w:lineRule="auto"/>
    </w:pPr>
    <w:rPr>
      <w:color w:val="588E32" w:themeColor="accent4" w:themeShade="BF"/>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la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43">
    <w:name w:val="Light Shading Accent 5"/>
    <w:basedOn w:val="36"/>
    <w:qFormat/>
    <w:uiPriority w:val="60"/>
    <w:pPr>
      <w:spacing w:after="0" w:line="240" w:lineRule="auto"/>
    </w:pPr>
    <w:rPr>
      <w:color w:val="249087" w:themeColor="accent5" w:themeShade="BF"/>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la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44">
    <w:name w:val="Light Shading Accent 6"/>
    <w:basedOn w:val="36"/>
    <w:qFormat/>
    <w:uiPriority w:val="60"/>
    <w:pPr>
      <w:spacing w:after="0" w:line="240" w:lineRule="auto"/>
    </w:pPr>
    <w:rPr>
      <w:color w:val="C81D31" w:themeColor="accent6" w:themeShade="BF"/>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la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45">
    <w:name w:val="Light List"/>
    <w:basedOn w:val="36"/>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874CB" w:themeFill="accent1"/>
      </w:tcPr>
    </w:tblStylePr>
    <w:tblStylePr w:type="lastRow">
      <w:pPr>
        <w:spacing w:before="0" w:after="0" w:line="240" w:lineRule="auto"/>
      </w:pPr>
      <w:rPr>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tcBorders>
      </w:tcPr>
    </w:tblStylePr>
    <w:tblStylePr w:type="firstCol">
      <w:rPr>
        <w:b/>
        <w:bCs/>
      </w:rPr>
    </w:tblStylePr>
    <w:tblStylePr w:type="lastCol">
      <w:rPr>
        <w:b/>
        <w:bCs/>
      </w:r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style>
  <w:style w:type="table" w:styleId="47">
    <w:name w:val="Light List Accent 2"/>
    <w:basedOn w:val="36"/>
    <w:qFormat/>
    <w:uiPriority w:val="61"/>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E822F" w:themeFill="accent2"/>
      </w:tcPr>
    </w:tblStylePr>
    <w:tblStylePr w:type="lastRow">
      <w:pPr>
        <w:spacing w:before="0" w:after="0" w:line="240" w:lineRule="auto"/>
      </w:pPr>
      <w:rPr>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tcBorders>
      </w:tcPr>
    </w:tblStylePr>
    <w:tblStylePr w:type="firstCol">
      <w:rPr>
        <w:b/>
        <w:bCs/>
      </w:rPr>
    </w:tblStylePr>
    <w:tblStylePr w:type="lastCol">
      <w:rPr>
        <w:b/>
        <w:bCs/>
      </w:r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style>
  <w:style w:type="table" w:styleId="48">
    <w:name w:val="Light List Accent 3"/>
    <w:basedOn w:val="36"/>
    <w:qFormat/>
    <w:uiPriority w:val="61"/>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2BA02" w:themeFill="accent3"/>
      </w:tcPr>
    </w:tblStylePr>
    <w:tblStylePr w:type="lastRow">
      <w:pPr>
        <w:spacing w:before="0" w:after="0" w:line="240" w:lineRule="auto"/>
      </w:pPr>
      <w:rPr>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tcBorders>
      </w:tcPr>
    </w:tblStylePr>
    <w:tblStylePr w:type="firstCol">
      <w:rPr>
        <w:b/>
        <w:bCs/>
      </w:rPr>
    </w:tblStylePr>
    <w:tblStylePr w:type="lastCol">
      <w:rPr>
        <w:b/>
        <w:bCs/>
      </w:r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style>
  <w:style w:type="table" w:styleId="49">
    <w:name w:val="Light List Accent 4"/>
    <w:basedOn w:val="36"/>
    <w:qFormat/>
    <w:uiPriority w:val="61"/>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5BD42" w:themeFill="accent4"/>
      </w:tcPr>
    </w:tblStylePr>
    <w:tblStylePr w:type="lastRow">
      <w:pPr>
        <w:spacing w:before="0" w:after="0" w:line="240" w:lineRule="auto"/>
      </w:pPr>
      <w:rPr>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tcBorders>
      </w:tcPr>
    </w:tblStylePr>
    <w:tblStylePr w:type="firstCol">
      <w:rPr>
        <w:b/>
        <w:bCs/>
      </w:rPr>
    </w:tblStylePr>
    <w:tblStylePr w:type="lastCol">
      <w:rPr>
        <w:b/>
        <w:bCs/>
      </w:r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style>
  <w:style w:type="table" w:styleId="50">
    <w:name w:val="Light List Accent 5"/>
    <w:basedOn w:val="36"/>
    <w:qFormat/>
    <w:uiPriority w:val="61"/>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30C0B4" w:themeFill="accent5"/>
      </w:tcPr>
    </w:tblStylePr>
    <w:tblStylePr w:type="lastRow">
      <w:pPr>
        <w:spacing w:before="0" w:after="0" w:line="240" w:lineRule="auto"/>
      </w:pPr>
      <w:rPr>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table" w:styleId="51">
    <w:name w:val="Light List Accent 6"/>
    <w:basedOn w:val="36"/>
    <w:qFormat/>
    <w:uiPriority w:val="61"/>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54C5E" w:themeFill="accent6"/>
      </w:tcPr>
    </w:tblStylePr>
    <w:tblStylePr w:type="lastRow">
      <w:pPr>
        <w:spacing w:before="0" w:after="0" w:line="240" w:lineRule="auto"/>
      </w:pPr>
      <w:rPr>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tcBorders>
      </w:tcPr>
    </w:tblStylePr>
    <w:tblStylePr w:type="firstCol">
      <w:rPr>
        <w:b/>
        <w:bCs/>
      </w:rPr>
    </w:tblStylePr>
    <w:tblStylePr w:type="lastCol">
      <w:rPr>
        <w:b/>
        <w:bCs/>
      </w:r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style>
  <w:style w:type="table" w:styleId="52">
    <w:name w:val="Light Grid"/>
    <w:basedOn w:val="36"/>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18" w:space="0"/>
          <w:right w:val="single" w:color="4874CB"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shd w:val="clear" w:color="auto" w:fill="D1DCF2" w:themeFill="accent1" w:themeFillTint="3F"/>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shd w:val="clear" w:color="auto" w:fill="D1DCF2" w:themeFill="accent1" w:themeFillTint="3F"/>
      </w:tcPr>
    </w:tblStylePr>
    <w:tblStylePr w:type="band2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tcPr>
    </w:tblStylePr>
  </w:style>
  <w:style w:type="table" w:styleId="54">
    <w:name w:val="Light Grid Accent 2"/>
    <w:basedOn w:val="36"/>
    <w:qFormat/>
    <w:uiPriority w:val="62"/>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18" w:space="0"/>
          <w:right w:val="single" w:color="EE822F"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shd w:val="clear" w:color="auto" w:fill="FAE0CB" w:themeFill="accent2" w:themeFillTint="3F"/>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shd w:val="clear" w:color="auto" w:fill="FAE0CB" w:themeFill="accent2" w:themeFillTint="3F"/>
      </w:tcPr>
    </w:tblStylePr>
    <w:tblStylePr w:type="band2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tcPr>
    </w:tblStylePr>
  </w:style>
  <w:style w:type="table" w:styleId="55">
    <w:name w:val="Light Grid Accent 3"/>
    <w:basedOn w:val="36"/>
    <w:qFormat/>
    <w:uiPriority w:val="62"/>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18" w:space="0"/>
          <w:right w:val="single" w:color="F2BA02"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shd w:val="clear" w:color="auto" w:fill="FEEFBD" w:themeFill="accent3" w:themeFillTint="3F"/>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shd w:val="clear" w:color="auto" w:fill="FEEFBD" w:themeFill="accent3" w:themeFillTint="3F"/>
      </w:tcPr>
    </w:tblStylePr>
    <w:tblStylePr w:type="band2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tcPr>
    </w:tblStylePr>
  </w:style>
  <w:style w:type="table" w:styleId="56">
    <w:name w:val="Light Grid Accent 4"/>
    <w:basedOn w:val="36"/>
    <w:qFormat/>
    <w:uiPriority w:val="62"/>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18" w:space="0"/>
          <w:right w:val="single" w:color="75BD4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shd w:val="clear" w:color="auto" w:fill="DCEED0" w:themeFill="accent4" w:themeFillTint="3F"/>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shd w:val="clear" w:color="auto" w:fill="DCEED0" w:themeFill="accent4" w:themeFillTint="3F"/>
      </w:tcPr>
    </w:tblStylePr>
    <w:tblStylePr w:type="band2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tcPr>
    </w:tblStylePr>
  </w:style>
  <w:style w:type="table" w:styleId="57">
    <w:name w:val="Light Grid Accent 5"/>
    <w:basedOn w:val="36"/>
    <w:qFormat/>
    <w:uiPriority w:val="62"/>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18" w:space="0"/>
          <w:right w:val="single" w:color="30C0B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C9F1EE" w:themeFill="accent5" w:themeFillTint="3F"/>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shd w:val="clear" w:color="auto" w:fill="C9F1EE" w:themeFill="accent5" w:themeFillTint="3F"/>
      </w:tcPr>
    </w:tblStylePr>
    <w:tblStylePr w:type="band2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tcPr>
    </w:tblStylePr>
  </w:style>
  <w:style w:type="table" w:styleId="58">
    <w:name w:val="Light Grid Accent 6"/>
    <w:basedOn w:val="36"/>
    <w:qFormat/>
    <w:uiPriority w:val="62"/>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18" w:space="0"/>
          <w:right w:val="single" w:color="E54C5E"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shd w:val="clear" w:color="auto" w:fill="F8D2D7" w:themeFill="accent6" w:themeFillTint="3F"/>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shd w:val="clear" w:color="auto" w:fill="F8D2D7" w:themeFill="accent6" w:themeFillTint="3F"/>
      </w:tcPr>
    </w:tblStylePr>
    <w:tblStylePr w:type="band2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tcPr>
    </w:tblStylePr>
  </w:style>
  <w:style w:type="table" w:styleId="59">
    <w:name w:val="Medium Shading 1"/>
    <w:basedOn w:val="36"/>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shd w:val="clear" w:color="auto" w:fill="4874CB" w:themeFill="accent1"/>
      </w:tcPr>
    </w:tblStylePr>
    <w:tblStylePr w:type="lastRow">
      <w:pPr>
        <w:spacing w:before="0" w:after="0" w:line="240" w:lineRule="auto"/>
      </w:pPr>
      <w:rPr>
        <w:b/>
        <w:bCs/>
      </w:rPr>
      <w:tblPr/>
      <w:tcPr>
        <w:tcBorders>
          <w:top w:val="double" w:color="7596D8" w:themeColor="accent1" w:themeTint="BF" w:sz="6"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shd w:val="clear" w:color="auto" w:fill="EE822F" w:themeFill="accent2"/>
      </w:tcPr>
    </w:tblStylePr>
    <w:tblStylePr w:type="lastRow">
      <w:pPr>
        <w:spacing w:before="0" w:after="0" w:line="240" w:lineRule="auto"/>
      </w:pPr>
      <w:rPr>
        <w:b/>
        <w:bCs/>
      </w:rPr>
      <w:tblPr/>
      <w:tcPr>
        <w:tcBorders>
          <w:top w:val="double" w:color="F2A163" w:themeColor="accent2" w:themeTint="BF" w:sz="6"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E0CB" w:themeFill="accent2" w:themeFillTint="3F"/>
      </w:tcPr>
    </w:tblStylePr>
    <w:tblStylePr w:type="band1Horz">
      <w:tblPr/>
      <w:tcPr>
        <w:tcBorders>
          <w:insideH w:val="nil"/>
          <w:insideV w:val="nil"/>
        </w:tcBorders>
        <w:shd w:val="clear" w:color="auto" w:fill="FAE0CB"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shd w:val="clear" w:color="auto" w:fill="F2BA02" w:themeFill="accent3"/>
      </w:tcPr>
    </w:tblStylePr>
    <w:tblStylePr w:type="lastRow">
      <w:pPr>
        <w:spacing w:before="0" w:after="0" w:line="240" w:lineRule="auto"/>
      </w:pPr>
      <w:rPr>
        <w:b/>
        <w:bCs/>
      </w:rPr>
      <w:tblPr/>
      <w:tcPr>
        <w:tcBorders>
          <w:top w:val="double" w:color="FDCF39" w:themeColor="accent3" w:themeTint="BF" w:sz="6"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shd w:val="clear" w:color="auto" w:fill="75BD42" w:themeFill="accent4"/>
      </w:tcPr>
    </w:tblStylePr>
    <w:tblStylePr w:type="lastRow">
      <w:pPr>
        <w:spacing w:before="0" w:after="0" w:line="240" w:lineRule="auto"/>
      </w:pPr>
      <w:rPr>
        <w:b/>
        <w:bCs/>
      </w:rPr>
      <w:tblPr/>
      <w:tcPr>
        <w:tcBorders>
          <w:top w:val="double" w:color="97CD71" w:themeColor="accent4" w:themeTint="BF" w:sz="6"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shd w:val="clear" w:color="auto" w:fill="30C0B4" w:themeFill="accent5"/>
      </w:tcPr>
    </w:tblStylePr>
    <w:tblStylePr w:type="lastRow">
      <w:pPr>
        <w:spacing w:before="0" w:after="0" w:line="240" w:lineRule="auto"/>
      </w:pPr>
      <w:rPr>
        <w:b/>
        <w:bCs/>
      </w:rPr>
      <w:tblPr/>
      <w:tcPr>
        <w:tcBorders>
          <w:top w:val="double" w:color="5DD6CC" w:themeColor="accent5" w:themeTint="BF" w:sz="6"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shd w:val="clear" w:color="auto" w:fill="E54C5E" w:themeFill="accent6"/>
      </w:tcPr>
    </w:tblStylePr>
    <w:tblStylePr w:type="lastRow">
      <w:pPr>
        <w:spacing w:before="0" w:after="0" w:line="240" w:lineRule="auto"/>
      </w:pPr>
      <w:rPr>
        <w:b/>
        <w:bCs/>
      </w:rPr>
      <w:tblPr/>
      <w:tcPr>
        <w:tcBorders>
          <w:top w:val="double" w:color="EB7886" w:themeColor="accent6" w:themeTint="BF" w:sz="6"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66">
    <w:name w:val="Medium Shading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874C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E822F"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2BA02"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5BD4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30C0B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54C5E"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pPr>
      <w:spacing w:after="0" w:line="240" w:lineRule="auto"/>
    </w:pPr>
    <w:rPr>
      <w:color w:val="000000" w:themeColor="text1"/>
      <w14:textFill>
        <w14:solidFill>
          <w14:schemeClr w14:val="tx1"/>
        </w14:solidFill>
      </w14:textFill>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874CB" w:themeColor="accent1" w:sz="8" w:space="0"/>
        </w:tcBorders>
      </w:tcPr>
    </w:tblStylePr>
    <w:tblStylePr w:type="lastRow">
      <w:rPr>
        <w:b/>
        <w:bCs/>
        <w:color w:val="44546A" w:themeColor="text2"/>
        <w14:textFill>
          <w14:solidFill>
            <w14:schemeClr w14:val="tx2"/>
          </w14:solidFill>
        </w14:textFill>
      </w:rPr>
      <w:tblPr/>
      <w:tcPr>
        <w:tcBorders>
          <w:top w:val="single" w:color="4874CB" w:themeColor="accent1" w:sz="8" w:space="0"/>
          <w:bottom w:val="single" w:color="4874CB" w:themeColor="accent1" w:sz="8" w:space="0"/>
        </w:tcBorders>
      </w:tcPr>
    </w:tblStylePr>
    <w:tblStylePr w:type="firstCol">
      <w:rPr>
        <w:b/>
        <w:bCs/>
      </w:rPr>
    </w:tblStylePr>
    <w:tblStylePr w:type="lastCol">
      <w:rPr>
        <w:b/>
        <w:bCs/>
      </w:rPr>
      <w:tblPr/>
      <w:tcPr>
        <w:tcBorders>
          <w:top w:val="single" w:color="4874CB" w:themeColor="accent1" w:sz="8" w:space="0"/>
          <w:bottom w:val="single" w:color="4874CB" w:themeColor="accent1" w:sz="8" w:space="0"/>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75">
    <w:name w:val="Medium List 1 Accent 2"/>
    <w:basedOn w:val="36"/>
    <w:qFormat/>
    <w:uiPriority w:val="65"/>
    <w:pPr>
      <w:spacing w:after="0" w:line="240" w:lineRule="auto"/>
    </w:pPr>
    <w:rPr>
      <w:color w:val="000000" w:themeColor="text1"/>
      <w14:textFill>
        <w14:solidFill>
          <w14:schemeClr w14:val="tx1"/>
        </w14:solidFill>
      </w14:textFill>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E822F" w:themeColor="accent2" w:sz="8" w:space="0"/>
        </w:tcBorders>
      </w:tcPr>
    </w:tblStylePr>
    <w:tblStylePr w:type="lastRow">
      <w:rPr>
        <w:b/>
        <w:bCs/>
        <w:color w:val="44546A" w:themeColor="text2"/>
        <w14:textFill>
          <w14:solidFill>
            <w14:schemeClr w14:val="tx2"/>
          </w14:solidFill>
        </w14:textFill>
      </w:rPr>
      <w:tblPr/>
      <w:tcPr>
        <w:tcBorders>
          <w:top w:val="single" w:color="EE822F" w:themeColor="accent2" w:sz="8" w:space="0"/>
          <w:bottom w:val="single" w:color="EE822F" w:themeColor="accent2" w:sz="8" w:space="0"/>
        </w:tcBorders>
      </w:tcPr>
    </w:tblStylePr>
    <w:tblStylePr w:type="firstCol">
      <w:rPr>
        <w:b/>
        <w:bCs/>
      </w:rPr>
    </w:tblStylePr>
    <w:tblStylePr w:type="lastCol">
      <w:rPr>
        <w:b/>
        <w:bCs/>
      </w:rPr>
      <w:tblPr/>
      <w:tcPr>
        <w:tcBorders>
          <w:top w:val="single" w:color="EE822F" w:themeColor="accent2" w:sz="8" w:space="0"/>
          <w:bottom w:val="single" w:color="EE822F" w:themeColor="accent2" w:sz="8" w:space="0"/>
        </w:tcBorders>
      </w:tcPr>
    </w:tblStylePr>
    <w:tblStylePr w:type="band1Vert">
      <w:tblPr/>
      <w:tcPr>
        <w:shd w:val="clear" w:color="auto" w:fill="FAE0CB" w:themeFill="accent2" w:themeFillTint="3F"/>
      </w:tcPr>
    </w:tblStylePr>
    <w:tblStylePr w:type="band1Horz">
      <w:tblPr/>
      <w:tcPr>
        <w:shd w:val="clear" w:color="auto" w:fill="FAE0CB" w:themeFill="accent2" w:themeFillTint="3F"/>
      </w:tcPr>
    </w:tblStylePr>
  </w:style>
  <w:style w:type="table" w:styleId="76">
    <w:name w:val="Medium List 1 Accent 3"/>
    <w:basedOn w:val="36"/>
    <w:qFormat/>
    <w:uiPriority w:val="65"/>
    <w:pPr>
      <w:spacing w:after="0" w:line="240" w:lineRule="auto"/>
    </w:pPr>
    <w:rPr>
      <w:color w:val="000000" w:themeColor="text1"/>
      <w14:textFill>
        <w14:solidFill>
          <w14:schemeClr w14:val="tx1"/>
        </w14:solidFill>
      </w14:textFill>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2BA02" w:themeColor="accent3" w:sz="8" w:space="0"/>
        </w:tcBorders>
      </w:tcPr>
    </w:tblStylePr>
    <w:tblStylePr w:type="lastRow">
      <w:rPr>
        <w:b/>
        <w:bCs/>
        <w:color w:val="44546A" w:themeColor="text2"/>
        <w14:textFill>
          <w14:solidFill>
            <w14:schemeClr w14:val="tx2"/>
          </w14:solidFill>
        </w14:textFill>
      </w:rPr>
      <w:tblPr/>
      <w:tcPr>
        <w:tcBorders>
          <w:top w:val="single" w:color="F2BA02" w:themeColor="accent3" w:sz="8" w:space="0"/>
          <w:bottom w:val="single" w:color="F2BA02" w:themeColor="accent3" w:sz="8" w:space="0"/>
        </w:tcBorders>
      </w:tcPr>
    </w:tblStylePr>
    <w:tblStylePr w:type="firstCol">
      <w:rPr>
        <w:b/>
        <w:bCs/>
      </w:rPr>
    </w:tblStylePr>
    <w:tblStylePr w:type="lastCol">
      <w:rPr>
        <w:b/>
        <w:bCs/>
      </w:rPr>
      <w:tblPr/>
      <w:tcPr>
        <w:tcBorders>
          <w:top w:val="single" w:color="F2BA02" w:themeColor="accent3" w:sz="8" w:space="0"/>
          <w:bottom w:val="single" w:color="F2BA02" w:themeColor="accent3" w:sz="8" w:space="0"/>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77">
    <w:name w:val="Medium List 1 Accent 4"/>
    <w:basedOn w:val="36"/>
    <w:qFormat/>
    <w:uiPriority w:val="65"/>
    <w:pPr>
      <w:spacing w:after="0" w:line="240" w:lineRule="auto"/>
    </w:pPr>
    <w:rPr>
      <w:color w:val="000000" w:themeColor="text1"/>
      <w14:textFill>
        <w14:solidFill>
          <w14:schemeClr w14:val="tx1"/>
        </w14:solidFill>
      </w14:textFill>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5BD42" w:themeColor="accent4" w:sz="8" w:space="0"/>
        </w:tcBorders>
      </w:tcPr>
    </w:tblStylePr>
    <w:tblStylePr w:type="lastRow">
      <w:rPr>
        <w:b/>
        <w:bCs/>
        <w:color w:val="44546A" w:themeColor="text2"/>
        <w14:textFill>
          <w14:solidFill>
            <w14:schemeClr w14:val="tx2"/>
          </w14:solidFill>
        </w14:textFill>
      </w:rPr>
      <w:tblPr/>
      <w:tcPr>
        <w:tcBorders>
          <w:top w:val="single" w:color="75BD42" w:themeColor="accent4" w:sz="8" w:space="0"/>
          <w:bottom w:val="single" w:color="75BD42" w:themeColor="accent4" w:sz="8" w:space="0"/>
        </w:tcBorders>
      </w:tcPr>
    </w:tblStylePr>
    <w:tblStylePr w:type="firstCol">
      <w:rPr>
        <w:b/>
        <w:bCs/>
      </w:rPr>
    </w:tblStylePr>
    <w:tblStylePr w:type="lastCol">
      <w:rPr>
        <w:b/>
        <w:bCs/>
      </w:rPr>
      <w:tblPr/>
      <w:tcPr>
        <w:tcBorders>
          <w:top w:val="single" w:color="75BD42" w:themeColor="accent4" w:sz="8" w:space="0"/>
          <w:bottom w:val="single" w:color="75BD42" w:themeColor="accent4" w:sz="8" w:space="0"/>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78">
    <w:name w:val="Medium List 1 Accent 5"/>
    <w:basedOn w:val="36"/>
    <w:qFormat/>
    <w:uiPriority w:val="65"/>
    <w:pPr>
      <w:spacing w:after="0" w:line="240" w:lineRule="auto"/>
    </w:pPr>
    <w:rPr>
      <w:color w:val="000000" w:themeColor="text1"/>
      <w14:textFill>
        <w14:solidFill>
          <w14:schemeClr w14:val="tx1"/>
        </w14:solidFill>
      </w14:textFill>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30C0B4" w:themeColor="accent5" w:sz="8" w:space="0"/>
        </w:tcBorders>
      </w:tcPr>
    </w:tblStylePr>
    <w:tblStylePr w:type="lastRow">
      <w:rPr>
        <w:b/>
        <w:bCs/>
        <w:color w:val="44546A" w:themeColor="text2"/>
        <w14:textFill>
          <w14:solidFill>
            <w14:schemeClr w14:val="tx2"/>
          </w14:solidFill>
        </w14:textFill>
      </w:rPr>
      <w:tblPr/>
      <w:tcPr>
        <w:tcBorders>
          <w:top w:val="single" w:color="30C0B4" w:themeColor="accent5" w:sz="8" w:space="0"/>
          <w:bottom w:val="single" w:color="30C0B4" w:themeColor="accent5" w:sz="8" w:space="0"/>
        </w:tcBorders>
      </w:tcPr>
    </w:tblStylePr>
    <w:tblStylePr w:type="firstCol">
      <w:rPr>
        <w:b/>
        <w:bCs/>
      </w:rPr>
    </w:tblStylePr>
    <w:tblStylePr w:type="lastCol">
      <w:rPr>
        <w:b/>
        <w:bCs/>
      </w:rPr>
      <w:tblPr/>
      <w:tcPr>
        <w:tcBorders>
          <w:top w:val="single" w:color="30C0B4" w:themeColor="accent5" w:sz="8" w:space="0"/>
          <w:bottom w:val="single" w:color="30C0B4" w:themeColor="accent5" w:sz="8" w:space="0"/>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79">
    <w:name w:val="Medium List 1 Accent 6"/>
    <w:basedOn w:val="36"/>
    <w:qFormat/>
    <w:uiPriority w:val="65"/>
    <w:pPr>
      <w:spacing w:after="0" w:line="240" w:lineRule="auto"/>
    </w:pPr>
    <w:rPr>
      <w:color w:val="000000" w:themeColor="text1"/>
      <w14:textFill>
        <w14:solidFill>
          <w14:schemeClr w14:val="tx1"/>
        </w14:solidFill>
      </w14:textFill>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54C5E" w:themeColor="accent6" w:sz="8" w:space="0"/>
        </w:tcBorders>
      </w:tcPr>
    </w:tblStylePr>
    <w:tblStylePr w:type="lastRow">
      <w:rPr>
        <w:b/>
        <w:bCs/>
        <w:color w:val="44546A" w:themeColor="text2"/>
        <w14:textFill>
          <w14:solidFill>
            <w14:schemeClr w14:val="tx2"/>
          </w14:solidFill>
        </w14:textFill>
      </w:rPr>
      <w:tblPr/>
      <w:tcPr>
        <w:tcBorders>
          <w:top w:val="single" w:color="E54C5E" w:themeColor="accent6" w:sz="8" w:space="0"/>
          <w:bottom w:val="single" w:color="E54C5E" w:themeColor="accent6" w:sz="8" w:space="0"/>
        </w:tcBorders>
      </w:tcPr>
    </w:tblStylePr>
    <w:tblStylePr w:type="firstCol">
      <w:rPr>
        <w:b/>
        <w:bCs/>
      </w:rPr>
    </w:tblStylePr>
    <w:tblStylePr w:type="lastCol">
      <w:rPr>
        <w:b/>
        <w:bCs/>
      </w:rPr>
      <w:tblPr/>
      <w:tcPr>
        <w:tcBorders>
          <w:top w:val="single" w:color="E54C5E" w:themeColor="accent6" w:sz="8" w:space="0"/>
          <w:bottom w:val="single" w:color="E54C5E" w:themeColor="accent6" w:sz="8" w:space="0"/>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80">
    <w:name w:val="Medium Lis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874CB" w:themeColor="accent1" w:sz="24" w:space="0"/>
          <w:right w:val="nil"/>
          <w:insideH w:val="nil"/>
          <w:insideV w:val="nil"/>
        </w:tcBorders>
        <w:shd w:val="clear" w:color="auto" w:fill="FFFFFF" w:themeFill="background1"/>
      </w:tcPr>
    </w:tblStylePr>
    <w:tblStylePr w:type="lastRow">
      <w:tblPr/>
      <w:tcPr>
        <w:tcBorders>
          <w:top w:val="single" w:color="4874CB"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874CB" w:themeColor="accent1" w:sz="8" w:space="0"/>
          <w:insideH w:val="nil"/>
          <w:insideV w:val="nil"/>
        </w:tcBorders>
        <w:shd w:val="clear" w:color="auto" w:fill="FFFFFF" w:themeFill="background1"/>
      </w:tcPr>
    </w:tblStylePr>
    <w:tblStylePr w:type="lastCol">
      <w:tblPr/>
      <w:tcPr>
        <w:tcBorders>
          <w:top w:val="nil"/>
          <w:left w:val="single" w:color="4874CB"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tblPr/>
      <w:tcPr>
        <w:tcBorders>
          <w:top w:val="single" w:color="EE822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E822F" w:themeColor="accent2" w:sz="8" w:space="0"/>
          <w:insideH w:val="nil"/>
          <w:insideV w:val="nil"/>
        </w:tcBorders>
        <w:shd w:val="clear" w:color="auto" w:fill="FFFFFF" w:themeFill="background1"/>
      </w:tcPr>
    </w:tblStylePr>
    <w:tblStylePr w:type="lastCol">
      <w:tblPr/>
      <w:tcPr>
        <w:tcBorders>
          <w:top w:val="nil"/>
          <w:left w:val="single" w:color="EE822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top w:val="nil"/>
          <w:bottom w:val="nil"/>
          <w:insideH w:val="nil"/>
          <w:insideV w:val="nil"/>
        </w:tcBorders>
        <w:shd w:val="clear" w:color="auto" w:fill="FAE0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tblPr/>
      <w:tcPr>
        <w:tcBorders>
          <w:top w:val="single" w:color="F2BA0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BA02" w:themeColor="accent3" w:sz="8" w:space="0"/>
          <w:insideH w:val="nil"/>
          <w:insideV w:val="nil"/>
        </w:tcBorders>
        <w:shd w:val="clear" w:color="auto" w:fill="FFFFFF" w:themeFill="background1"/>
      </w:tcPr>
    </w:tblStylePr>
    <w:tblStylePr w:type="lastCol">
      <w:tblPr/>
      <w:tcPr>
        <w:tcBorders>
          <w:top w:val="nil"/>
          <w:left w:val="single" w:color="F2BA0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tblPr/>
      <w:tcPr>
        <w:tcBorders>
          <w:top w:val="single" w:color="75BD4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42" w:themeColor="accent4" w:sz="8" w:space="0"/>
          <w:insideH w:val="nil"/>
          <w:insideV w:val="nil"/>
        </w:tcBorders>
        <w:shd w:val="clear" w:color="auto" w:fill="FFFFFF" w:themeFill="background1"/>
      </w:tcPr>
    </w:tblStylePr>
    <w:tblStylePr w:type="lastCol">
      <w:tblPr/>
      <w:tcPr>
        <w:tcBorders>
          <w:top w:val="nil"/>
          <w:left w:val="single" w:color="75BD4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tblPr/>
      <w:tcPr>
        <w:tcBorders>
          <w:top w:val="single" w:color="30C0B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C0B4" w:themeColor="accent5" w:sz="8" w:space="0"/>
          <w:insideH w:val="nil"/>
          <w:insideV w:val="nil"/>
        </w:tcBorders>
        <w:shd w:val="clear" w:color="auto" w:fill="FFFFFF" w:themeFill="background1"/>
      </w:tcPr>
    </w:tblStylePr>
    <w:tblStylePr w:type="lastCol">
      <w:tblPr/>
      <w:tcPr>
        <w:tcBorders>
          <w:top w:val="nil"/>
          <w:left w:val="single" w:color="30C0B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tblPr/>
      <w:tcPr>
        <w:tcBorders>
          <w:top w:val="single" w:color="E54C5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54C5E" w:themeColor="accent6" w:sz="8" w:space="0"/>
          <w:insideH w:val="nil"/>
          <w:insideV w:val="nil"/>
        </w:tcBorders>
        <w:shd w:val="clear" w:color="auto" w:fill="FFFFFF" w:themeFill="background1"/>
      </w:tcPr>
    </w:tblStylePr>
    <w:tblStylePr w:type="lastCol">
      <w:tblPr/>
      <w:tcPr>
        <w:tcBorders>
          <w:top w:val="nil"/>
          <w:left w:val="single" w:color="E54C5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insideV w:val="single" w:color="7596D8" w:themeColor="accent1" w:themeTint="BF" w:sz="8" w:space="0"/>
      </w:tblBorders>
      <w:tblCellMar>
        <w:top w:w="0" w:type="dxa"/>
        <w:left w:w="108" w:type="dxa"/>
        <w:bottom w:w="0" w:type="dxa"/>
        <w:right w:w="108" w:type="dxa"/>
      </w:tblCellMar>
    </w:tblPr>
    <w:tcPr>
      <w:shd w:val="clear" w:color="auto" w:fill="D1DCF2" w:themeFill="accent1" w:themeFillTint="3F"/>
    </w:tcPr>
    <w:tblStylePr w:type="firstRow">
      <w:rPr>
        <w:b/>
        <w:bCs/>
      </w:rPr>
    </w:tblStylePr>
    <w:tblStylePr w:type="lastRow">
      <w:rPr>
        <w:b/>
        <w:bCs/>
      </w:rPr>
      <w:tblPr/>
      <w:tcPr>
        <w:tcBorders>
          <w:top w:val="single" w:color="7596D8" w:themeColor="accent1" w:themeTint="BF" w:sz="18" w:space="0"/>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89">
    <w:name w:val="Medium Grid 1 Accent 2"/>
    <w:basedOn w:val="36"/>
    <w:qFormat/>
    <w:uiPriority w:val="67"/>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insideV w:val="single" w:color="F2A163" w:themeColor="accent2" w:themeTint="BF" w:sz="8" w:space="0"/>
      </w:tblBorders>
      <w:tblCellMar>
        <w:top w:w="0" w:type="dxa"/>
        <w:left w:w="108" w:type="dxa"/>
        <w:bottom w:w="0" w:type="dxa"/>
        <w:right w:w="108" w:type="dxa"/>
      </w:tblCellMar>
    </w:tblPr>
    <w:tcPr>
      <w:shd w:val="clear" w:color="auto" w:fill="FAE0CB" w:themeFill="accent2" w:themeFillTint="3F"/>
    </w:tcPr>
    <w:tblStylePr w:type="firstRow">
      <w:rPr>
        <w:b/>
        <w:bCs/>
      </w:rPr>
    </w:tblStylePr>
    <w:tblStylePr w:type="lastRow">
      <w:rPr>
        <w:b/>
        <w:bCs/>
      </w:rPr>
      <w:tblPr/>
      <w:tcPr>
        <w:tcBorders>
          <w:top w:val="single" w:color="F2A163" w:themeColor="accent2" w:themeTint="BF" w:sz="18" w:space="0"/>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90">
    <w:name w:val="Medium Grid 1 Accent 3"/>
    <w:basedOn w:val="36"/>
    <w:qFormat/>
    <w:uiPriority w:val="67"/>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insideV w:val="single" w:color="FDCF39" w:themeColor="accent3" w:themeTint="BF" w:sz="8" w:space="0"/>
      </w:tblBorders>
      <w:tblCellMar>
        <w:top w:w="0" w:type="dxa"/>
        <w:left w:w="108" w:type="dxa"/>
        <w:bottom w:w="0" w:type="dxa"/>
        <w:right w:w="108" w:type="dxa"/>
      </w:tblCellMar>
    </w:tblPr>
    <w:tcPr>
      <w:shd w:val="clear" w:color="auto" w:fill="FEEFBD" w:themeFill="accent3" w:themeFillTint="3F"/>
    </w:tcPr>
    <w:tblStylePr w:type="firstRow">
      <w:rPr>
        <w:b/>
        <w:bCs/>
      </w:rPr>
    </w:tblStylePr>
    <w:tblStylePr w:type="lastRow">
      <w:rPr>
        <w:b/>
        <w:bCs/>
      </w:rPr>
      <w:tblPr/>
      <w:tcPr>
        <w:tcBorders>
          <w:top w:val="single" w:color="FDCF39" w:themeColor="accent3" w:themeTint="BF" w:sz="18" w:space="0"/>
        </w:tcBorders>
      </w:tcPr>
    </w:tblStylePr>
    <w:tblStylePr w:type="firstCol">
      <w:rPr>
        <w:b/>
        <w:bCs/>
      </w:rPr>
    </w:tblStylePr>
    <w:tblStylePr w:type="lastCol">
      <w:rPr>
        <w:b/>
        <w:bCs/>
      </w:r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91">
    <w:name w:val="Medium Grid 1 Accent 4"/>
    <w:basedOn w:val="36"/>
    <w:qFormat/>
    <w:uiPriority w:val="67"/>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insideV w:val="single" w:color="97CD71" w:themeColor="accent4" w:themeTint="BF" w:sz="8" w:space="0"/>
      </w:tblBorders>
      <w:tblCellMar>
        <w:top w:w="0" w:type="dxa"/>
        <w:left w:w="108" w:type="dxa"/>
        <w:bottom w:w="0" w:type="dxa"/>
        <w:right w:w="108" w:type="dxa"/>
      </w:tblCellMar>
    </w:tblPr>
    <w:tcPr>
      <w:shd w:val="clear" w:color="auto" w:fill="DCEED0" w:themeFill="accent4" w:themeFillTint="3F"/>
    </w:tcPr>
    <w:tblStylePr w:type="firstRow">
      <w:rPr>
        <w:b/>
        <w:bCs/>
      </w:rPr>
    </w:tblStylePr>
    <w:tblStylePr w:type="lastRow">
      <w:rPr>
        <w:b/>
        <w:bCs/>
      </w:rPr>
      <w:tblPr/>
      <w:tcPr>
        <w:tcBorders>
          <w:top w:val="single" w:color="97CD71" w:themeColor="accent4" w:themeTint="BF" w:sz="18" w:space="0"/>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92">
    <w:name w:val="Medium Grid 1 Accent 5"/>
    <w:basedOn w:val="36"/>
    <w:qFormat/>
    <w:uiPriority w:val="67"/>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insideV w:val="single" w:color="5DD6CC" w:themeColor="accent5" w:themeTint="BF" w:sz="8" w:space="0"/>
      </w:tblBorders>
      <w:tblCellMar>
        <w:top w:w="0" w:type="dxa"/>
        <w:left w:w="108" w:type="dxa"/>
        <w:bottom w:w="0" w:type="dxa"/>
        <w:right w:w="108" w:type="dxa"/>
      </w:tblCellMar>
    </w:tblPr>
    <w:tcPr>
      <w:shd w:val="clear" w:color="auto" w:fill="C9F1EE" w:themeFill="accent5" w:themeFillTint="3F"/>
    </w:tcPr>
    <w:tblStylePr w:type="firstRow">
      <w:rPr>
        <w:b/>
        <w:bCs/>
      </w:rPr>
    </w:tblStylePr>
    <w:tblStylePr w:type="lastRow">
      <w:rPr>
        <w:b/>
        <w:bCs/>
      </w:rPr>
      <w:tblPr/>
      <w:tcPr>
        <w:tcBorders>
          <w:top w:val="single" w:color="5DD6CC" w:themeColor="accent5" w:themeTint="BF" w:sz="18" w:space="0"/>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93">
    <w:name w:val="Medium Grid 1 Accent 6"/>
    <w:basedOn w:val="36"/>
    <w:qFormat/>
    <w:uiPriority w:val="67"/>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insideV w:val="single" w:color="EB7886" w:themeColor="accent6" w:themeTint="BF" w:sz="8" w:space="0"/>
      </w:tblBorders>
      <w:tblCellMar>
        <w:top w:w="0" w:type="dxa"/>
        <w:left w:w="108" w:type="dxa"/>
        <w:bottom w:w="0" w:type="dxa"/>
        <w:right w:w="108" w:type="dxa"/>
      </w:tblCellMar>
    </w:tblPr>
    <w:tcPr>
      <w:shd w:val="clear" w:color="auto" w:fill="F8D2D7" w:themeFill="accent6" w:themeFillTint="3F"/>
    </w:tcPr>
    <w:tblStylePr w:type="firstRow">
      <w:rPr>
        <w:b/>
        <w:bCs/>
      </w:rPr>
    </w:tblStylePr>
    <w:tblStylePr w:type="lastRow">
      <w:rPr>
        <w:b/>
        <w:bCs/>
      </w:rPr>
      <w:tblPr/>
      <w:tcPr>
        <w:tcBorders>
          <w:top w:val="single" w:color="EB7886" w:themeColor="accent6" w:themeTint="BF" w:sz="18" w:space="0"/>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94">
    <w:name w:val="Medium Grid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cPr>
      <w:shd w:val="clear" w:color="auto" w:fill="D1DCF2" w:themeFill="accent1" w:themeFillTint="3F"/>
    </w:tcPr>
    <w:tblStylePr w:type="firstRow">
      <w:rPr>
        <w:b/>
        <w:bCs/>
        <w:color w:val="000000" w:themeColor="text1"/>
        <w14:textFill>
          <w14:solidFill>
            <w14:schemeClr w14:val="tx1"/>
          </w14:solidFill>
        </w14:textFill>
      </w:rPr>
      <w:tblPr/>
      <w:tcPr>
        <w:shd w:val="clear" w:color="auto" w:fill="ED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insideV w:val="single" w:sz="6" w:space="0"/>
        </w:tcBorders>
        <w:shd w:val="clear" w:color="auto" w:fill="A3B9E5"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cPr>
      <w:shd w:val="clear" w:color="auto" w:fill="FAE0CB"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insideV w:val="single" w:sz="6" w:space="0"/>
        </w:tcBorders>
        <w:shd w:val="clear" w:color="auto" w:fill="F6C097"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cPr>
      <w:shd w:val="clear" w:color="auto" w:fill="FEEFBD" w:themeFill="accent3" w:themeFillTint="3F"/>
    </w:tcPr>
    <w:tblStylePr w:type="firstRow">
      <w:rPr>
        <w:b/>
        <w:bCs/>
        <w:color w:val="000000" w:themeColor="text1"/>
        <w14:textFill>
          <w14:solidFill>
            <w14:schemeClr w14:val="tx1"/>
          </w14:solidFill>
        </w14:textFill>
      </w:rPr>
      <w:tblPr/>
      <w:tcPr>
        <w:shd w:val="clear" w:color="auto" w:fill="FEF8E5"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DDF7B" w:themeFill="accent3" w:themeFillTint="7F"/>
      </w:tcPr>
    </w:tblStylePr>
    <w:tblStylePr w:type="band1Horz">
      <w:tblPr/>
      <w:tcPr>
        <w:tcBorders>
          <w:insideH w:val="single" w:sz="6" w:space="0"/>
          <w:insideV w:val="single" w:sz="6" w:space="0"/>
        </w:tcBorders>
        <w:shd w:val="clear" w:color="auto" w:fill="FDDF7B"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cPr>
      <w:shd w:val="clear" w:color="auto" w:fill="DCEED0" w:themeFill="accent4" w:themeFillTint="3F"/>
    </w:tcPr>
    <w:tblStylePr w:type="firstRow">
      <w:rPr>
        <w:b/>
        <w:bCs/>
        <w:color w:val="000000" w:themeColor="text1"/>
        <w14:textFill>
          <w14:solidFill>
            <w14:schemeClr w14:val="tx1"/>
          </w14:solidFill>
        </w14:textFill>
      </w:rPr>
      <w:tblPr/>
      <w:tcPr>
        <w:shd w:val="clear" w:color="auto" w:fill="F1F8EC"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insideV w:val="single" w:sz="6" w:space="0"/>
        </w:tcBorders>
        <w:shd w:val="clear" w:color="auto" w:fill="BADEA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cPr>
      <w:shd w:val="clear" w:color="auto" w:fill="C9F1EE" w:themeFill="accent5" w:themeFillTint="3F"/>
    </w:tcPr>
    <w:tblStylePr w:type="firstRow">
      <w:rPr>
        <w:b/>
        <w:bCs/>
        <w:color w:val="000000" w:themeColor="text1"/>
        <w14:textFill>
          <w14:solidFill>
            <w14:schemeClr w14:val="tx1"/>
          </w14:solidFill>
        </w14:textFill>
      </w:rPr>
      <w:tblPr/>
      <w:tcPr>
        <w:shd w:val="clear" w:color="auto" w:fill="E9F9F8"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insideV w:val="single" w:sz="6" w:space="0"/>
        </w:tcBorders>
        <w:shd w:val="clear" w:color="auto" w:fill="93E4DD"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cPr>
      <w:shd w:val="clear" w:color="auto" w:fill="F8D2D7" w:themeFill="accent6" w:themeFillTint="3F"/>
    </w:tcPr>
    <w:tblStylePr w:type="firstRow">
      <w:rPr>
        <w:b/>
        <w:bCs/>
        <w:color w:val="000000" w:themeColor="text1"/>
        <w14:textFill>
          <w14:solidFill>
            <w14:schemeClr w14:val="tx1"/>
          </w14:solidFill>
        </w14:textFill>
      </w:rPr>
      <w:tblPr/>
      <w:tcPr>
        <w:shd w:val="clear" w:color="auto" w:fill="FCEDEF"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insideV w:val="single" w:sz="6" w:space="0"/>
        </w:tcBorders>
        <w:shd w:val="clear" w:color="auto" w:fill="F2A5AE" w:themeFill="accent6" w:themeFillTint="7F"/>
      </w:tcPr>
    </w:tblStylePr>
    <w:tblStylePr w:type="nwCell">
      <w:tblPr/>
      <w:tcPr>
        <w:shd w:val="clear" w:color="auto" w:fill="FFFFFF" w:themeFill="background1"/>
      </w:tcPr>
    </w:tblStylePr>
  </w:style>
  <w:style w:type="table" w:styleId="101">
    <w:name w:val="Medium Grid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1DCF2"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874CB"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874CB"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874CB"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874CB"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3B9E5"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3B9E5" w:themeFill="accent1" w:themeFillTint="7F"/>
      </w:tcPr>
    </w:tblStylePr>
  </w:style>
  <w:style w:type="table" w:styleId="103">
    <w:name w:val="Medium Grid 3 Accent 2"/>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E0CB"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E822F"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E822F"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E822F"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E822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C097"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C097" w:themeFill="accent2" w:themeFillTint="7F"/>
      </w:tcPr>
    </w:tblStylePr>
  </w:style>
  <w:style w:type="table" w:styleId="104">
    <w:name w:val="Medium Grid 3 Accent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EEFBD"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2BA02"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2BA02"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2BA02"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2BA0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DDF7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DDF7B" w:themeFill="accent3" w:themeFillTint="7F"/>
      </w:tcPr>
    </w:tblStylePr>
  </w:style>
  <w:style w:type="table" w:styleId="105">
    <w:name w:val="Medium Grid 3 Accent 4"/>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CEED0"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5BD4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5BD4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5BD4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5BD4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A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ADEA0" w:themeFill="accent4" w:themeFillTint="7F"/>
      </w:tcPr>
    </w:tblStylePr>
  </w:style>
  <w:style w:type="table" w:styleId="106">
    <w:name w:val="Medium Grid 3 Accent 5"/>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9F1EE"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0C0B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0C0B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0C0B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0C0B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3E4D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3E4DD" w:themeFill="accent5" w:themeFillTint="7F"/>
      </w:tcPr>
    </w:tblStylePr>
  </w:style>
  <w:style w:type="table" w:styleId="107">
    <w:name w:val="Medium Grid 3 Accent 6"/>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8D2D7"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54C5E"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54C5E"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54C5E"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54C5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2A5A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2A5AE" w:themeFill="accent6" w:themeFillTint="7F"/>
      </w:tcPr>
    </w:tblStylePr>
  </w:style>
  <w:style w:type="table" w:styleId="108">
    <w:name w:val="Dark List"/>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874CB"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D54A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D54A0" w:themeFill="accent1" w:themeFillShade="BF"/>
      </w:tcPr>
    </w:tblStylePr>
    <w:tblStylePr w:type="band1Vert">
      <w:tblPr/>
      <w:tcPr>
        <w:tcBorders>
          <w:top w:val="nil"/>
          <w:left w:val="nil"/>
          <w:bottom w:val="nil"/>
          <w:right w:val="nil"/>
          <w:insideH w:val="nil"/>
          <w:insideV w:val="nil"/>
        </w:tcBorders>
        <w:shd w:val="clear" w:color="auto" w:fill="2D54A0" w:themeFill="accent1" w:themeFillShade="BF"/>
      </w:tcPr>
    </w:tblStylePr>
    <w:tblStylePr w:type="band1Horz">
      <w:tblPr/>
      <w:tcPr>
        <w:tcBorders>
          <w:top w:val="nil"/>
          <w:left w:val="nil"/>
          <w:bottom w:val="nil"/>
          <w:right w:val="nil"/>
          <w:insideH w:val="nil"/>
          <w:insideV w:val="nil"/>
        </w:tcBorders>
        <w:shd w:val="clear" w:color="auto" w:fill="2D54A0" w:themeFill="accent1" w:themeFillShade="BF"/>
      </w:tcPr>
    </w:tblStylePr>
  </w:style>
  <w:style w:type="table" w:styleId="110">
    <w:name w:val="Dark List Accent 2"/>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E822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33F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E1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111">
    <w:name w:val="Dark List Accent 3"/>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2BA0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85C0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58B0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58B01" w:themeFill="accent3" w:themeFillShade="BF"/>
      </w:tcPr>
    </w:tblStylePr>
    <w:tblStylePr w:type="band1Vert">
      <w:tblPr/>
      <w:tcPr>
        <w:tcBorders>
          <w:top w:val="nil"/>
          <w:left w:val="nil"/>
          <w:bottom w:val="nil"/>
          <w:right w:val="nil"/>
          <w:insideH w:val="nil"/>
          <w:insideV w:val="nil"/>
        </w:tcBorders>
        <w:shd w:val="clear" w:color="auto" w:fill="B58B01" w:themeFill="accent3" w:themeFillShade="BF"/>
      </w:tcPr>
    </w:tblStylePr>
    <w:tblStylePr w:type="band1Horz">
      <w:tblPr/>
      <w:tcPr>
        <w:tcBorders>
          <w:top w:val="nil"/>
          <w:left w:val="nil"/>
          <w:bottom w:val="nil"/>
          <w:right w:val="nil"/>
          <w:insideH w:val="nil"/>
          <w:insideV w:val="nil"/>
        </w:tcBorders>
        <w:shd w:val="clear" w:color="auto" w:fill="B58B01" w:themeFill="accent3" w:themeFillShade="BF"/>
      </w:tcPr>
    </w:tblStylePr>
  </w:style>
  <w:style w:type="table" w:styleId="112">
    <w:name w:val="Dark List Accent 4"/>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5BD4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E2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78D3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113">
    <w:name w:val="Dark List Accent 5"/>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30C0B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75F59"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38F8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38F86" w:themeFill="accent5" w:themeFillShade="BF"/>
      </w:tcPr>
    </w:tblStylePr>
    <w:tblStylePr w:type="band1Vert">
      <w:tblPr/>
      <w:tcPr>
        <w:tcBorders>
          <w:top w:val="nil"/>
          <w:left w:val="nil"/>
          <w:bottom w:val="nil"/>
          <w:right w:val="nil"/>
          <w:insideH w:val="nil"/>
          <w:insideV w:val="nil"/>
        </w:tcBorders>
        <w:shd w:val="clear" w:color="auto" w:fill="238F86" w:themeFill="accent5" w:themeFillShade="BF"/>
      </w:tcPr>
    </w:tblStylePr>
    <w:tblStylePr w:type="band1Horz">
      <w:tblPr/>
      <w:tcPr>
        <w:tcBorders>
          <w:top w:val="nil"/>
          <w:left w:val="nil"/>
          <w:bottom w:val="nil"/>
          <w:right w:val="nil"/>
          <w:insideH w:val="nil"/>
          <w:insideV w:val="nil"/>
        </w:tcBorders>
        <w:shd w:val="clear" w:color="auto" w:fill="238F86" w:themeFill="accent5" w:themeFillShade="BF"/>
      </w:tcPr>
    </w:tblStylePr>
  </w:style>
  <w:style w:type="table" w:styleId="114">
    <w:name w:val="Dark List Accent 6"/>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54C5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71C31"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71C31" w:themeFill="accent6" w:themeFillShade="BF"/>
      </w:tcPr>
    </w:tblStylePr>
    <w:tblStylePr w:type="band1Vert">
      <w:tblPr/>
      <w:tcPr>
        <w:tcBorders>
          <w:top w:val="nil"/>
          <w:left w:val="nil"/>
          <w:bottom w:val="nil"/>
          <w:right w:val="nil"/>
          <w:insideH w:val="nil"/>
          <w:insideV w:val="nil"/>
        </w:tcBorders>
        <w:shd w:val="clear" w:color="auto" w:fill="C71C31" w:themeFill="accent6" w:themeFillShade="BF"/>
      </w:tcPr>
    </w:tblStylePr>
    <w:tblStylePr w:type="band1Horz">
      <w:tblPr/>
      <w:tcPr>
        <w:tcBorders>
          <w:top w:val="nil"/>
          <w:left w:val="nil"/>
          <w:bottom w:val="nil"/>
          <w:right w:val="nil"/>
          <w:insideH w:val="nil"/>
          <w:insideV w:val="nil"/>
        </w:tcBorders>
        <w:shd w:val="clear" w:color="auto" w:fill="C71C31" w:themeFill="accent6" w:themeFillShade="BF"/>
      </w:tcPr>
    </w:tblStylePr>
  </w:style>
  <w:style w:type="table" w:styleId="115">
    <w:name w:val="Colorful Shading"/>
    <w:basedOn w:val="36"/>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4874CB" w:themeColor="accent1" w:sz="4" w:space="0"/>
        <w:bottom w:val="single" w:color="4874CB" w:themeColor="accent1" w:sz="4" w:space="0"/>
        <w:right w:val="single" w:color="4874CB"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1F9" w:themeFill="accen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44380"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44380"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EE822F" w:themeColor="accent2" w:sz="4" w:space="0"/>
        <w:bottom w:val="single" w:color="EE822F" w:themeColor="accent2" w:sz="4" w:space="0"/>
        <w:right w:val="single" w:color="EE822F"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E4B0C"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E4B0C"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E4B0C"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pPr>
      <w:spacing w:after="0" w:line="240" w:lineRule="auto"/>
    </w:pPr>
    <w:rPr>
      <w:color w:val="000000" w:themeColor="text1"/>
      <w14:textFill>
        <w14:solidFill>
          <w14:schemeClr w14:val="tx1"/>
        </w14:solidFill>
      </w14:textFill>
    </w:rPr>
    <w:tblPr>
      <w:tblBorders>
        <w:top w:val="single" w:color="75BD42" w:themeColor="accent4" w:sz="24" w:space="0"/>
        <w:left w:val="single" w:color="F2BA02" w:themeColor="accent3" w:sz="4" w:space="0"/>
        <w:bottom w:val="single" w:color="F2BA02" w:themeColor="accent3" w:sz="4" w:space="0"/>
        <w:right w:val="single" w:color="F2BA02"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8E5" w:themeFill="accent3" w:themeFillTint="19"/>
    </w:tcPr>
    <w:tblStylePr w:type="firstRow">
      <w:rPr>
        <w:b/>
        <w:bCs/>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16F01"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16F01"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DDF7B" w:themeFill="accent3" w:themeFillTint="7F"/>
      </w:tcPr>
    </w:tblStylePr>
  </w:style>
  <w:style w:type="table" w:styleId="119">
    <w:name w:val="Colorful Shading Accent 4"/>
    <w:basedOn w:val="36"/>
    <w:qFormat/>
    <w:uiPriority w:val="71"/>
    <w:pPr>
      <w:spacing w:after="0" w:line="240" w:lineRule="auto"/>
    </w:pPr>
    <w:rPr>
      <w:color w:val="000000" w:themeColor="text1"/>
      <w14:textFill>
        <w14:solidFill>
          <w14:schemeClr w14:val="tx1"/>
        </w14:solidFill>
      </w14:textFill>
    </w:rPr>
    <w:tblPr>
      <w:tblBorders>
        <w:top w:val="single" w:color="F2BA02" w:themeColor="accent3" w:sz="24" w:space="0"/>
        <w:left w:val="single" w:color="75BD42" w:themeColor="accent4" w:sz="4" w:space="0"/>
        <w:bottom w:val="single" w:color="75BD42" w:themeColor="accent4" w:sz="4" w:space="0"/>
        <w:right w:val="single" w:color="75BD4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1F8EC" w:themeFill="accent4" w:themeFillTint="19"/>
    </w:tcPr>
    <w:tblStylePr w:type="firstRow">
      <w:rPr>
        <w:b/>
        <w:bCs/>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67127"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67127"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pPr>
      <w:spacing w:after="0" w:line="240" w:lineRule="auto"/>
    </w:pPr>
    <w:rPr>
      <w:color w:val="000000" w:themeColor="text1"/>
      <w14:textFill>
        <w14:solidFill>
          <w14:schemeClr w14:val="tx1"/>
        </w14:solidFill>
      </w14:textFill>
    </w:rPr>
    <w:tblPr>
      <w:tblBorders>
        <w:top w:val="single" w:color="E54C5E" w:themeColor="accent6" w:sz="24" w:space="0"/>
        <w:left w:val="single" w:color="30C0B4" w:themeColor="accent5" w:sz="4" w:space="0"/>
        <w:bottom w:val="single" w:color="30C0B4" w:themeColor="accent5" w:sz="4" w:space="0"/>
        <w:right w:val="single" w:color="30C0B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9F9F8" w:themeFill="accent5" w:themeFillTint="19"/>
    </w:tcPr>
    <w:tblStylePr w:type="firstRow">
      <w:rPr>
        <w:b/>
        <w:bCs/>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1C736B"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1C736B"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pPr>
      <w:spacing w:after="0" w:line="240" w:lineRule="auto"/>
    </w:pPr>
    <w:rPr>
      <w:color w:val="000000" w:themeColor="text1"/>
      <w14:textFill>
        <w14:solidFill>
          <w14:schemeClr w14:val="tx1"/>
        </w14:solidFill>
      </w14:textFill>
    </w:rPr>
    <w:tblPr>
      <w:tblBorders>
        <w:top w:val="single" w:color="30C0B4" w:themeColor="accent5" w:sz="24" w:space="0"/>
        <w:left w:val="single" w:color="E54C5E" w:themeColor="accent6" w:sz="4" w:space="0"/>
        <w:bottom w:val="single" w:color="E54C5E" w:themeColor="accent6" w:sz="4" w:space="0"/>
        <w:right w:val="single" w:color="E54C5E"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CEDEF" w:themeFill="accent6" w:themeFillTint="19"/>
    </w:tcPr>
    <w:tblStylePr w:type="firstRow">
      <w:rPr>
        <w:b/>
        <w:bCs/>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F172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F172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124">
    <w:name w:val="Colorful List Accent 2"/>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CB" w:themeFill="accent2" w:themeFillTint="3F"/>
      </w:tcPr>
    </w:tblStylePr>
    <w:tblStylePr w:type="band1Horz">
      <w:tblPr/>
      <w:tcPr>
        <w:shd w:val="clear" w:color="auto" w:fill="FBE5D5" w:themeFill="accent2" w:themeFillTint="33"/>
      </w:tcPr>
    </w:tblStylePr>
  </w:style>
  <w:style w:type="table" w:styleId="125">
    <w:name w:val="Colorful List Accent 3"/>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8E5"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D9734" w:themeFill="accent4" w:themeFillShade="CC"/>
      </w:tcPr>
    </w:tblStylePr>
    <w:tblStylePr w:type="lastRow">
      <w:rPr>
        <w:b/>
        <w:bCs/>
        <w:color w:val="5E9735"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126">
    <w:name w:val="Colorful List Accent 4"/>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1F8EC"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19401" w:themeFill="accent3" w:themeFillShade="CC"/>
      </w:tcPr>
    </w:tblStylePr>
    <w:tblStylePr w:type="lastRow">
      <w:rPr>
        <w:b/>
        <w:bCs/>
        <w:color w:val="C29502"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127">
    <w:name w:val="Colorful List Accent 5"/>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9F9F8"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51E34" w:themeFill="accent6" w:themeFillShade="CC"/>
      </w:tcPr>
    </w:tblStylePr>
    <w:tblStylePr w:type="lastRow">
      <w:rPr>
        <w:b/>
        <w:bCs/>
        <w:color w:val="D51F3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128">
    <w:name w:val="Colorful List Accent 6"/>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CEDEF"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26998F" w:themeFill="accent5" w:themeFillShade="CC"/>
      </w:tcPr>
    </w:tblStylePr>
    <w:tblStylePr w:type="lastRow">
      <w:rPr>
        <w:b/>
        <w:bCs/>
        <w:color w:val="269A9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129">
    <w:name w:val="Colorful Grid"/>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14:textFill>
          <w14:solidFill>
            <w14:schemeClr w14:val="tx1"/>
          </w14:solidFill>
        </w14:textFill>
      </w:rPr>
      <w:tblPr/>
      <w:tcPr>
        <w:shd w:val="clear" w:color="auto" w:fill="B5C7EA" w:themeFill="accent1" w:themeFillTint="66"/>
      </w:tcPr>
    </w:tblStylePr>
    <w:tblStylePr w:type="firstCol">
      <w:rPr>
        <w:color w:val="FFFFFF" w:themeColor="background1"/>
        <w14:textFill>
          <w14:solidFill>
            <w14:schemeClr w14:val="bg1"/>
          </w14:solidFill>
        </w14:textFill>
      </w:rPr>
      <w:tblPr/>
      <w:tcPr>
        <w:shd w:val="clear" w:color="auto" w:fill="2D54A0" w:themeFill="accent1" w:themeFillShade="BF"/>
      </w:tcPr>
    </w:tblStylePr>
    <w:tblStylePr w:type="lastCol">
      <w:rPr>
        <w:color w:val="FFFFFF" w:themeColor="background1"/>
        <w14:textFill>
          <w14:solidFill>
            <w14:schemeClr w14:val="bg1"/>
          </w14:solidFill>
        </w14:textFill>
      </w:rPr>
      <w:tblPr/>
      <w:tcPr>
        <w:shd w:val="clear" w:color="auto" w:fill="2D54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31">
    <w:name w:val="Colorful Grid Accent 2"/>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14:textFill>
          <w14:solidFill>
            <w14:schemeClr w14:val="tx1"/>
          </w14:solidFill>
        </w14:textFill>
      </w:rPr>
      <w:tblPr/>
      <w:tcPr>
        <w:shd w:val="clear" w:color="auto" w:fill="F8CCAB" w:themeFill="accent2" w:themeFillTint="66"/>
      </w:tcPr>
    </w:tblStylePr>
    <w:tblStylePr w:type="firstCol">
      <w:rPr>
        <w:color w:val="FFFFFF" w:themeColor="background1"/>
        <w14:textFill>
          <w14:solidFill>
            <w14:schemeClr w14:val="bg1"/>
          </w14:solidFill>
        </w14:textFill>
      </w:rPr>
      <w:tblPr/>
      <w:tcPr>
        <w:shd w:val="clear" w:color="auto" w:fill="C55E10" w:themeFill="accent2" w:themeFillShade="BF"/>
      </w:tcPr>
    </w:tblStylePr>
    <w:tblStylePr w:type="lastCol">
      <w:rPr>
        <w:color w:val="FFFFFF" w:themeColor="background1"/>
        <w14:textFill>
          <w14:solidFill>
            <w14:schemeClr w14:val="bg1"/>
          </w14:solidFill>
        </w14:textFill>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2">
    <w:name w:val="Colorful Grid Accent 3"/>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14:textFill>
          <w14:solidFill>
            <w14:schemeClr w14:val="tx1"/>
          </w14:solidFill>
        </w14:textFill>
      </w:rPr>
      <w:tblPr/>
      <w:tcPr>
        <w:shd w:val="clear" w:color="auto" w:fill="FEE595" w:themeFill="accent3" w:themeFillTint="66"/>
      </w:tcPr>
    </w:tblStylePr>
    <w:tblStylePr w:type="firstCol">
      <w:rPr>
        <w:color w:val="FFFFFF" w:themeColor="background1"/>
        <w14:textFill>
          <w14:solidFill>
            <w14:schemeClr w14:val="bg1"/>
          </w14:solidFill>
        </w14:textFill>
      </w:rPr>
      <w:tblPr/>
      <w:tcPr>
        <w:shd w:val="clear" w:color="auto" w:fill="B58B01" w:themeFill="accent3" w:themeFillShade="BF"/>
      </w:tcPr>
    </w:tblStylePr>
    <w:tblStylePr w:type="lastCol">
      <w:rPr>
        <w:color w:val="FFFFFF" w:themeColor="background1"/>
        <w14:textFill>
          <w14:solidFill>
            <w14:schemeClr w14:val="bg1"/>
          </w14:solidFill>
        </w14:textFill>
      </w:rPr>
      <w:tblPr/>
      <w:tcPr>
        <w:shd w:val="clear" w:color="auto" w:fill="B58B01" w:themeFill="accent3" w:themeFillShade="BF"/>
      </w:tc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133">
    <w:name w:val="Colorful Grid Accent 4"/>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14:textFill>
          <w14:solidFill>
            <w14:schemeClr w14:val="tx1"/>
          </w14:solidFill>
        </w14:textFill>
      </w:rPr>
      <w:tblPr/>
      <w:tcPr>
        <w:shd w:val="clear" w:color="auto" w:fill="C7E4B3" w:themeFill="accent4" w:themeFillTint="66"/>
      </w:tcPr>
    </w:tblStylePr>
    <w:tblStylePr w:type="firstCol">
      <w:rPr>
        <w:color w:val="FFFFFF" w:themeColor="background1"/>
        <w14:textFill>
          <w14:solidFill>
            <w14:schemeClr w14:val="bg1"/>
          </w14:solidFill>
        </w14:textFill>
      </w:rPr>
      <w:tblPr/>
      <w:tcPr>
        <w:shd w:val="clear" w:color="auto" w:fill="578D31" w:themeFill="accent4" w:themeFillShade="BF"/>
      </w:tcPr>
    </w:tblStylePr>
    <w:tblStylePr w:type="lastCol">
      <w:rPr>
        <w:color w:val="FFFFFF" w:themeColor="background1"/>
        <w14:textFill>
          <w14:solidFill>
            <w14:schemeClr w14:val="bg1"/>
          </w14:solidFill>
        </w14:textFill>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34">
    <w:name w:val="Colorful Grid Accent 5"/>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14:textFill>
          <w14:solidFill>
            <w14:schemeClr w14:val="tx1"/>
          </w14:solidFill>
        </w14:textFill>
      </w:rPr>
      <w:tblPr/>
      <w:tcPr>
        <w:shd w:val="clear" w:color="auto" w:fill="A8E9E3" w:themeFill="accent5" w:themeFillTint="66"/>
      </w:tcPr>
    </w:tblStylePr>
    <w:tblStylePr w:type="firstCol">
      <w:rPr>
        <w:color w:val="FFFFFF" w:themeColor="background1"/>
        <w14:textFill>
          <w14:solidFill>
            <w14:schemeClr w14:val="bg1"/>
          </w14:solidFill>
        </w14:textFill>
      </w:rPr>
      <w:tblPr/>
      <w:tcPr>
        <w:shd w:val="clear" w:color="auto" w:fill="238F86" w:themeFill="accent5" w:themeFillShade="BF"/>
      </w:tcPr>
    </w:tblStylePr>
    <w:tblStylePr w:type="lastCol">
      <w:rPr>
        <w:color w:val="FFFFFF" w:themeColor="background1"/>
        <w14:textFill>
          <w14:solidFill>
            <w14:schemeClr w14:val="bg1"/>
          </w14:solidFill>
        </w14:textFill>
      </w:rPr>
      <w:tblPr/>
      <w:tcPr>
        <w:shd w:val="clear" w:color="auto" w:fill="23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35">
    <w:name w:val="Colorful Grid Accent 6"/>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14:textFill>
          <w14:solidFill>
            <w14:schemeClr w14:val="tx1"/>
          </w14:solidFill>
        </w14:textFill>
      </w:rPr>
      <w:tblPr/>
      <w:tcPr>
        <w:shd w:val="clear" w:color="auto" w:fill="F4B7BE" w:themeFill="accent6" w:themeFillTint="66"/>
      </w:tcPr>
    </w:tblStylePr>
    <w:tblStylePr w:type="firstCol">
      <w:rPr>
        <w:color w:val="FFFFFF" w:themeColor="background1"/>
        <w14:textFill>
          <w14:solidFill>
            <w14:schemeClr w14:val="bg1"/>
          </w14:solidFill>
        </w14:textFill>
      </w:rPr>
      <w:tblPr/>
      <w:tcPr>
        <w:shd w:val="clear" w:color="auto" w:fill="C71C31" w:themeFill="accent6" w:themeFillShade="BF"/>
      </w:tcPr>
    </w:tblStylePr>
    <w:tblStylePr w:type="lastCol">
      <w:rPr>
        <w:color w:val="FFFFFF" w:themeColor="background1"/>
        <w14:textFill>
          <w14:solidFill>
            <w14:schemeClr w14:val="bg1"/>
          </w14:solidFill>
        </w14:textFill>
      </w:rPr>
      <w:tblPr/>
      <w:tcPr>
        <w:shd w:val="clear" w:color="auto" w:fill="C71C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137">
    <w:name w:val="Strong"/>
    <w:basedOn w:val="136"/>
    <w:qFormat/>
    <w:uiPriority w:val="0"/>
    <w:rPr>
      <w:rFonts w:asciiTheme="minorHAnsi" w:hAnsiTheme="minorHAnsi" w:eastAsiaTheme="minorEastAsia" w:cstheme="minorBidi"/>
      <w:b/>
      <w:bCs/>
    </w:rPr>
  </w:style>
  <w:style w:type="character" w:styleId="138">
    <w:name w:val="page number"/>
    <w:basedOn w:val="136"/>
    <w:qFormat/>
    <w:uiPriority w:val="0"/>
    <w:rPr>
      <w:rFonts w:ascii="Times New Roman" w:hAnsi="Times New Roman" w:eastAsia="宋体" w:cs="Times New Roman"/>
    </w:rPr>
  </w:style>
  <w:style w:type="character" w:styleId="139">
    <w:name w:val="Emphasis"/>
    <w:basedOn w:val="136"/>
    <w:qFormat/>
    <w:uiPriority w:val="20"/>
    <w:rPr>
      <w:rFonts w:asciiTheme="minorHAnsi" w:hAnsiTheme="minorHAnsi" w:eastAsiaTheme="minorEastAsia" w:cstheme="minorBidi"/>
      <w:i/>
      <w:iCs/>
    </w:rPr>
  </w:style>
  <w:style w:type="table" w:customStyle="1" w:styleId="140">
    <w:name w:val="Table Normal"/>
    <w:semiHidden/>
    <w:unhideWhenUsed/>
    <w:qFormat/>
    <w:uiPriority w:val="0"/>
    <w:tblPr>
      <w:tblCellMar>
        <w:top w:w="0" w:type="dxa"/>
        <w:left w:w="0" w:type="dxa"/>
        <w:bottom w:w="0" w:type="dxa"/>
        <w:right w:w="0" w:type="dxa"/>
      </w:tblCellMar>
    </w:tblPr>
  </w:style>
  <w:style w:type="character" w:customStyle="1" w:styleId="141">
    <w:name w:val="Header Char"/>
    <w:basedOn w:val="136"/>
    <w:link w:val="28"/>
    <w:qFormat/>
    <w:uiPriority w:val="99"/>
    <w:rPr>
      <w:rFonts w:asciiTheme="minorHAnsi" w:hAnsiTheme="minorHAnsi" w:eastAsiaTheme="minorEastAsia" w:cstheme="minorBidi"/>
    </w:rPr>
  </w:style>
  <w:style w:type="character" w:customStyle="1" w:styleId="142">
    <w:name w:val="Footer Char"/>
    <w:basedOn w:val="136"/>
    <w:link w:val="27"/>
    <w:qFormat/>
    <w:uiPriority w:val="99"/>
    <w:rPr>
      <w:rFonts w:asciiTheme="minorHAnsi" w:hAnsiTheme="minorHAnsi" w:eastAsiaTheme="minorEastAsia" w:cstheme="minorBidi"/>
    </w:rPr>
  </w:style>
  <w:style w:type="paragraph" w:styleId="14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4">
    <w:name w:val="Heading 1 Char"/>
    <w:basedOn w:val="136"/>
    <w:link w:val="3"/>
    <w:qFormat/>
    <w:uiPriority w:val="9"/>
    <w:rPr>
      <w:rFonts w:asciiTheme="majorHAnsi" w:hAnsiTheme="majorHAnsi" w:eastAsiaTheme="majorEastAsia" w:cstheme="majorBidi"/>
      <w:b/>
      <w:bCs/>
      <w:color w:val="2E54A1" w:themeColor="accent1" w:themeShade="BF"/>
      <w:sz w:val="28"/>
      <w:szCs w:val="28"/>
    </w:rPr>
  </w:style>
  <w:style w:type="character" w:customStyle="1" w:styleId="145">
    <w:name w:val="Heading 2 Char"/>
    <w:basedOn w:val="136"/>
    <w:link w:val="4"/>
    <w:qFormat/>
    <w:uiPriority w:val="9"/>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customStyle="1" w:styleId="146">
    <w:name w:val="Heading 3 Char"/>
    <w:basedOn w:val="136"/>
    <w:link w:val="5"/>
    <w:qFormat/>
    <w:uiPriority w:val="9"/>
    <w:rPr>
      <w:rFonts w:asciiTheme="majorHAnsi" w:hAnsiTheme="majorHAnsi" w:eastAsiaTheme="majorEastAsia" w:cstheme="majorBidi"/>
      <w:b/>
      <w:bCs/>
      <w:color w:val="4874CB" w:themeColor="accent1"/>
      <w14:textFill>
        <w14:solidFill>
          <w14:schemeClr w14:val="accent1"/>
        </w14:solidFill>
      </w14:textFill>
    </w:rPr>
  </w:style>
  <w:style w:type="character" w:customStyle="1" w:styleId="147">
    <w:name w:val="Title Char"/>
    <w:basedOn w:val="136"/>
    <w:link w:val="35"/>
    <w:qFormat/>
    <w:uiPriority w:val="10"/>
    <w:rPr>
      <w:rFonts w:asciiTheme="majorHAnsi" w:hAnsiTheme="majorHAnsi" w:eastAsiaTheme="majorEastAsia" w:cstheme="majorBidi"/>
      <w:color w:val="333F50" w:themeColor="text2" w:themeShade="BF"/>
      <w:spacing w:val="5"/>
      <w:kern w:val="28"/>
      <w:sz w:val="52"/>
      <w:szCs w:val="52"/>
    </w:rPr>
  </w:style>
  <w:style w:type="character" w:customStyle="1" w:styleId="148">
    <w:name w:val="Subtitle Char"/>
    <w:basedOn w:val="136"/>
    <w:link w:val="29"/>
    <w:qFormat/>
    <w:uiPriority w:val="11"/>
    <w:rPr>
      <w:rFonts w:asciiTheme="majorHAnsi" w:hAnsiTheme="majorHAnsi" w:eastAsiaTheme="majorEastAsia" w:cstheme="majorBidi"/>
      <w:i/>
      <w:iCs/>
      <w:color w:val="4874CB" w:themeColor="accent1"/>
      <w:spacing w:val="15"/>
      <w:sz w:val="24"/>
      <w:szCs w:val="24"/>
      <w14:textFill>
        <w14:solidFill>
          <w14:schemeClr w14:val="accent1"/>
        </w14:solidFill>
      </w14:textFill>
    </w:rPr>
  </w:style>
  <w:style w:type="paragraph" w:styleId="149">
    <w:name w:val="List Paragraph"/>
    <w:basedOn w:val="1"/>
    <w:qFormat/>
    <w:uiPriority w:val="34"/>
    <w:pPr>
      <w:widowControl/>
      <w:spacing w:after="200" w:line="276" w:lineRule="auto"/>
      <w:ind w:left="720"/>
      <w:contextualSpacing/>
      <w:jc w:val="left"/>
    </w:pPr>
    <w:rPr>
      <w:rFonts w:ascii="仿宋_GB2312" w:hAnsi="仿宋_GB2312" w:eastAsia="仿宋_GB2312"/>
      <w:kern w:val="0"/>
      <w:sz w:val="32"/>
      <w:szCs w:val="22"/>
      <w:lang w:eastAsia="en-US"/>
    </w:rPr>
  </w:style>
  <w:style w:type="character" w:customStyle="1" w:styleId="150">
    <w:name w:val="Body Text Char"/>
    <w:basedOn w:val="136"/>
    <w:link w:val="19"/>
    <w:qFormat/>
    <w:uiPriority w:val="99"/>
    <w:rPr>
      <w:rFonts w:asciiTheme="minorHAnsi" w:hAnsiTheme="minorHAnsi" w:eastAsiaTheme="minorEastAsia" w:cstheme="minorBidi"/>
    </w:rPr>
  </w:style>
  <w:style w:type="character" w:customStyle="1" w:styleId="151">
    <w:name w:val="Body Text 2 Char"/>
    <w:basedOn w:val="136"/>
    <w:link w:val="31"/>
    <w:qFormat/>
    <w:uiPriority w:val="99"/>
    <w:rPr>
      <w:rFonts w:asciiTheme="minorHAnsi" w:hAnsiTheme="minorHAnsi" w:eastAsiaTheme="minorEastAsia" w:cstheme="minorBidi"/>
    </w:rPr>
  </w:style>
  <w:style w:type="character" w:customStyle="1" w:styleId="152">
    <w:name w:val="Body Text 3 Char"/>
    <w:basedOn w:val="136"/>
    <w:link w:val="17"/>
    <w:qFormat/>
    <w:uiPriority w:val="99"/>
    <w:rPr>
      <w:rFonts w:asciiTheme="minorHAnsi" w:hAnsiTheme="minorHAnsi" w:eastAsiaTheme="minorEastAsia" w:cstheme="minorBidi"/>
      <w:sz w:val="16"/>
      <w:szCs w:val="16"/>
    </w:rPr>
  </w:style>
  <w:style w:type="character" w:customStyle="1" w:styleId="153">
    <w:name w:val="Macro Text Char"/>
    <w:basedOn w:val="136"/>
    <w:link w:val="2"/>
    <w:qFormat/>
    <w:uiPriority w:val="99"/>
    <w:rPr>
      <w:rFonts w:ascii="Courier" w:hAnsi="Courier" w:eastAsiaTheme="minorEastAsia" w:cstheme="minorBidi"/>
      <w:sz w:val="20"/>
      <w:szCs w:val="20"/>
      <w:lang w:val="en-US" w:eastAsia="en-US" w:bidi="ar-SA"/>
    </w:rPr>
  </w:style>
  <w:style w:type="paragraph" w:styleId="154">
    <w:name w:val="Quote"/>
    <w:basedOn w:val="1"/>
    <w:next w:val="1"/>
    <w:link w:val="181"/>
    <w:qFormat/>
    <w:uiPriority w:val="29"/>
    <w:pPr>
      <w:widowControl/>
      <w:spacing w:after="200" w:line="276" w:lineRule="auto"/>
      <w:jc w:val="left"/>
    </w:pPr>
    <w:rPr>
      <w:rFonts w:ascii="仿宋_GB2312" w:hAnsi="仿宋_GB2312" w:eastAsia="仿宋_GB2312"/>
      <w:i/>
      <w:iCs/>
      <w:color w:val="000000" w:themeColor="text1"/>
      <w:kern w:val="0"/>
      <w:sz w:val="32"/>
      <w:szCs w:val="22"/>
      <w:lang w:eastAsia="en-US"/>
      <w14:textFill>
        <w14:solidFill>
          <w14:schemeClr w14:val="tx1"/>
        </w14:solidFill>
      </w14:textFill>
    </w:rPr>
  </w:style>
  <w:style w:type="character" w:customStyle="1" w:styleId="155">
    <w:name w:val="Quote Char"/>
    <w:basedOn w:val="136"/>
    <w:link w:val="154"/>
    <w:qFormat/>
    <w:uiPriority w:val="29"/>
    <w:rPr>
      <w:rFonts w:asciiTheme="minorHAnsi" w:hAnsiTheme="minorHAnsi" w:eastAsiaTheme="minorEastAsia" w:cstheme="minorBidi"/>
      <w:i/>
      <w:iCs/>
      <w:color w:val="000000" w:themeColor="text1"/>
      <w14:textFill>
        <w14:solidFill>
          <w14:schemeClr w14:val="tx1"/>
        </w14:solidFill>
      </w14:textFill>
    </w:rPr>
  </w:style>
  <w:style w:type="character" w:customStyle="1" w:styleId="156">
    <w:name w:val="Heading 4 Char"/>
    <w:basedOn w:val="136"/>
    <w:link w:val="6"/>
    <w:semiHidden/>
    <w:qFormat/>
    <w:uiPriority w:val="9"/>
    <w:rPr>
      <w:rFonts w:asciiTheme="majorHAnsi" w:hAnsiTheme="majorHAnsi" w:eastAsiaTheme="majorEastAsia" w:cstheme="majorBidi"/>
      <w:b/>
      <w:bCs/>
      <w:i/>
      <w:iCs/>
      <w:color w:val="4874CB" w:themeColor="accent1"/>
      <w14:textFill>
        <w14:solidFill>
          <w14:schemeClr w14:val="accent1"/>
        </w14:solidFill>
      </w14:textFill>
    </w:rPr>
  </w:style>
  <w:style w:type="character" w:customStyle="1" w:styleId="157">
    <w:name w:val="Heading 5 Char"/>
    <w:basedOn w:val="136"/>
    <w:link w:val="7"/>
    <w:semiHidden/>
    <w:qFormat/>
    <w:uiPriority w:val="9"/>
    <w:rPr>
      <w:rFonts w:asciiTheme="majorHAnsi" w:hAnsiTheme="majorHAnsi" w:eastAsiaTheme="majorEastAsia" w:cstheme="majorBidi"/>
      <w:color w:val="1E386B" w:themeColor="accent1" w:themeShade="80"/>
    </w:rPr>
  </w:style>
  <w:style w:type="character" w:customStyle="1" w:styleId="158">
    <w:name w:val="Heading 6 Char"/>
    <w:basedOn w:val="136"/>
    <w:link w:val="8"/>
    <w:semiHidden/>
    <w:qFormat/>
    <w:uiPriority w:val="9"/>
    <w:rPr>
      <w:rFonts w:asciiTheme="majorHAnsi" w:hAnsiTheme="majorHAnsi" w:eastAsiaTheme="majorEastAsia" w:cstheme="majorBidi"/>
      <w:i/>
      <w:iCs/>
      <w:color w:val="1E386B" w:themeColor="accent1" w:themeShade="80"/>
    </w:rPr>
  </w:style>
  <w:style w:type="character" w:customStyle="1" w:styleId="159">
    <w:name w:val="Heading 7 Char"/>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0">
    <w:name w:val="Heading 8 Char"/>
    <w:basedOn w:val="136"/>
    <w:link w:val="10"/>
    <w:semiHidden/>
    <w:qFormat/>
    <w:uiPriority w:val="9"/>
    <w:rPr>
      <w:rFonts w:asciiTheme="majorHAnsi" w:hAnsiTheme="majorHAnsi" w:eastAsiaTheme="majorEastAsia" w:cstheme="majorBidi"/>
      <w:color w:val="4874CB" w:themeColor="accent1"/>
      <w:sz w:val="20"/>
      <w:szCs w:val="20"/>
      <w14:textFill>
        <w14:solidFill>
          <w14:schemeClr w14:val="accent1"/>
        </w14:solidFill>
      </w14:textFill>
    </w:rPr>
  </w:style>
  <w:style w:type="character" w:customStyle="1" w:styleId="161">
    <w:name w:val="Heading 9 Char"/>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2">
    <w:name w:val="Intense Quote"/>
    <w:basedOn w:val="1"/>
    <w:next w:val="1"/>
    <w:link w:val="182"/>
    <w:qFormat/>
    <w:uiPriority w:val="30"/>
    <w:pPr>
      <w:widowControl/>
      <w:pBdr>
        <w:bottom w:val="single" w:color="4874CB" w:themeColor="accent1" w:sz="4" w:space="4"/>
      </w:pBdr>
      <w:spacing w:before="200" w:after="280" w:line="276" w:lineRule="auto"/>
      <w:ind w:left="936" w:right="936"/>
      <w:jc w:val="left"/>
    </w:pPr>
    <w:rPr>
      <w:rFonts w:ascii="仿宋_GB2312" w:hAnsi="仿宋_GB2312" w:eastAsia="仿宋_GB2312"/>
      <w:b/>
      <w:bCs/>
      <w:i/>
      <w:iCs/>
      <w:color w:val="4874CB" w:themeColor="accent1"/>
      <w:kern w:val="0"/>
      <w:sz w:val="32"/>
      <w:szCs w:val="22"/>
      <w:lang w:eastAsia="en-US"/>
      <w14:textFill>
        <w14:solidFill>
          <w14:schemeClr w14:val="accent1"/>
        </w14:solidFill>
      </w14:textFill>
    </w:rPr>
  </w:style>
  <w:style w:type="character" w:customStyle="1" w:styleId="163">
    <w:name w:val="Intense Quote Char"/>
    <w:basedOn w:val="136"/>
    <w:link w:val="162"/>
    <w:qFormat/>
    <w:uiPriority w:val="30"/>
    <w:rPr>
      <w:rFonts w:asciiTheme="minorHAnsi" w:hAnsiTheme="minorHAnsi" w:eastAsiaTheme="minorEastAsia" w:cstheme="minorBidi"/>
      <w:b/>
      <w:bCs/>
      <w:i/>
      <w:iCs/>
      <w:color w:val="4874CB" w:themeColor="accent1"/>
      <w14:textFill>
        <w14:solidFill>
          <w14:schemeClr w14:val="accent1"/>
        </w14:solidFill>
      </w14:textFill>
    </w:rPr>
  </w:style>
  <w:style w:type="character" w:customStyle="1" w:styleId="164">
    <w:name w:val="Subtle Emphasis"/>
    <w:basedOn w:val="136"/>
    <w:qFormat/>
    <w:uiPriority w:val="19"/>
    <w:rPr>
      <w:rFonts w:asciiTheme="minorHAnsi" w:hAnsiTheme="minorHAnsi" w:eastAsiaTheme="minorEastAsia" w:cstheme="minorBidi"/>
      <w:i/>
      <w:iCs/>
      <w:color w:val="808080" w:themeColor="text1" w:themeTint="80"/>
      <w14:textFill>
        <w14:solidFill>
          <w14:schemeClr w14:val="tx1">
            <w14:lumMod w14:val="50000"/>
            <w14:lumOff w14:val="50000"/>
          </w14:schemeClr>
        </w14:solidFill>
      </w14:textFill>
    </w:rPr>
  </w:style>
  <w:style w:type="character" w:customStyle="1" w:styleId="165">
    <w:name w:val="Intense Emphasis"/>
    <w:basedOn w:val="136"/>
    <w:qFormat/>
    <w:uiPriority w:val="21"/>
    <w:rPr>
      <w:rFonts w:asciiTheme="minorHAnsi" w:hAnsiTheme="minorHAnsi" w:eastAsiaTheme="minorEastAsia" w:cstheme="minorBidi"/>
      <w:b/>
      <w:bCs/>
      <w:i/>
      <w:iCs/>
      <w:color w:val="4874CB" w:themeColor="accent1"/>
      <w14:textFill>
        <w14:solidFill>
          <w14:schemeClr w14:val="accent1"/>
        </w14:solidFill>
      </w14:textFill>
    </w:rPr>
  </w:style>
  <w:style w:type="character" w:customStyle="1" w:styleId="166">
    <w:name w:val="Subtle Reference"/>
    <w:basedOn w:val="136"/>
    <w:qFormat/>
    <w:uiPriority w:val="31"/>
    <w:rPr>
      <w:rFonts w:asciiTheme="minorHAnsi" w:hAnsiTheme="minorHAnsi" w:eastAsiaTheme="minorEastAsia" w:cstheme="minorBidi"/>
      <w:smallCaps/>
      <w:color w:val="EE822F" w:themeColor="accent2"/>
      <w:u w:val="single"/>
      <w14:textFill>
        <w14:solidFill>
          <w14:schemeClr w14:val="accent2"/>
        </w14:solidFill>
      </w14:textFill>
    </w:rPr>
  </w:style>
  <w:style w:type="character" w:customStyle="1" w:styleId="167">
    <w:name w:val="Intense Reference"/>
    <w:basedOn w:val="136"/>
    <w:qFormat/>
    <w:uiPriority w:val="32"/>
    <w:rPr>
      <w:rFonts w:asciiTheme="minorHAnsi" w:hAnsiTheme="minorHAnsi" w:eastAsiaTheme="minorEastAsia" w:cstheme="minorBidi"/>
      <w:b/>
      <w:bCs/>
      <w:smallCaps/>
      <w:color w:val="EE822F" w:themeColor="accent2"/>
      <w:spacing w:val="5"/>
      <w:u w:val="single"/>
      <w14:textFill>
        <w14:solidFill>
          <w14:schemeClr w14:val="accent2"/>
        </w14:solidFill>
      </w14:textFill>
    </w:rPr>
  </w:style>
  <w:style w:type="character" w:customStyle="1" w:styleId="168">
    <w:name w:val="Book Title"/>
    <w:basedOn w:val="136"/>
    <w:qFormat/>
    <w:uiPriority w:val="33"/>
    <w:rPr>
      <w:rFonts w:asciiTheme="minorHAnsi" w:hAnsiTheme="minorHAnsi" w:eastAsiaTheme="minorEastAsia" w:cstheme="minorBidi"/>
      <w:b/>
      <w:bCs/>
      <w:smallCaps/>
      <w:spacing w:val="5"/>
    </w:rPr>
  </w:style>
  <w:style w:type="paragraph" w:customStyle="1" w:styleId="169">
    <w:name w:val="TOC Heading"/>
    <w:basedOn w:val="3"/>
    <w:next w:val="1"/>
    <w:semiHidden/>
    <w:unhideWhenUsed/>
    <w:qFormat/>
    <w:uiPriority w:val="39"/>
    <w:pPr>
      <w:outlineLvl w:val="9"/>
    </w:pPr>
  </w:style>
  <w:style w:type="character" w:customStyle="1" w:styleId="170">
    <w:name w:val="标题 1 字符"/>
    <w:basedOn w:val="136"/>
    <w:link w:val="3"/>
    <w:qFormat/>
    <w:uiPriority w:val="9"/>
    <w:rPr>
      <w:rFonts w:asciiTheme="majorHAnsi" w:hAnsiTheme="majorHAnsi" w:eastAsiaTheme="majorEastAsia" w:cstheme="majorBidi"/>
      <w:color w:val="2E54A1" w:themeColor="accent1" w:themeShade="BF"/>
      <w:sz w:val="48"/>
      <w:szCs w:val="48"/>
    </w:rPr>
  </w:style>
  <w:style w:type="character" w:customStyle="1" w:styleId="171">
    <w:name w:val="标题 2 字符"/>
    <w:basedOn w:val="136"/>
    <w:link w:val="4"/>
    <w:semiHidden/>
    <w:qFormat/>
    <w:uiPriority w:val="9"/>
    <w:rPr>
      <w:rFonts w:asciiTheme="majorHAnsi" w:hAnsiTheme="majorHAnsi" w:eastAsiaTheme="majorEastAsia" w:cstheme="majorBidi"/>
      <w:color w:val="2E54A1" w:themeColor="accent1" w:themeShade="BF"/>
      <w:sz w:val="40"/>
      <w:szCs w:val="40"/>
    </w:rPr>
  </w:style>
  <w:style w:type="character" w:customStyle="1" w:styleId="172">
    <w:name w:val="标题 3 字符"/>
    <w:basedOn w:val="136"/>
    <w:link w:val="5"/>
    <w:semiHidden/>
    <w:qFormat/>
    <w:uiPriority w:val="9"/>
    <w:rPr>
      <w:rFonts w:asciiTheme="majorHAnsi" w:hAnsiTheme="majorHAnsi" w:eastAsiaTheme="majorEastAsia" w:cstheme="majorBidi"/>
      <w:color w:val="2E54A1" w:themeColor="accent1" w:themeShade="BF"/>
      <w:sz w:val="32"/>
      <w:szCs w:val="32"/>
    </w:rPr>
  </w:style>
  <w:style w:type="character" w:customStyle="1" w:styleId="173">
    <w:name w:val="标题 4 字符"/>
    <w:basedOn w:val="136"/>
    <w:link w:val="6"/>
    <w:semiHidden/>
    <w:qFormat/>
    <w:uiPriority w:val="9"/>
    <w:rPr>
      <w:rFonts w:asciiTheme="minorHAnsi" w:hAnsiTheme="minorHAnsi" w:eastAsiaTheme="minorEastAsia" w:cstheme="majorBidi"/>
      <w:color w:val="2E54A1" w:themeColor="accent1" w:themeShade="BF"/>
      <w:sz w:val="28"/>
      <w:szCs w:val="28"/>
    </w:rPr>
  </w:style>
  <w:style w:type="character" w:customStyle="1" w:styleId="174">
    <w:name w:val="标题 5 字符"/>
    <w:basedOn w:val="136"/>
    <w:link w:val="7"/>
    <w:semiHidden/>
    <w:qFormat/>
    <w:uiPriority w:val="9"/>
    <w:rPr>
      <w:rFonts w:asciiTheme="minorHAnsi" w:hAnsiTheme="minorHAnsi" w:eastAsiaTheme="minorEastAsia" w:cstheme="majorBidi"/>
      <w:color w:val="2E54A1" w:themeColor="accent1" w:themeShade="BF"/>
      <w:sz w:val="24"/>
    </w:rPr>
  </w:style>
  <w:style w:type="character" w:customStyle="1" w:styleId="175">
    <w:name w:val="标题 6 字符"/>
    <w:basedOn w:val="136"/>
    <w:link w:val="8"/>
    <w:semiHidden/>
    <w:qFormat/>
    <w:uiPriority w:val="9"/>
    <w:rPr>
      <w:rFonts w:asciiTheme="minorHAnsi" w:hAnsiTheme="minorHAnsi" w:eastAsiaTheme="minorEastAsia" w:cstheme="majorBidi"/>
      <w:b/>
      <w:bCs/>
      <w:color w:val="2E54A1" w:themeColor="accent1" w:themeShade="BF"/>
    </w:rPr>
  </w:style>
  <w:style w:type="character" w:customStyle="1" w:styleId="176">
    <w:name w:val="标题 7 字符"/>
    <w:basedOn w:val="136"/>
    <w:link w:val="9"/>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177">
    <w:name w:val="标题 8 字符"/>
    <w:basedOn w:val="136"/>
    <w:link w:val="10"/>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178">
    <w:name w:val="标题 9 字符"/>
    <w:basedOn w:val="136"/>
    <w:link w:val="11"/>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179">
    <w:name w:val="标题 字符"/>
    <w:basedOn w:val="136"/>
    <w:link w:val="35"/>
    <w:qFormat/>
    <w:uiPriority w:val="10"/>
    <w:rPr>
      <w:rFonts w:asciiTheme="majorHAnsi" w:hAnsiTheme="majorHAnsi" w:eastAsiaTheme="majorEastAsia" w:cstheme="majorBidi"/>
      <w:spacing w:val="-10"/>
      <w:kern w:val="28"/>
      <w:sz w:val="56"/>
      <w:szCs w:val="56"/>
    </w:rPr>
  </w:style>
  <w:style w:type="character" w:customStyle="1" w:styleId="180">
    <w:name w:val="副标题 字符"/>
    <w:basedOn w:val="136"/>
    <w:link w:val="29"/>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81">
    <w:name w:val="引用 字符"/>
    <w:basedOn w:val="136"/>
    <w:link w:val="154"/>
    <w:qFormat/>
    <w:uiPriority w:val="29"/>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182">
    <w:name w:val="明显引用 字符"/>
    <w:basedOn w:val="136"/>
    <w:link w:val="162"/>
    <w:qFormat/>
    <w:uiPriority w:val="30"/>
    <w:rPr>
      <w:rFonts w:asciiTheme="minorHAnsi" w:hAnsiTheme="minorHAnsi" w:eastAsiaTheme="minorEastAsia" w:cstheme="minorBidi"/>
      <w:i/>
      <w:iCs/>
      <w:color w:val="2E54A1" w:themeColor="accent1" w:themeShade="BF"/>
    </w:rPr>
  </w:style>
  <w:style w:type="character" w:customStyle="1" w:styleId="183">
    <w:name w:val="正文文本 字符"/>
    <w:basedOn w:val="136"/>
    <w:link w:val="19"/>
    <w:semiHidden/>
    <w:qFormat/>
    <w:uiPriority w:val="99"/>
    <w:rPr>
      <w:rFonts w:asciiTheme="minorHAnsi" w:hAnsiTheme="minorHAnsi" w:eastAsiaTheme="minorEastAsia" w:cstheme="minorBidi"/>
    </w:rPr>
  </w:style>
  <w:style w:type="character" w:customStyle="1" w:styleId="184">
    <w:name w:val="正文文本首行缩进 字符"/>
    <w:basedOn w:val="183"/>
    <w:link w:val="20"/>
    <w:qFormat/>
    <w:uiPriority w:val="0"/>
    <w:rPr>
      <w:rFonts w:ascii="Times New Roman" w:hAnsi="Times New Roman" w:eastAsia="宋体" w:cs="Times New Roman"/>
      <w:kern w:val="2"/>
      <w:sz w:val="21"/>
      <w:szCs w:val="21"/>
      <w:lang w:val="en-US" w:eastAsia="zh-CN" w:bidi="ar-SA"/>
    </w:rPr>
  </w:style>
  <w:style w:type="character" w:customStyle="1" w:styleId="185">
    <w:name w:val="页眉 字符"/>
    <w:basedOn w:val="136"/>
    <w:link w:val="28"/>
    <w:qFormat/>
    <w:uiPriority w:val="0"/>
    <w:rPr>
      <w:rFonts w:ascii="Times New Roman" w:hAnsi="Times New Roman" w:eastAsia="宋体" w:cs="Times New Roman"/>
      <w:kern w:val="2"/>
      <w:sz w:val="18"/>
      <w:szCs w:val="18"/>
      <w:lang w:val="en-US" w:eastAsia="zh-CN" w:bidi="ar-SA"/>
    </w:rPr>
  </w:style>
  <w:style w:type="character" w:customStyle="1" w:styleId="186">
    <w:name w:val="页脚 字符"/>
    <w:basedOn w:val="136"/>
    <w:link w:val="27"/>
    <w:qFormat/>
    <w:uiPriority w:val="0"/>
    <w:rPr>
      <w:rFonts w:ascii="Times New Roman" w:hAnsi="Times New Roman" w:eastAsia="宋体" w:cs="Times New Roman"/>
      <w:kern w:val="2"/>
      <w:sz w:val="18"/>
      <w:szCs w:val="18"/>
      <w:lang w:val="en-US" w:eastAsia="zh-CN" w:bidi="ar-SA"/>
    </w:rPr>
  </w:style>
  <w:style w:type="paragraph" w:customStyle="1" w:styleId="187">
    <w:name w:val="Table Text"/>
    <w:basedOn w:val="1"/>
    <w:semiHidden/>
    <w:qFormat/>
    <w:uiPriority w:val="0"/>
    <w:pPr>
      <w:spacing w:after="160" w:line="278" w:lineRule="auto"/>
    </w:pPr>
    <w:rPr>
      <w:rFonts w:ascii="宋体" w:hAnsi="宋体" w:eastAsia="宋体" w:cs="宋体"/>
      <w:sz w:val="20"/>
      <w:szCs w:val="20"/>
      <w:lang w:eastAsia="en-US"/>
    </w:rPr>
  </w:style>
  <w:style w:type="paragraph" w:customStyle="1" w:styleId="188">
    <w:name w:val="样式1"/>
    <w:basedOn w:val="1"/>
    <w:qFormat/>
    <w:uiPriority w:val="0"/>
    <w:pPr>
      <w:spacing w:after="0" w:line="240" w:lineRule="auto"/>
      <w:jc w:val="center"/>
    </w:pPr>
    <w:rPr>
      <w:rFonts w:ascii="黑体" w:hAnsi="黑体" w:eastAsia="黑体" w:cs="黑体"/>
      <w:b/>
      <w:bCs/>
      <w:color w:val="000000"/>
      <w:sz w:val="32"/>
      <w:szCs w:val="32"/>
    </w:rPr>
  </w:style>
  <w:style w:type="paragraph" w:customStyle="1" w:styleId="189">
    <w:name w:val="样式2"/>
    <w:basedOn w:val="1"/>
    <w:qFormat/>
    <w:uiPriority w:val="0"/>
    <w:pPr>
      <w:adjustRightInd w:val="0"/>
      <w:spacing w:beforeLines="50" w:after="0" w:afterLines="100" w:line="240" w:lineRule="auto"/>
      <w:jc w:val="center"/>
      <w:outlineLvl w:val="0"/>
    </w:pPr>
    <w:rPr>
      <w:rFonts w:ascii="仿宋_GB2312" w:hAnsi="宋体" w:eastAsia="仿宋_GB2312" w:cs="Times New Roman"/>
      <w:bCs/>
      <w:color w:val="000000"/>
      <w:sz w:val="24"/>
    </w:rPr>
  </w:style>
  <w:style w:type="character" w:customStyle="1" w:styleId="190">
    <w:name w:val="正文文本缩进 Char"/>
    <w:link w:val="21"/>
    <w:qFormat/>
    <w:uiPriority w:val="0"/>
    <w:rPr>
      <w:rFonts w:ascii="Calibri" w:hAnsi="Calibri" w:eastAsia="宋体" w:cs="Times New Roman"/>
      <w:kern w:val="0"/>
      <w:sz w:val="24"/>
    </w:rPr>
  </w:style>
  <w:style w:type="paragraph" w:customStyle="1" w:styleId="191">
    <w:name w:val="小段落 样式6"/>
    <w:basedOn w:val="1"/>
    <w:qFormat/>
    <w:uiPriority w:val="0"/>
    <w:pPr>
      <w:spacing w:line="100" w:lineRule="exact"/>
    </w:pPr>
    <w:rPr>
      <w:rFonts w:ascii="Calibri" w:hAnsi="Calibri" w:eastAsia="宋体" w:cs="Arial"/>
      <w:szCs w:val="22"/>
    </w:rPr>
  </w:style>
  <w:style w:type="paragraph" w:customStyle="1" w:styleId="192">
    <w:name w:val="样式5"/>
    <w:basedOn w:val="1"/>
    <w:qFormat/>
    <w:uiPriority w:val="0"/>
    <w:pPr>
      <w:spacing w:before="50" w:beforeLines="50"/>
      <w:jc w:val="center"/>
    </w:pPr>
    <w:rPr>
      <w:rFonts w:ascii="Times New Roman" w:hAnsi="Times New Roman" w:eastAsia="方正小标宋简体" w:cs="Times New Roman"/>
      <w:kern w:val="0"/>
      <w:sz w:val="32"/>
      <w:szCs w:val="20"/>
    </w:rPr>
  </w:style>
  <w:style w:type="paragraph" w:customStyle="1" w:styleId="1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94">
    <w:name w:val="列表段落2"/>
    <w:basedOn w:val="1"/>
    <w:qFormat/>
    <w:uiPriority w:val="0"/>
    <w:pPr>
      <w:ind w:firstLine="200" w:firstLineChars="200"/>
    </w:pPr>
    <w:rPr>
      <w:rFonts w:ascii="Calibri" w:hAnsi="Calibri" w:eastAsia="宋体" w:cs="宋体"/>
      <w:szCs w:val="21"/>
    </w:rPr>
  </w:style>
  <w:style w:type="paragraph" w:customStyle="1" w:styleId="195">
    <w:name w:val="列出段落1"/>
    <w:basedOn w:val="1"/>
    <w:qFormat/>
    <w:uiPriority w:val="0"/>
    <w:pPr>
      <w:ind w:firstLine="200" w:firstLineChars="200"/>
    </w:pPr>
    <w:rPr>
      <w:rFonts w:ascii="Calibri" w:hAnsi="Calibri" w:eastAsia="宋体" w:cs="宋体"/>
      <w:szCs w:val="21"/>
    </w:rPr>
  </w:style>
  <w:style w:type="paragraph" w:customStyle="1" w:styleId="196">
    <w:name w:val="List Paragraph1"/>
    <w:basedOn w:val="1"/>
    <w:qFormat/>
    <w:uiPriority w:val="0"/>
    <w:pPr>
      <w:ind w:firstLine="200" w:firstLineChars="200"/>
    </w:pPr>
    <w:rPr>
      <w:rFonts w:ascii="Calibri" w:hAnsi="Calibri" w:eastAsia="宋体" w:cs="宋体"/>
      <w:szCs w:val="21"/>
    </w:rPr>
  </w:style>
  <w:style w:type="character" w:customStyle="1" w:styleId="197">
    <w:name w:val="inpt1"/>
    <w:qFormat/>
    <w:uiPriority w:val="0"/>
    <w:rPr>
      <w:rFonts w:ascii="Times New Roman" w:hAnsi="Times New Roman" w:eastAsia="宋体" w:cs="Times New Roman"/>
    </w:rPr>
  </w:style>
  <w:style w:type="character" w:customStyle="1" w:styleId="198">
    <w:name w:val="fontstyle01"/>
    <w:basedOn w:val="136"/>
    <w:qFormat/>
    <w:uiPriority w:val="0"/>
    <w:rPr>
      <w:rFonts w:ascii="TimesNewRomanPSMT" w:hAnsi="TimesNewRomanPSMT" w:eastAsia="宋体" w:cs="Times New Roman"/>
      <w:color w:val="000000"/>
      <w:sz w:val="24"/>
      <w:szCs w:val="24"/>
    </w:rPr>
  </w:style>
  <w:style w:type="character" w:customStyle="1" w:styleId="199">
    <w:name w:val="fontstyle11"/>
    <w:basedOn w:val="136"/>
    <w:qFormat/>
    <w:uiPriority w:val="0"/>
    <w:rPr>
      <w:rFonts w:ascii="仿宋_GB2312" w:hAnsi="Times New Roman" w:eastAsia="仿宋_GB2312" w:cs="Times New Roman"/>
      <w:color w:val="000000"/>
      <w:sz w:val="24"/>
      <w:szCs w:val="24"/>
    </w:rPr>
  </w:style>
  <w:style w:type="character" w:customStyle="1" w:styleId="200">
    <w:name w:val="fontstyle21"/>
    <w:basedOn w:val="136"/>
    <w:qFormat/>
    <w:uiPriority w:val="0"/>
    <w:rPr>
      <w:rFonts w:ascii="仿宋_GB2312" w:hAnsi="Times New Roman" w:eastAsia="仿宋_GB2312" w:cs="Times New Roman"/>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126</Pages>
  <Words>10022</Words>
  <Characters>10940</Characters>
  <TotalTime>5</TotalTime>
  <ScaleCrop>false</ScaleCrop>
  <LinksUpToDate>false</LinksUpToDate>
  <CharactersWithSpaces>11043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2026-08-16T03:27:00Z</dcterms:created>
  <dc:creator>13470</dc:creator>
  <cp:lastModifiedBy>丹</cp:lastModifiedBy>
  <dcterms:modified xsi:type="dcterms:W3CDTF">2026-08-19T01:23:10Z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eyJoZGlkIjoiNjIwNzYxNzEzMDE3MDQwZDg2NWUyYjZhMzdhYTliZDciLCJ1c2VySWQiOiI3MTc3ODY2MTUifQ==</vt:lpwstr>
  </property>
  <property fmtid="{D5CDD505-2E9C-101B-9397-08002B2CF9AE}" pid="3" name="KSOProductBuildVer">
    <vt:lpwstr>2052-12.1.0.28043</vt:lpwstr>
  </property>
  <property fmtid="{D5CDD505-2E9C-101B-9397-08002B2CF9AE}" pid="4" name="ICV">
    <vt:lpwstr>EE83014735634236BFC5852DBE3B9A48_13</vt:lpwstr>
  </property>
</Properties>
</file>