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370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Times New Roman"/>
          <w:b/>
          <w:color w:val="333333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Times New Roman"/>
          <w:b/>
          <w:color w:val="333333"/>
          <w:sz w:val="28"/>
          <w:szCs w:val="28"/>
          <w:shd w:val="clear" w:color="auto" w:fill="FFFFFF"/>
          <w:lang w:val="en-US" w:eastAsia="zh-CN" w:bidi="ar-SA"/>
        </w:rPr>
        <w:t>深耕模型建构思维 践行科学 “做中学”</w:t>
      </w:r>
    </w:p>
    <w:p w14:paraId="5CFDCFB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center"/>
        <w:textAlignment w:val="auto"/>
        <w:rPr>
          <w:rFonts w:hint="eastAsia" w:eastAsia="宋体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——倪仙秋</w:t>
      </w:r>
      <w:r>
        <w:rPr>
          <w:b/>
          <w:sz w:val="28"/>
          <w:szCs w:val="28"/>
        </w:rPr>
        <w:t>名师工作室</w:t>
      </w:r>
      <w:r>
        <w:rPr>
          <w:rFonts w:hint="eastAsia"/>
          <w:b/>
          <w:sz w:val="28"/>
          <w:szCs w:val="28"/>
          <w:lang w:val="en-US" w:eastAsia="zh-CN"/>
        </w:rPr>
        <w:t>2026学年第2次</w:t>
      </w:r>
      <w:r>
        <w:rPr>
          <w:rFonts w:hint="eastAsia"/>
          <w:b/>
          <w:sz w:val="28"/>
          <w:szCs w:val="28"/>
        </w:rPr>
        <w:t>活动</w:t>
      </w:r>
      <w:r>
        <w:rPr>
          <w:rFonts w:hint="eastAsia"/>
          <w:b/>
          <w:sz w:val="28"/>
          <w:szCs w:val="28"/>
          <w:lang w:val="en-US" w:eastAsia="zh-CN"/>
        </w:rPr>
        <w:t>报道</w:t>
      </w:r>
    </w:p>
    <w:p w14:paraId="6786EF3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为充分发挥名师工作室示范引领作用，深耕小学科学课堂，推动 “做中学” 教学理念落地课堂，聚焦</w:t>
      </w:r>
      <w:r>
        <w:rPr>
          <w:rStyle w:val="6"/>
          <w:b w:val="0"/>
          <w:bCs/>
          <w:sz w:val="24"/>
          <w:szCs w:val="24"/>
        </w:rPr>
        <w:t>模型建构思维教学</w:t>
      </w:r>
      <w:r>
        <w:rPr>
          <w:sz w:val="24"/>
          <w:szCs w:val="24"/>
        </w:rPr>
        <w:t>，促进工作室成员专业素养提升，9 月 18 日下午，倪仙秋名师工作室 2026 学年第二次教研活动在瓯海区新桥第一小学新校区如期举行。工作室全体成员齐聚一堂，围绕教科版小学科学 4</w:t>
      </w:r>
      <w:r>
        <w:rPr>
          <w:sz w:val="24"/>
          <w:szCs w:val="24"/>
        </w:rPr>
        <w:noBreakHyphen/>
      </w:r>
      <w:r>
        <w:rPr>
          <w:sz w:val="24"/>
          <w:szCs w:val="24"/>
        </w:rPr>
        <w:t>6 年级新教材，共同探究模型建构思维在科学课堂中的实施路径。</w:t>
      </w:r>
    </w:p>
    <w:p w14:paraId="7EFEBA9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2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理论领航，夯实模型建构教学根基</w:t>
      </w:r>
    </w:p>
    <w:p w14:paraId="48B64BB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活动在热烈的学习氛围中拉开帷幕。首先开展 “做中学” 视域下新教材实践策略分享，聚焦教科版小学科学 4</w:t>
      </w:r>
      <w:r>
        <w:rPr>
          <w:sz w:val="24"/>
          <w:szCs w:val="24"/>
        </w:rPr>
        <w:noBreakHyphen/>
      </w:r>
      <w:r>
        <w:rPr>
          <w:sz w:val="24"/>
          <w:szCs w:val="24"/>
        </w:rPr>
        <w:t>6 年级新教材实施建议，与会教师共同学习专家观点，梳理新教材中模型建构相关内容的编写逻辑与教学实施要点。紧随其后进行瓯海区小学科学教师素养大赛预备赛现场抢答环节。大家踊跃思考、积极作答，以赛促学，在紧张有趣的互动中夯实学科专业功底，为后续课堂实践筑牢理论根基。</w:t>
      </w:r>
    </w:p>
    <w:p w14:paraId="16B852F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0" w:firstLineChars="200"/>
        <w:textAlignment w:val="auto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62500" cy="2562225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77148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2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模拟展课，探究工程建模实施策略</w:t>
      </w:r>
    </w:p>
    <w:p w14:paraId="472B586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紧接着，曾婷婷老师带来四年级工程课模拟课堂《自制打气筒》。本课围绕迭代设计、建模表达展开实践探索。模拟课堂立足 “做中学”，把模型建构融入工程实践，引导学生动手实践，不断迭代改良作品，在制作与优化中完成模型建构。参会教师认真观摩，学习如何在四年级课堂搭建探究活动，依托工程实践发展学生建模思维，让学生在动手操作中建构科学模型。</w:t>
      </w:r>
    </w:p>
    <w:p w14:paraId="79F6A08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5261610" cy="3945890"/>
            <wp:effectExtent l="0" t="0" r="5715" b="6985"/>
            <wp:docPr id="3" name="图片 3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p w14:paraId="5D38DE4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0" w:firstLineChars="200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5261610" cy="3945890"/>
            <wp:effectExtent l="0" t="0" r="5715" b="6985"/>
            <wp:docPr id="2" name="图片 2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4BFE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2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课例示范，落地课堂</w:t>
      </w:r>
      <w:r>
        <w:rPr>
          <w:rFonts w:hint="eastAsia"/>
          <w:sz w:val="24"/>
          <w:szCs w:val="24"/>
          <w:lang w:val="en-US" w:eastAsia="zh-CN"/>
        </w:rPr>
        <w:t>思维教学</w:t>
      </w:r>
      <w:r>
        <w:rPr>
          <w:sz w:val="24"/>
          <w:szCs w:val="24"/>
        </w:rPr>
        <w:t>实践</w:t>
      </w:r>
    </w:p>
    <w:p w14:paraId="1CB9807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卢根笠老师带来五年级课例展示《岩石的类别与变化》。课堂紧扣新教材内核，遵循学生认知逻辑，借助观察、对比、分析等探究方式，帮助学生建立岩石相关科学模型，理解岩石类别与演变规律。课堂注重学生观察、分析、归纳能力的培养，将</w:t>
      </w:r>
      <w:r>
        <w:rPr>
          <w:rFonts w:hint="eastAsia"/>
          <w:sz w:val="24"/>
          <w:szCs w:val="24"/>
          <w:lang w:val="en-US" w:eastAsia="zh-CN"/>
        </w:rPr>
        <w:t>科学</w:t>
      </w:r>
      <w:r>
        <w:rPr>
          <w:sz w:val="24"/>
          <w:szCs w:val="24"/>
        </w:rPr>
        <w:t>思维渗透课堂各个环节，真实呈现 “做中学” 理念下</w:t>
      </w:r>
      <w:r>
        <w:rPr>
          <w:rFonts w:hint="eastAsia"/>
          <w:sz w:val="24"/>
          <w:szCs w:val="24"/>
          <w:lang w:val="en-US" w:eastAsia="zh-CN"/>
        </w:rPr>
        <w:t>科学思维</w:t>
      </w:r>
      <w:r>
        <w:rPr>
          <w:sz w:val="24"/>
          <w:szCs w:val="24"/>
        </w:rPr>
        <w:t>教学的落地形态，为在场教师提供鲜活的课堂范例。</w:t>
      </w:r>
    </w:p>
    <w:p w14:paraId="6AFCBBB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5230495" cy="3486785"/>
            <wp:effectExtent l="0" t="0" r="8255" b="8890"/>
            <wp:docPr id="4" name="图片 4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0495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7EBD2">
      <w:pPr>
        <w:rPr>
          <w:rFonts w:hint="eastAsia"/>
          <w:lang w:eastAsia="zh-CN"/>
        </w:rPr>
      </w:pPr>
      <w:r>
        <w:drawing>
          <wp:inline distT="0" distB="0" distL="114300" distR="114300">
            <wp:extent cx="5269230" cy="3917950"/>
            <wp:effectExtent l="0" t="0" r="7620" b="635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1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9FB3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2" w:firstLineChars="200"/>
        <w:textAlignment w:val="auto"/>
        <w:rPr>
          <w:sz w:val="24"/>
          <w:szCs w:val="24"/>
        </w:rPr>
      </w:pPr>
    </w:p>
    <w:p w14:paraId="02BE317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2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单元研读，梳理学段</w:t>
      </w:r>
      <w:r>
        <w:rPr>
          <w:rFonts w:hint="eastAsia"/>
          <w:sz w:val="24"/>
          <w:szCs w:val="24"/>
          <w:lang w:val="en-US" w:eastAsia="zh-CN"/>
        </w:rPr>
        <w:t>思维教学</w:t>
      </w:r>
      <w:r>
        <w:rPr>
          <w:sz w:val="24"/>
          <w:szCs w:val="24"/>
        </w:rPr>
        <w:t>梯度</w:t>
      </w:r>
    </w:p>
    <w:p w14:paraId="08EE128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林彩仑老师作《解读新教材，助力新教学 —— 六上 “健康生活” 单元教材解读》专题讲座。讲座立足六年级学段特点，聚焦单元内</w:t>
      </w:r>
      <w:r>
        <w:rPr>
          <w:rFonts w:hint="eastAsia"/>
          <w:sz w:val="24"/>
          <w:szCs w:val="24"/>
          <w:lang w:val="en-US" w:eastAsia="zh-CN"/>
        </w:rPr>
        <w:t>健康生活</w:t>
      </w:r>
      <w:r>
        <w:rPr>
          <w:sz w:val="24"/>
          <w:szCs w:val="24"/>
        </w:rPr>
        <w:t>的层级设计，梳理不同学习任务的思维梯次，补齐学段之间思维培养断层。对单元教学目标、重难点、活动设置进行系统研读，厘清本单元的教学脉络，为单元整体教学设计指明方向。</w:t>
      </w:r>
    </w:p>
    <w:p w14:paraId="04C22B8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5230495" cy="3486785"/>
            <wp:effectExtent l="0" t="0" r="8255" b="8890"/>
            <wp:docPr id="7" name="图片 7" descr="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0495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192E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2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沙龙共研，破解模型教学现实困惑</w:t>
      </w:r>
    </w:p>
    <w:p w14:paraId="19F0E4A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活动最后，由瓯海区教育研究院谢晓静老师主持互动沙龙。参会教师结合前面的策略分享、课例观摩与单元解读，围绕模型建构思维教学在 “做中学” 科学课堂遇到的现实难点与困惑畅所欲言。大家各抒己见，交流教学经验，共同探讨优化改进策略，思维不断碰撞，将本次教研推向高潮。</w:t>
      </w:r>
    </w:p>
    <w:p w14:paraId="7E66690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5230495" cy="3486785"/>
            <wp:effectExtent l="0" t="0" r="8255" b="8890"/>
            <wp:docPr id="8" name="图片 8" descr="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5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0495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7978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0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本次教研活动集策略分享、模拟课堂、课例展示、单元解读、沙龙研讨于一体，覆盖四至六年级全学段新教材内容。工作室成员在学习、观摩、交流中进一步领会 “做中学” 的教学要义，明晰模型建构思维的课堂实施策略。下一步，倪仙秋名师工作室将继续立足课堂实际，持续开展深度教研，助力区域小学科学教育高质量发展。</w:t>
      </w:r>
    </w:p>
    <w:p w14:paraId="41F36C07"/>
    <w:p w14:paraId="3E1B9331">
      <w:pPr>
        <w:jc w:val="right"/>
      </w:pPr>
      <w:r>
        <w:rPr>
          <w:rFonts w:hint="eastAsia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倪仙秋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名师工作室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br w:type="textWrapping"/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2026年9月18日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476BE3"/>
    <w:rsid w:val="00E35182"/>
    <w:rsid w:val="11476BE3"/>
    <w:rsid w:val="12C3266C"/>
    <w:rsid w:val="2A947B46"/>
    <w:rsid w:val="2E950BE3"/>
    <w:rsid w:val="2FF124EE"/>
    <w:rsid w:val="6EE60768"/>
    <w:rsid w:val="7388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line="440" w:lineRule="atLeast"/>
      <w:jc w:val="center"/>
    </w:pPr>
    <w:rPr>
      <w:rFonts w:ascii="宋体" w:hAnsi="宋体" w:eastAsia="宋体" w:cs="宋体"/>
      <w:color w:val="333333"/>
      <w:sz w:val="24"/>
      <w:szCs w:val="24"/>
      <w:shd w:val="clear" w:color="auto" w:fill="FFFFFF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2026-09-20T14:15:00Z</dcterms:created>
  <dc:creator>倪仙秋</dc:creator>
  <cp:lastModifiedBy>倪仙秋</cp:lastModifiedBy>
  <dcterms:modified xsi:type="dcterms:W3CDTF">2026-09-20T14:35:44Z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9735832454AC426184D74CC9885DEB5A_11</vt:lpwstr>
  </property>
  <property fmtid="{D5CDD505-2E9C-101B-9397-08002B2CF9AE}" pid="4" name="KSOTemplateDocerSaveRecord">
    <vt:lpwstr>eyJoZGlkIjoiOWE3ZTFmZWU0ZmMwNDU1YmJlNDA4NTI5ZDZlMWM4MmQiLCJ1c2VySWQiOiIxOTU1MDU5MzAifQ==</vt:lpwstr>
  </property>
</Properties>
</file>